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03AD9" w14:textId="3FD7FB18" w:rsidR="001E46E0" w:rsidRDefault="001E46E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1F2445D5" wp14:editId="1CF97021">
            <wp:simplePos x="0" y="0"/>
            <wp:positionH relativeFrom="page">
              <wp:align>right</wp:align>
            </wp:positionH>
            <wp:positionV relativeFrom="paragraph">
              <wp:posOffset>-1764030</wp:posOffset>
            </wp:positionV>
            <wp:extent cx="7763510" cy="10104120"/>
            <wp:effectExtent l="0" t="0" r="8890" b="0"/>
            <wp:wrapNone/>
            <wp:docPr id="116450690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506901" name="Imagen 116450690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766677" cy="101082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41C066" w14:textId="3CE392B5" w:rsidR="001E46E0" w:rsidRDefault="001E46E0">
      <w:pPr>
        <w:rPr>
          <w:noProof/>
        </w:rPr>
      </w:pPr>
    </w:p>
    <w:p w14:paraId="686D8CB4" w14:textId="76EC2E51" w:rsidR="00BC6106" w:rsidRDefault="00BC6106"/>
    <w:p w14:paraId="4DBBC2C9" w14:textId="0C3E289E" w:rsidR="00BC6106" w:rsidRDefault="00BC6106"/>
    <w:p w14:paraId="372C7A5A" w14:textId="36DD9F60" w:rsidR="00BC6106" w:rsidRDefault="00BC6106"/>
    <w:p w14:paraId="405EA6A9" w14:textId="372C6DAB" w:rsidR="00BC6106" w:rsidRDefault="00BC6106"/>
    <w:p w14:paraId="0A2C84AE" w14:textId="77777777" w:rsidR="00BC6106" w:rsidRDefault="00BC6106"/>
    <w:p w14:paraId="68EAAE2C" w14:textId="2D0A2BC2" w:rsidR="00BC6106" w:rsidRDefault="00BC6106"/>
    <w:p w14:paraId="0E28B936" w14:textId="77777777" w:rsidR="00BC6106" w:rsidRDefault="00BC6106"/>
    <w:p w14:paraId="4B55FD52" w14:textId="6FD3B395" w:rsidR="00BC6106" w:rsidRDefault="00BC6106" w:rsidP="00BC6106">
      <w:pPr>
        <w:jc w:val="center"/>
      </w:pPr>
    </w:p>
    <w:p w14:paraId="3CE40F2D" w14:textId="7FDB2BFA" w:rsidR="00BC6106" w:rsidRDefault="00BC6106"/>
    <w:p w14:paraId="142709C4" w14:textId="238E23AC" w:rsidR="00BC6106" w:rsidRDefault="00BC6106"/>
    <w:p w14:paraId="38AE6491" w14:textId="26DFB889" w:rsidR="00BC6106" w:rsidRDefault="00BC6106"/>
    <w:p w14:paraId="1554E9A4" w14:textId="180766DD" w:rsidR="00BC6106" w:rsidRDefault="00BC6106"/>
    <w:p w14:paraId="7593FFAF" w14:textId="6F01F005" w:rsidR="00BC6106" w:rsidRDefault="00D112BB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1DBCA2" wp14:editId="3861D173">
                <wp:simplePos x="0" y="0"/>
                <wp:positionH relativeFrom="page">
                  <wp:align>center</wp:align>
                </wp:positionH>
                <wp:positionV relativeFrom="paragraph">
                  <wp:posOffset>310515</wp:posOffset>
                </wp:positionV>
                <wp:extent cx="6743700" cy="982980"/>
                <wp:effectExtent l="0" t="0" r="0" b="762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F39B42B" w14:textId="7DDDF736" w:rsidR="003356DC" w:rsidRPr="00D112BB" w:rsidRDefault="003356DC" w:rsidP="003356DC">
                            <w:pPr>
                              <w:jc w:val="right"/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</w:pPr>
                            <w:r w:rsidRPr="00D112BB">
                              <w:rPr>
                                <w:rFonts w:ascii="HendersonSansW00-BasicLight" w:hAnsi="HendersonSansW00-BasicLight" w:cs="Arial"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Oficio de </w:t>
                            </w:r>
                            <w:r w:rsidR="00EF0C5A">
                              <w:rPr>
                                <w:rFonts w:ascii="HendersonSansW00-BasicLight" w:hAnsi="HendersonSansW00-BasicLight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S</w:t>
                            </w:r>
                            <w:r w:rsidRPr="00D112BB">
                              <w:rPr>
                                <w:rFonts w:ascii="HendersonSansW00-BasicLight" w:hAnsi="HendersonSansW00-BasicLight" w:cs="Arial"/>
                                <w:color w:val="FFFFFF" w:themeColor="background1"/>
                                <w:sz w:val="56"/>
                                <w:szCs w:val="56"/>
                              </w:rPr>
                              <w:t>olvencia para la</w:t>
                            </w:r>
                            <w:r w:rsidRPr="00D112BB">
                              <w:rPr>
                                <w:rFonts w:ascii="HendersonSansW00-BasicLight" w:hAnsi="HendersonSansW00-BasicLight" w:cs="Arial"/>
                                <w:color w:val="FFFFFF" w:themeColor="background1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D112BB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>Capitanía de Puerto</w:t>
                            </w:r>
                            <w:r w:rsidR="00F65344" w:rsidRPr="00D112BB">
                              <w:rPr>
                                <w:rFonts w:ascii="HendersonSansW00-BasicLight" w:hAnsi="HendersonSansW00-BasicLight" w:cs="Arial"/>
                                <w:color w:val="BFBFBF" w:themeColor="background1" w:themeShade="BF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  <w:p w14:paraId="2413E4F9" w14:textId="5734142A" w:rsidR="00E5072F" w:rsidRPr="00827AF3" w:rsidRDefault="00E5072F" w:rsidP="00F65344">
                            <w:pPr>
                              <w:jc w:val="right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DBCA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4.45pt;width:531pt;height:77.4pt;z-index:25166028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" filled="f" stroked="f">
                <v:textbox>
                  <w:txbxContent>
                    <w:p w14:paraId="5F39B42B" w14:textId="7DDDF736" w:rsidR="003356DC" w:rsidRPr="00D112BB" w:rsidRDefault="003356DC" w:rsidP="003356DC">
                      <w:pPr>
                        <w:jc w:val="right"/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</w:pPr>
                      <w:r w:rsidRPr="00D112BB">
                        <w:rPr>
                          <w:rFonts w:ascii="HendersonSansW00-BasicLight" w:hAnsi="HendersonSansW00-BasicLight" w:cs="Arial"/>
                          <w:color w:val="FFFFFF" w:themeColor="background1"/>
                          <w:sz w:val="56"/>
                          <w:szCs w:val="56"/>
                        </w:rPr>
                        <w:t xml:space="preserve">Oficio de </w:t>
                      </w:r>
                      <w:r w:rsidR="00EF0C5A">
                        <w:rPr>
                          <w:rFonts w:ascii="HendersonSansW00-BasicLight" w:hAnsi="HendersonSansW00-BasicLight" w:cs="Arial"/>
                          <w:color w:val="FFFFFF" w:themeColor="background1"/>
                          <w:sz w:val="56"/>
                          <w:szCs w:val="56"/>
                        </w:rPr>
                        <w:t>S</w:t>
                      </w:r>
                      <w:r w:rsidRPr="00D112BB">
                        <w:rPr>
                          <w:rFonts w:ascii="HendersonSansW00-BasicLight" w:hAnsi="HendersonSansW00-BasicLight" w:cs="Arial"/>
                          <w:color w:val="FFFFFF" w:themeColor="background1"/>
                          <w:sz w:val="56"/>
                          <w:szCs w:val="56"/>
                        </w:rPr>
                        <w:t>olvencia para la</w:t>
                      </w:r>
                      <w:r w:rsidRPr="00D112BB">
                        <w:rPr>
                          <w:rFonts w:ascii="HendersonSansW00-BasicLight" w:hAnsi="HendersonSansW00-BasicLight" w:cs="Arial"/>
                          <w:color w:val="FFFFFF" w:themeColor="background1"/>
                          <w:sz w:val="52"/>
                          <w:szCs w:val="52"/>
                        </w:rPr>
                        <w:t xml:space="preserve"> </w:t>
                      </w:r>
                      <w:r w:rsidRPr="00D112BB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>Capitanía de Puerto</w:t>
                      </w:r>
                      <w:r w:rsidR="00F65344" w:rsidRPr="00D112BB">
                        <w:rPr>
                          <w:rFonts w:ascii="HendersonSansW00-BasicLight" w:hAnsi="HendersonSansW00-BasicLight" w:cs="Arial"/>
                          <w:color w:val="BFBFBF" w:themeColor="background1" w:themeShade="BF"/>
                          <w:sz w:val="48"/>
                          <w:szCs w:val="48"/>
                        </w:rPr>
                        <w:t xml:space="preserve"> </w:t>
                      </w:r>
                    </w:p>
                    <w:p w14:paraId="2413E4F9" w14:textId="5734142A" w:rsidR="00E5072F" w:rsidRPr="00827AF3" w:rsidRDefault="00E5072F" w:rsidP="00F65344">
                      <w:pPr>
                        <w:jc w:val="right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9C4C4E0" w14:textId="71352425" w:rsidR="00BC6106" w:rsidRDefault="00BC6106"/>
    <w:p w14:paraId="1CC19939" w14:textId="6D42DCB4" w:rsidR="00BC6106" w:rsidRDefault="00BC6106"/>
    <w:p w14:paraId="4A1FDD00" w14:textId="30AE4ED6" w:rsidR="00BC6106" w:rsidRDefault="00BC6106"/>
    <w:p w14:paraId="436E12CE" w14:textId="0CE566FE" w:rsidR="00BC6106" w:rsidRDefault="00BC6106"/>
    <w:p w14:paraId="70D43F73" w14:textId="69CD6802" w:rsidR="00BC6106" w:rsidRDefault="00BC6106"/>
    <w:p w14:paraId="19931E15" w14:textId="5E0CD48E" w:rsidR="00BC6106" w:rsidRDefault="00BC6106"/>
    <w:p w14:paraId="3BF5D67C" w14:textId="1D02DAE2" w:rsidR="00BC6106" w:rsidRDefault="00BC6106"/>
    <w:p w14:paraId="78E0B5F7" w14:textId="57ACCE60" w:rsidR="00D112BB" w:rsidRDefault="00D112BB">
      <w:r w:rsidRPr="001E46E0">
        <w:rPr>
          <w:rFonts w:ascii="HendersonSansW00-BasicLight" w:hAnsi="HendersonSansW00-BasicLight"/>
          <w:noProof/>
          <w:sz w:val="20"/>
          <w:szCs w:val="20"/>
          <w:lang w:eastAsia="es-C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7BEDB8" wp14:editId="1B762A3E">
                <wp:simplePos x="0" y="0"/>
                <wp:positionH relativeFrom="page">
                  <wp:align>center</wp:align>
                </wp:positionH>
                <wp:positionV relativeFrom="paragraph">
                  <wp:posOffset>626745</wp:posOffset>
                </wp:positionV>
                <wp:extent cx="6438265" cy="1221105"/>
                <wp:effectExtent l="0" t="0" r="0" b="0"/>
                <wp:wrapSquare wrapText="bothSides"/>
                <wp:docPr id="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265" cy="1221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pic="http://schemas.openxmlformats.org/drawingml/2006/picture"/>
                          </a:ext>
                        </a:extLst>
                      </wps:spPr>
                      <wps:txbx>
                        <w:txbxContent>
                          <w:p w14:paraId="17BC97EB" w14:textId="77777777" w:rsidR="001E46E0" w:rsidRPr="00C90D84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 w:rsidRPr="00C90D84"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Dirección General de Aduanas</w:t>
                            </w:r>
                          </w:p>
                          <w:p w14:paraId="391CDF06" w14:textId="77777777" w:rsidR="001E46E0" w:rsidRPr="00C90D84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 w:rsidRPr="00C90D84"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Dirección de Gestión Técnica</w:t>
                            </w:r>
                          </w:p>
                          <w:p w14:paraId="23A4BC0D" w14:textId="0D07A480" w:rsidR="001E46E0" w:rsidRPr="00C90D84" w:rsidRDefault="008A1807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Febrero, 2026</w:t>
                            </w:r>
                          </w:p>
                          <w:p w14:paraId="01CF1485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  <w:r w:rsidRPr="00C90D84"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Versión 0</w:t>
                            </w:r>
                            <w:r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14:paraId="0052E4F9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0726CFD9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77006275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64CE2004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52AF2C2B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253E4AFC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61CF6575" w14:textId="77777777" w:rsidR="001E46E0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6C743762" w14:textId="77777777" w:rsidR="001E46E0" w:rsidRPr="00C90D84" w:rsidRDefault="001E46E0" w:rsidP="001E46E0">
                            <w:pPr>
                              <w:jc w:val="center"/>
                              <w:rPr>
                                <w:rFonts w:ascii="HendersonSansW00-BasicLight" w:hAnsi="HendersonSansW00-BasicLight" w:cs="Arial"/>
                                <w:color w:val="D9D9D9" w:themeColor="background1" w:themeShade="D9"/>
                                <w:sz w:val="28"/>
                                <w:szCs w:val="28"/>
                              </w:rPr>
                            </w:pPr>
                          </w:p>
                          <w:p w14:paraId="417D8A6F" w14:textId="77777777" w:rsidR="001E46E0" w:rsidRPr="0077643A" w:rsidRDefault="001E46E0" w:rsidP="001E46E0">
                            <w:pPr>
                              <w:jc w:val="center"/>
                              <w:rPr>
                                <w:rFonts w:ascii="Arial" w:hAnsi="Arial" w:cs="Arial"/>
                                <w:color w:val="D9D9D9" w:themeColor="background1" w:themeShade="D9"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BEDB8" id="Text Box 5" o:spid="_x0000_s1027" type="#_x0000_t202" style="position:absolute;margin-left:0;margin-top:49.35pt;width:506.95pt;height:96.1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" filled="f" stroked="f">
                <v:textbox>
                  <w:txbxContent>
                    <w:p w14:paraId="17BC97EB" w14:textId="77777777" w:rsidR="001E46E0" w:rsidRPr="00C90D84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 w:rsidRPr="00C90D84"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  <w:t>Dirección General de Aduanas</w:t>
                      </w:r>
                    </w:p>
                    <w:p w14:paraId="391CDF06" w14:textId="77777777" w:rsidR="001E46E0" w:rsidRPr="00C90D84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 w:rsidRPr="00C90D84"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  <w:t>Dirección de Gestión Técnica</w:t>
                      </w:r>
                    </w:p>
                    <w:p w14:paraId="23A4BC0D" w14:textId="0D07A480" w:rsidR="001E46E0" w:rsidRPr="00C90D84" w:rsidRDefault="008A1807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  <w:t>Febrero, 2026</w:t>
                      </w:r>
                    </w:p>
                    <w:p w14:paraId="01CF1485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  <w:r w:rsidRPr="00C90D84"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  <w:t>Versión 0</w:t>
                      </w:r>
                      <w:r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  <w:t>1</w:t>
                      </w:r>
                    </w:p>
                    <w:p w14:paraId="0052E4F9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0726CFD9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77006275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64CE2004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52AF2C2B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253E4AFC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61CF6575" w14:textId="77777777" w:rsidR="001E46E0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6C743762" w14:textId="77777777" w:rsidR="001E46E0" w:rsidRPr="00C90D84" w:rsidRDefault="001E46E0" w:rsidP="001E46E0">
                      <w:pPr>
                        <w:jc w:val="center"/>
                        <w:rPr>
                          <w:rFonts w:ascii="HendersonSansW00-BasicLight" w:hAnsi="HendersonSansW00-BasicLight" w:cs="Arial"/>
                          <w:color w:val="D9D9D9" w:themeColor="background1" w:themeShade="D9"/>
                          <w:sz w:val="28"/>
                          <w:szCs w:val="28"/>
                        </w:rPr>
                      </w:pPr>
                    </w:p>
                    <w:p w14:paraId="417D8A6F" w14:textId="77777777" w:rsidR="001E46E0" w:rsidRPr="0077643A" w:rsidRDefault="001E46E0" w:rsidP="001E46E0">
                      <w:pPr>
                        <w:jc w:val="center"/>
                        <w:rPr>
                          <w:rFonts w:ascii="Arial" w:hAnsi="Arial" w:cs="Arial"/>
                          <w:color w:val="D9D9D9" w:themeColor="background1" w:themeShade="D9"/>
                          <w:sz w:val="3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br w:type="page"/>
      </w:r>
    </w:p>
    <w:p w14:paraId="67DA239A" w14:textId="77777777" w:rsidR="001E46E0" w:rsidRDefault="001E46E0" w:rsidP="001E46E0"/>
    <w:sdt>
      <w:sdtPr>
        <w:rPr>
          <w:rFonts w:ascii="HendersonSansW00-BasicLight" w:hAnsi="HendersonSansW00-BasicLight"/>
          <w:sz w:val="22"/>
          <w:szCs w:val="22"/>
        </w:rPr>
        <w:id w:val="-1618131489"/>
        <w:docPartObj>
          <w:docPartGallery w:val="Cover Pages"/>
          <w:docPartUnique/>
        </w:docPartObj>
      </w:sdtPr>
      <w:sdtEndPr>
        <w:rPr>
          <w:rFonts w:eastAsiaTheme="minorHAnsi"/>
          <w:lang w:val="es-CR"/>
        </w:rPr>
      </w:sdtEndPr>
      <w:sdtContent>
        <w:p w14:paraId="254A83CE" w14:textId="5FB1B067" w:rsidR="001E46E0" w:rsidRPr="00D112BB" w:rsidRDefault="001E46E0" w:rsidP="0026749A">
          <w:pPr>
            <w:rPr>
              <w:rFonts w:ascii="HendersonSansW00-BasicLight" w:hAnsi="HendersonSansW00-BasicLight"/>
              <w:sz w:val="22"/>
              <w:szCs w:val="22"/>
            </w:rPr>
          </w:pPr>
        </w:p>
        <w:p w14:paraId="36AF3779" w14:textId="77777777" w:rsidR="001E46E0" w:rsidRPr="0026749A" w:rsidRDefault="001E46E0" w:rsidP="0026749A">
          <w:pPr>
            <w:tabs>
              <w:tab w:val="center" w:pos="4320"/>
              <w:tab w:val="right" w:pos="8640"/>
            </w:tabs>
            <w:jc w:val="center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</w:p>
        <w:p w14:paraId="5372EAEA" w14:textId="77777777" w:rsidR="001E46E0" w:rsidRPr="0026749A" w:rsidRDefault="001E46E0" w:rsidP="00D112BB">
          <w:pPr>
            <w:pStyle w:val="Encabezado"/>
            <w:jc w:val="center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  <w:r w:rsidRPr="0026749A">
            <w:rPr>
              <w:rFonts w:ascii="HendersonSansW00-BasicLight" w:hAnsi="HendersonSansW00-BasicLight"/>
              <w:b/>
              <w:bCs/>
              <w:sz w:val="22"/>
              <w:szCs w:val="22"/>
            </w:rPr>
            <w:t>Tabla de Contenido</w:t>
          </w:r>
        </w:p>
        <w:sdt>
          <w:sdtPr>
            <w:rPr>
              <w:rFonts w:ascii="HendersonSansW00-BasicLight" w:hAnsi="HendersonSansW00-BasicLight"/>
              <w:sz w:val="22"/>
              <w:szCs w:val="22"/>
              <w:lang w:val="es-ES"/>
            </w:rPr>
            <w:id w:val="652640828"/>
            <w:docPartObj>
              <w:docPartGallery w:val="Table of Contents"/>
              <w:docPartUnique/>
            </w:docPartObj>
          </w:sdtPr>
          <w:sdtContent>
            <w:p w14:paraId="7AAAE4AD" w14:textId="77777777" w:rsidR="001E46E0" w:rsidRPr="00D413DD" w:rsidRDefault="001E46E0" w:rsidP="00D112BB">
              <w:pPr>
                <w:rPr>
                  <w:rFonts w:ascii="HendersonSansW00-BasicLight" w:hAnsi="HendersonSansW00-BasicLight"/>
                  <w:sz w:val="22"/>
                  <w:szCs w:val="22"/>
                </w:rPr>
              </w:pPr>
            </w:p>
            <w:p w14:paraId="5AB53DD0" w14:textId="73248E99" w:rsidR="00D413DD" w:rsidRPr="00D413DD" w:rsidRDefault="001E46E0">
              <w:pPr>
                <w:pStyle w:val="TDC1"/>
                <w:tabs>
                  <w:tab w:val="left" w:pos="480"/>
                  <w:tab w:val="right" w:leader="dot" w:pos="10336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r w:rsidRPr="00D413DD">
                <w:rPr>
                  <w:rFonts w:ascii="HendersonSansW00-BasicLight" w:hAnsi="HendersonSansW00-BasicLight"/>
                  <w:sz w:val="22"/>
                  <w:szCs w:val="22"/>
                </w:rPr>
                <w:fldChar w:fldCharType="begin"/>
              </w:r>
              <w:r w:rsidRPr="00D413DD">
                <w:rPr>
                  <w:rFonts w:ascii="HendersonSansW00-BasicLight" w:hAnsi="HendersonSansW00-BasicLight"/>
                  <w:sz w:val="22"/>
                  <w:szCs w:val="22"/>
                </w:rPr>
                <w:instrText xml:space="preserve"> TOC \o "1-3" \h \z \u </w:instrText>
              </w:r>
              <w:r w:rsidRPr="00D413DD">
                <w:rPr>
                  <w:rFonts w:ascii="HendersonSansW00-BasicLight" w:hAnsi="HendersonSansW00-BasicLight"/>
                  <w:sz w:val="22"/>
                  <w:szCs w:val="22"/>
                </w:rPr>
                <w:fldChar w:fldCharType="separate"/>
              </w:r>
              <w:hyperlink w:anchor="_Toc222915223" w:history="1">
                <w:r w:rsidR="00D413DD" w:rsidRPr="00D413D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1.</w:t>
                </w:r>
                <w:r w:rsidR="00D413DD" w:rsidRPr="00D413DD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="00D413DD" w:rsidRPr="00D413D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Oficio de solvencia para la Capitanía de Puerto</w:t>
                </w:r>
                <w:r w:rsidR="00D413DD"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="00D413DD"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="00D413DD"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_Toc222915223 \h </w:instrText>
                </w:r>
                <w:r w:rsidR="00D413DD"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="00D413DD"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="00D413DD"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3</w:t>
                </w:r>
                <w:r w:rsidR="00D413DD"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76112AF4" w14:textId="217418D7" w:rsidR="00D413DD" w:rsidRPr="00D413DD" w:rsidRDefault="00D413DD">
              <w:pPr>
                <w:pStyle w:val="TDC1"/>
                <w:tabs>
                  <w:tab w:val="left" w:pos="720"/>
                  <w:tab w:val="right" w:leader="dot" w:pos="10336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15224" w:history="1">
                <w:r w:rsidRPr="00D413D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2.</w:t>
                </w:r>
                <w:r w:rsidRPr="00D413DD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D413D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Control del Documento</w:t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_Toc222915224 \h </w:instrText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4</w:t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0BA9BD0B" w14:textId="0937E5A8" w:rsidR="00D413DD" w:rsidRPr="00D413DD" w:rsidRDefault="00D413DD">
              <w:pPr>
                <w:pStyle w:val="TDC1"/>
                <w:tabs>
                  <w:tab w:val="left" w:pos="720"/>
                  <w:tab w:val="right" w:leader="dot" w:pos="10336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15225" w:history="1">
                <w:r w:rsidRPr="00D413D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3.</w:t>
                </w:r>
                <w:r w:rsidRPr="00D413DD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D413D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Documentos por sustituir</w:t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_Toc222915225 \h </w:instrText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4</w:t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09C5FFC7" w14:textId="71B7C9AC" w:rsidR="00D413DD" w:rsidRPr="00D413DD" w:rsidRDefault="00D413DD">
              <w:pPr>
                <w:pStyle w:val="TDC1"/>
                <w:tabs>
                  <w:tab w:val="left" w:pos="720"/>
                  <w:tab w:val="right" w:leader="dot" w:pos="10336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15226" w:history="1">
                <w:r w:rsidRPr="00D413D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4.</w:t>
                </w:r>
                <w:r w:rsidRPr="00D413DD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D413D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Visto Bueno de la Dirección de Planificación Estratégica</w:t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_Toc222915226 \h </w:instrText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5</w:t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0BF2324A" w14:textId="29DCEA7A" w:rsidR="00D413DD" w:rsidRPr="00D413DD" w:rsidRDefault="00D413DD">
              <w:pPr>
                <w:pStyle w:val="TDC1"/>
                <w:tabs>
                  <w:tab w:val="left" w:pos="720"/>
                  <w:tab w:val="right" w:leader="dot" w:pos="10336"/>
                </w:tabs>
                <w:rPr>
                  <w:rFonts w:ascii="HendersonSansW00-BasicLight" w:hAnsi="HendersonSansW00-BasicLight"/>
                  <w:noProof/>
                  <w:kern w:val="2"/>
                  <w:sz w:val="22"/>
                  <w:szCs w:val="22"/>
                  <w:lang w:val="es-CR" w:eastAsia="es-CR"/>
                  <w14:ligatures w14:val="standardContextual"/>
                </w:rPr>
              </w:pPr>
              <w:hyperlink w:anchor="_Toc222915227" w:history="1">
                <w:r w:rsidRPr="00D413D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5.</w:t>
                </w:r>
                <w:r w:rsidRPr="00D413DD">
                  <w:rPr>
                    <w:rFonts w:ascii="HendersonSansW00-BasicLight" w:hAnsi="HendersonSansW00-BasicLight"/>
                    <w:noProof/>
                    <w:kern w:val="2"/>
                    <w:sz w:val="22"/>
                    <w:szCs w:val="22"/>
                    <w:lang w:val="es-CR" w:eastAsia="es-CR"/>
                    <w14:ligatures w14:val="standardContextual"/>
                  </w:rPr>
                  <w:tab/>
                </w:r>
                <w:r w:rsidRPr="00D413DD">
                  <w:rPr>
                    <w:rStyle w:val="Hipervnculo"/>
                    <w:rFonts w:ascii="HendersonSansW00-BasicLight" w:eastAsiaTheme="majorEastAsia" w:hAnsi="HendersonSansW00-BasicLight" w:cs="Arial"/>
                    <w:noProof/>
                    <w:sz w:val="22"/>
                    <w:szCs w:val="22"/>
                    <w:lang w:val="es-CR"/>
                  </w:rPr>
                  <w:t>Firmas de autorización</w:t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ab/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begin"/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instrText xml:space="preserve"> PAGEREF _Toc222915227 \h </w:instrText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separate"/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t>5</w:t>
                </w:r>
                <w:r w:rsidRPr="00D413DD">
                  <w:rPr>
                    <w:rFonts w:ascii="HendersonSansW00-BasicLight" w:hAnsi="HendersonSansW00-BasicLight"/>
                    <w:noProof/>
                    <w:webHidden/>
                    <w:sz w:val="22"/>
                    <w:szCs w:val="22"/>
                  </w:rPr>
                  <w:fldChar w:fldCharType="end"/>
                </w:r>
              </w:hyperlink>
            </w:p>
            <w:p w14:paraId="7AEFFB4A" w14:textId="657FEED0" w:rsidR="001E46E0" w:rsidRPr="0026749A" w:rsidRDefault="001E46E0" w:rsidP="0026749A">
              <w:pPr>
                <w:tabs>
                  <w:tab w:val="center" w:pos="4320"/>
                  <w:tab w:val="right" w:pos="8640"/>
                </w:tabs>
                <w:jc w:val="center"/>
                <w:rPr>
                  <w:rFonts w:ascii="HendersonSansW00-BasicLight" w:hAnsi="HendersonSansW00-BasicLight"/>
                  <w:b/>
                  <w:bCs/>
                  <w:sz w:val="22"/>
                  <w:szCs w:val="22"/>
                </w:rPr>
              </w:pPr>
              <w:r w:rsidRPr="00D413DD">
                <w:rPr>
                  <w:rFonts w:ascii="HendersonSansW00-BasicLight" w:hAnsi="HendersonSansW00-BasicLight"/>
                  <w:sz w:val="22"/>
                  <w:szCs w:val="22"/>
                  <w:lang w:val="es-ES"/>
                </w:rPr>
                <w:fldChar w:fldCharType="end"/>
              </w:r>
            </w:p>
          </w:sdtContent>
        </w:sdt>
        <w:p w14:paraId="63883A05" w14:textId="77777777" w:rsidR="001E46E0" w:rsidRPr="0026749A" w:rsidRDefault="001E46E0" w:rsidP="0026749A">
          <w:pPr>
            <w:tabs>
              <w:tab w:val="center" w:pos="4320"/>
              <w:tab w:val="right" w:pos="8640"/>
            </w:tabs>
            <w:jc w:val="center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</w:p>
        <w:p w14:paraId="7C26C0A2" w14:textId="77777777" w:rsidR="001E46E0" w:rsidRPr="0026749A" w:rsidRDefault="001E46E0" w:rsidP="0026749A">
          <w:pPr>
            <w:tabs>
              <w:tab w:val="center" w:pos="4320"/>
              <w:tab w:val="right" w:pos="8640"/>
            </w:tabs>
            <w:jc w:val="center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</w:p>
        <w:p w14:paraId="75B8F97D" w14:textId="77777777" w:rsidR="001E46E0" w:rsidRPr="0026749A" w:rsidRDefault="001E46E0" w:rsidP="0026749A">
          <w:pPr>
            <w:tabs>
              <w:tab w:val="center" w:pos="4320"/>
              <w:tab w:val="right" w:pos="8640"/>
            </w:tabs>
            <w:jc w:val="right"/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</w:p>
        <w:p w14:paraId="09BBFD82" w14:textId="2CA95426" w:rsidR="00F82D8F" w:rsidRPr="0026749A" w:rsidRDefault="007F7AF8" w:rsidP="0026749A">
          <w:pPr>
            <w:rPr>
              <w:rFonts w:ascii="HendersonSansW00-BasicLight" w:hAnsi="HendersonSansW00-BasicLight"/>
              <w:b/>
              <w:bCs/>
              <w:sz w:val="22"/>
              <w:szCs w:val="22"/>
            </w:rPr>
          </w:pPr>
          <w:r w:rsidRPr="0026749A">
            <w:rPr>
              <w:rFonts w:ascii="HendersonSansW00-BasicLight" w:hAnsi="HendersonSansW00-BasicLight"/>
              <w:b/>
              <w:bCs/>
              <w:sz w:val="22"/>
              <w:szCs w:val="22"/>
            </w:rPr>
            <w:br w:type="page"/>
          </w:r>
        </w:p>
        <w:p w14:paraId="3CF2F01E" w14:textId="5F9F42D0" w:rsidR="008974E2" w:rsidRPr="0026749A" w:rsidRDefault="00B777BC" w:rsidP="00D112BB">
          <w:pPr>
            <w:keepNext/>
            <w:keepLines/>
            <w:numPr>
              <w:ilvl w:val="0"/>
              <w:numId w:val="10"/>
            </w:numPr>
            <w:ind w:left="502" w:hanging="360"/>
            <w:jc w:val="center"/>
            <w:outlineLvl w:val="0"/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</w:pPr>
          <w:bookmarkStart w:id="0" w:name="_Toc222915223"/>
          <w:r w:rsidRPr="0026749A">
            <w:rPr>
              <w:rFonts w:ascii="HendersonSansW00-BasicLight" w:eastAsiaTheme="majorEastAsia" w:hAnsi="HendersonSansW00-BasicLight" w:cs="Arial"/>
              <w:b/>
              <w:sz w:val="22"/>
              <w:szCs w:val="22"/>
              <w:lang w:val="es-CR"/>
            </w:rPr>
            <w:lastRenderedPageBreak/>
            <w:t>Oficio de solvencia para la Capitanía de Puerto</w:t>
          </w:r>
          <w:bookmarkEnd w:id="0"/>
        </w:p>
        <w:p w14:paraId="596366A9" w14:textId="77777777" w:rsidR="00B777BC" w:rsidRPr="00D112BB" w:rsidRDefault="00B777BC" w:rsidP="00D112BB">
          <w:pPr>
            <w:rPr>
              <w:rFonts w:ascii="HendersonSansW00-BasicLight" w:eastAsia="Calibri" w:hAnsi="HendersonSansW00-BasicLight" w:cs="Times New Roman"/>
              <w:kern w:val="2"/>
              <w:sz w:val="22"/>
              <w:szCs w:val="22"/>
              <w14:ligatures w14:val="standardContextual"/>
            </w:rPr>
          </w:pPr>
        </w:p>
        <w:p w14:paraId="12FCA23F" w14:textId="77777777" w:rsidR="00B777BC" w:rsidRPr="0026749A" w:rsidRDefault="00B777BC" w:rsidP="0026749A">
          <w:pPr>
            <w:autoSpaceDE w:val="0"/>
            <w:autoSpaceDN w:val="0"/>
            <w:adjustRightInd w:val="0"/>
            <w:jc w:val="right"/>
            <w:rPr>
              <w:rFonts w:ascii="HendersonSansW00-BasicLight" w:eastAsia="Calibri" w:hAnsi="HendersonSansW00-BasicLight" w:cs="Times New Roman"/>
              <w:color w:val="000000"/>
              <w:sz w:val="22"/>
              <w:szCs w:val="22"/>
              <w:lang w:val="es-CR"/>
              <w14:ligatures w14:val="standardContextual"/>
            </w:rPr>
          </w:pPr>
          <w:r w:rsidRPr="0026749A">
            <w:rPr>
              <w:rFonts w:ascii="HendersonSansW00-BasicLight" w:eastAsia="Calibri" w:hAnsi="HendersonSansW00-BasicLight" w:cs="Times New Roman"/>
              <w:b/>
              <w:bCs/>
              <w:color w:val="000000"/>
              <w:sz w:val="22"/>
              <w:szCs w:val="22"/>
              <w:lang w:val="es-CR"/>
              <w14:ligatures w14:val="standardContextual"/>
            </w:rPr>
            <w:t>(Aduana), xx Julio del 2024</w:t>
          </w:r>
        </w:p>
        <w:p w14:paraId="00E8F706" w14:textId="77777777" w:rsidR="00B777BC" w:rsidRPr="0026749A" w:rsidRDefault="00B777BC" w:rsidP="0026749A">
          <w:pPr>
            <w:autoSpaceDE w:val="0"/>
            <w:autoSpaceDN w:val="0"/>
            <w:adjustRightInd w:val="0"/>
            <w:jc w:val="right"/>
            <w:rPr>
              <w:rFonts w:ascii="HendersonSansW00-BasicLight" w:eastAsia="Calibri" w:hAnsi="HendersonSansW00-BasicLight" w:cs="Times New Roman"/>
              <w:color w:val="000000"/>
              <w:sz w:val="22"/>
              <w:szCs w:val="22"/>
              <w:lang w:val="es-CR"/>
              <w14:ligatures w14:val="standardContextual"/>
            </w:rPr>
          </w:pPr>
          <w:r w:rsidRPr="0026749A">
            <w:rPr>
              <w:rFonts w:ascii="HendersonSansW00-BasicLight" w:eastAsia="Calibri" w:hAnsi="HendersonSansW00-BasicLight" w:cs="Times New Roman"/>
              <w:b/>
              <w:bCs/>
              <w:color w:val="000000"/>
              <w:sz w:val="22"/>
              <w:szCs w:val="22"/>
              <w:lang w:val="es-CR"/>
              <w14:ligatures w14:val="standardContextual"/>
            </w:rPr>
            <w:t xml:space="preserve">MH-DGA-xxx-xx- OF-0xxx-2024 </w:t>
          </w:r>
        </w:p>
        <w:p w14:paraId="04595423" w14:textId="77777777" w:rsidR="00B777BC" w:rsidRPr="0026749A" w:rsidRDefault="00B777BC" w:rsidP="0026749A">
          <w:pPr>
            <w:autoSpaceDE w:val="0"/>
            <w:autoSpaceDN w:val="0"/>
            <w:adjustRightInd w:val="0"/>
            <w:rPr>
              <w:rFonts w:ascii="HendersonSansW00-BasicLight" w:eastAsia="Calibri" w:hAnsi="HendersonSansW00-BasicLight" w:cs="Times New Roman"/>
              <w:b/>
              <w:bCs/>
              <w:color w:val="000000"/>
              <w:sz w:val="22"/>
              <w:szCs w:val="22"/>
              <w:lang w:val="es-CR"/>
              <w14:ligatures w14:val="standardContextual"/>
            </w:rPr>
          </w:pPr>
          <w:r w:rsidRPr="0026749A">
            <w:rPr>
              <w:rFonts w:ascii="HendersonSansW00-BasicLight" w:eastAsia="Calibri" w:hAnsi="HendersonSansW00-BasicLight" w:cs="Times New Roman"/>
              <w:b/>
              <w:bCs/>
              <w:color w:val="000000"/>
              <w:sz w:val="22"/>
              <w:szCs w:val="22"/>
              <w:lang w:val="es-CR"/>
              <w14:ligatures w14:val="standardContextual"/>
            </w:rPr>
            <w:t xml:space="preserve">Señores (as) </w:t>
          </w:r>
        </w:p>
        <w:p w14:paraId="71FD639B" w14:textId="77777777" w:rsidR="00B777BC" w:rsidRPr="0026749A" w:rsidRDefault="00B777BC" w:rsidP="0026749A">
          <w:pPr>
            <w:autoSpaceDE w:val="0"/>
            <w:autoSpaceDN w:val="0"/>
            <w:adjustRightInd w:val="0"/>
            <w:rPr>
              <w:rFonts w:ascii="HendersonSansW00-BasicLight" w:eastAsia="Calibri" w:hAnsi="HendersonSansW00-BasicLight" w:cs="Times New Roman"/>
              <w:b/>
              <w:bCs/>
              <w:color w:val="000000"/>
              <w:sz w:val="22"/>
              <w:szCs w:val="22"/>
              <w:lang w:val="es-CR"/>
              <w14:ligatures w14:val="standardContextual"/>
            </w:rPr>
          </w:pPr>
          <w:r w:rsidRPr="0026749A">
            <w:rPr>
              <w:rFonts w:ascii="HendersonSansW00-BasicLight" w:eastAsia="Calibri" w:hAnsi="HendersonSansW00-BasicLight" w:cs="Times New Roman"/>
              <w:b/>
              <w:bCs/>
              <w:color w:val="000000"/>
              <w:sz w:val="22"/>
              <w:szCs w:val="22"/>
              <w:lang w:val="es-CR"/>
              <w14:ligatures w14:val="standardContextual"/>
            </w:rPr>
            <w:t xml:space="preserve">Capitanía de Puerto </w:t>
          </w:r>
        </w:p>
        <w:p w14:paraId="20E3330B" w14:textId="77777777" w:rsidR="00B777BC" w:rsidRPr="0026749A" w:rsidRDefault="00B777BC" w:rsidP="0026749A">
          <w:pPr>
            <w:autoSpaceDE w:val="0"/>
            <w:autoSpaceDN w:val="0"/>
            <w:adjustRightInd w:val="0"/>
            <w:rPr>
              <w:rFonts w:ascii="HendersonSansW00-BasicLight" w:eastAsia="Calibri" w:hAnsi="HendersonSansW00-BasicLight" w:cs="Times New Roman"/>
              <w:b/>
              <w:bCs/>
              <w:color w:val="000000"/>
              <w:sz w:val="22"/>
              <w:szCs w:val="22"/>
              <w:lang w:val="es-CR"/>
              <w14:ligatures w14:val="standardContextual"/>
            </w:rPr>
          </w:pPr>
          <w:r w:rsidRPr="0026749A">
            <w:rPr>
              <w:rFonts w:ascii="HendersonSansW00-BasicLight" w:eastAsia="Calibri" w:hAnsi="HendersonSansW00-BasicLight" w:cs="Times New Roman"/>
              <w:b/>
              <w:bCs/>
              <w:color w:val="000000"/>
              <w:sz w:val="22"/>
              <w:szCs w:val="22"/>
              <w:lang w:val="es-CR"/>
              <w14:ligatures w14:val="standardContextual"/>
            </w:rPr>
            <w:t xml:space="preserve">Ministerio de Obras Públicas y Transportes </w:t>
          </w:r>
        </w:p>
        <w:p w14:paraId="4729FFA4" w14:textId="77777777" w:rsidR="00B777BC" w:rsidRPr="0026749A" w:rsidRDefault="00B777BC" w:rsidP="0026749A">
          <w:pPr>
            <w:rPr>
              <w:rFonts w:ascii="HendersonSansW00-BasicLight" w:eastAsia="Calibri" w:hAnsi="HendersonSansW00-BasicLight" w:cs="Times New Roman"/>
              <w:b/>
              <w:bCs/>
              <w:kern w:val="2"/>
              <w:sz w:val="22"/>
              <w:szCs w:val="22"/>
              <w14:ligatures w14:val="standardContextual"/>
            </w:rPr>
          </w:pPr>
          <w:r w:rsidRPr="0026749A">
            <w:rPr>
              <w:rFonts w:ascii="HendersonSansW00-BasicLight" w:eastAsia="Calibri" w:hAnsi="HendersonSansW00-BasicLight" w:cs="Times New Roman"/>
              <w:b/>
              <w:bCs/>
              <w:kern w:val="2"/>
              <w:sz w:val="22"/>
              <w:szCs w:val="22"/>
              <w:lang w:val="es-CR"/>
              <w14:ligatures w14:val="standardContextual"/>
            </w:rPr>
            <w:t>(Lugar de la capitanía de puerto)</w:t>
          </w:r>
        </w:p>
        <w:p w14:paraId="31411DD5" w14:textId="77777777" w:rsidR="00B777BC" w:rsidRPr="0026749A" w:rsidRDefault="00B777BC" w:rsidP="0026749A">
          <w:pPr>
            <w:rPr>
              <w:rFonts w:ascii="HendersonSansW00-BasicLight" w:eastAsia="Calibri" w:hAnsi="HendersonSansW00-BasicLight" w:cs="Times New Roman"/>
              <w:kern w:val="2"/>
              <w:sz w:val="22"/>
              <w:szCs w:val="22"/>
              <w14:ligatures w14:val="standardContextual"/>
            </w:rPr>
          </w:pPr>
        </w:p>
        <w:p w14:paraId="2A223365" w14:textId="77777777" w:rsidR="00B777BC" w:rsidRPr="00D112BB" w:rsidRDefault="00B777BC" w:rsidP="0026749A">
          <w:pPr>
            <w:autoSpaceDE w:val="0"/>
            <w:autoSpaceDN w:val="0"/>
            <w:adjustRightInd w:val="0"/>
            <w:jc w:val="right"/>
            <w:rPr>
              <w:rFonts w:ascii="HendersonSansW00-BasicLight" w:eastAsia="Calibri" w:hAnsi="HendersonSansW00-BasicLight" w:cs="Times New Roman"/>
              <w:sz w:val="22"/>
              <w:szCs w:val="22"/>
              <w:lang w:val="es-CR"/>
              <w14:ligatures w14:val="standardContextual"/>
            </w:rPr>
          </w:pPr>
          <w:r w:rsidRPr="00D112BB">
            <w:rPr>
              <w:rFonts w:ascii="HendersonSansW00-BasicLight" w:eastAsia="Calibri" w:hAnsi="HendersonSansW00-BasicLight" w:cs="Times New Roman"/>
              <w:b/>
              <w:bCs/>
              <w:sz w:val="22"/>
              <w:szCs w:val="22"/>
              <w:lang w:val="es-CR"/>
              <w14:ligatures w14:val="standardContextual"/>
            </w:rPr>
            <w:t>Asunto:</w:t>
          </w:r>
          <w:r w:rsidRPr="00D112BB">
            <w:rPr>
              <w:rFonts w:ascii="HendersonSansW00-BasicLight" w:eastAsia="Calibri" w:hAnsi="HendersonSansW00-BasicLight" w:cs="Times New Roman"/>
              <w:sz w:val="22"/>
              <w:szCs w:val="22"/>
              <w:lang w:val="es-CR"/>
              <w14:ligatures w14:val="standardContextual"/>
            </w:rPr>
            <w:t xml:space="preserve">  Solvencia Aduanera </w:t>
          </w:r>
        </w:p>
        <w:p w14:paraId="7D1A7A50" w14:textId="77777777" w:rsidR="00B777BC" w:rsidRPr="00D112BB" w:rsidRDefault="00B777BC" w:rsidP="0026749A">
          <w:pPr>
            <w:autoSpaceDE w:val="0"/>
            <w:autoSpaceDN w:val="0"/>
            <w:adjustRightInd w:val="0"/>
            <w:rPr>
              <w:rFonts w:ascii="HendersonSansW00-BasicLight" w:eastAsia="Calibri" w:hAnsi="HendersonSansW00-BasicLight" w:cs="Times New Roman"/>
              <w:color w:val="000000"/>
              <w:sz w:val="22"/>
              <w:szCs w:val="22"/>
              <w:lang w:val="es-CR"/>
              <w14:ligatures w14:val="standardContextual"/>
            </w:rPr>
          </w:pPr>
          <w:r w:rsidRPr="00D112BB">
            <w:rPr>
              <w:rFonts w:ascii="HendersonSansW00-BasicLight" w:eastAsia="Calibri" w:hAnsi="HendersonSansW00-BasicLight" w:cs="Times New Roman"/>
              <w:b/>
              <w:bCs/>
              <w:color w:val="000000"/>
              <w:sz w:val="22"/>
              <w:szCs w:val="22"/>
              <w:lang w:val="es-CR"/>
              <w14:ligatures w14:val="standardContextual"/>
            </w:rPr>
            <w:t xml:space="preserve"> </w:t>
          </w:r>
        </w:p>
        <w:p w14:paraId="7BD339FB" w14:textId="77777777" w:rsidR="00B777BC" w:rsidRPr="0026749A" w:rsidRDefault="00B777BC" w:rsidP="0026749A">
          <w:pPr>
            <w:autoSpaceDE w:val="0"/>
            <w:autoSpaceDN w:val="0"/>
            <w:adjustRightInd w:val="0"/>
            <w:rPr>
              <w:rFonts w:ascii="HendersonSansW00-BasicLight" w:eastAsia="Calibri" w:hAnsi="HendersonSansW00-BasicLight" w:cs="Times New Roman"/>
              <w:color w:val="000000"/>
              <w:sz w:val="22"/>
              <w:szCs w:val="22"/>
              <w:lang w:val="es-CR"/>
              <w14:ligatures w14:val="standardContextual"/>
            </w:rPr>
          </w:pPr>
          <w:r w:rsidRPr="0026749A">
            <w:rPr>
              <w:rFonts w:ascii="HendersonSansW00-BasicLight" w:eastAsia="Calibri" w:hAnsi="HendersonSansW00-BasicLight" w:cs="Times New Roman"/>
              <w:color w:val="000000"/>
              <w:sz w:val="22"/>
              <w:szCs w:val="22"/>
              <w:lang w:val="es-CR"/>
              <w14:ligatures w14:val="standardContextual"/>
            </w:rPr>
            <w:t xml:space="preserve">Estimado Capitán: </w:t>
          </w:r>
        </w:p>
        <w:p w14:paraId="71645A2D" w14:textId="77777777" w:rsidR="00B777BC" w:rsidRPr="0026749A" w:rsidRDefault="00B777BC" w:rsidP="0026749A">
          <w:pPr>
            <w:autoSpaceDE w:val="0"/>
            <w:autoSpaceDN w:val="0"/>
            <w:adjustRightInd w:val="0"/>
            <w:rPr>
              <w:rFonts w:ascii="HendersonSansW00-BasicLight" w:eastAsia="Calibri" w:hAnsi="HendersonSansW00-BasicLight" w:cs="Times New Roman"/>
              <w:color w:val="000000"/>
              <w:sz w:val="22"/>
              <w:szCs w:val="22"/>
              <w:lang w:val="es-CR"/>
              <w14:ligatures w14:val="standardContextual"/>
            </w:rPr>
          </w:pPr>
        </w:p>
        <w:p w14:paraId="31E46443" w14:textId="77777777" w:rsidR="00B777BC" w:rsidRPr="0026749A" w:rsidRDefault="00B777BC" w:rsidP="0026749A">
          <w:pPr>
            <w:autoSpaceDE w:val="0"/>
            <w:autoSpaceDN w:val="0"/>
            <w:adjustRightInd w:val="0"/>
            <w:jc w:val="both"/>
            <w:rPr>
              <w:rFonts w:ascii="HendersonSansW00-BasicLight" w:eastAsia="Calibri" w:hAnsi="HendersonSansW00-BasicLight" w:cs="Times New Roman"/>
              <w:color w:val="000000"/>
              <w:sz w:val="22"/>
              <w:szCs w:val="22"/>
              <w:lang w:val="es-CR"/>
              <w14:ligatures w14:val="standardContextual"/>
            </w:rPr>
          </w:pPr>
          <w:r w:rsidRPr="0026749A">
            <w:rPr>
              <w:rFonts w:ascii="HendersonSansW00-BasicLight" w:eastAsia="Calibri" w:hAnsi="HendersonSansW00-BasicLight" w:cs="Times New Roman"/>
              <w:color w:val="000000"/>
              <w:sz w:val="22"/>
              <w:szCs w:val="22"/>
              <w:lang w:val="es-CR"/>
              <w14:ligatures w14:val="standardContextual"/>
            </w:rPr>
            <w:t xml:space="preserve">En acatamiento de lo dispuesto en el Reglamento a la ley General de Aduanas, en su artículo 216, el párrafo segundo indica: </w:t>
          </w:r>
        </w:p>
        <w:p w14:paraId="21E7382E" w14:textId="77777777" w:rsidR="00B777BC" w:rsidRPr="0026749A" w:rsidRDefault="00B777BC" w:rsidP="0026749A">
          <w:pPr>
            <w:autoSpaceDE w:val="0"/>
            <w:autoSpaceDN w:val="0"/>
            <w:adjustRightInd w:val="0"/>
            <w:jc w:val="both"/>
            <w:rPr>
              <w:rFonts w:ascii="HendersonSansW00-BasicLight" w:eastAsia="Calibri" w:hAnsi="HendersonSansW00-BasicLight" w:cs="Times New Roman"/>
              <w:color w:val="000000"/>
              <w:sz w:val="22"/>
              <w:szCs w:val="22"/>
              <w:lang w:val="es-CR"/>
              <w14:ligatures w14:val="standardContextual"/>
            </w:rPr>
          </w:pPr>
        </w:p>
        <w:p w14:paraId="3E630E62" w14:textId="77777777" w:rsidR="00B777BC" w:rsidRPr="00D112BB" w:rsidRDefault="00B777BC" w:rsidP="0026749A">
          <w:pPr>
            <w:autoSpaceDE w:val="0"/>
            <w:autoSpaceDN w:val="0"/>
            <w:adjustRightInd w:val="0"/>
            <w:ind w:left="708"/>
            <w:jc w:val="both"/>
            <w:rPr>
              <w:rFonts w:ascii="HendersonSansW00-BasicLight" w:eastAsia="Calibri" w:hAnsi="HendersonSansW00-BasicLight" w:cs="Times New Roman"/>
              <w:i/>
              <w:iCs/>
              <w:color w:val="000000"/>
              <w:sz w:val="22"/>
              <w:szCs w:val="22"/>
              <w:lang w:val="es-CR"/>
              <w14:ligatures w14:val="standardContextual"/>
            </w:rPr>
          </w:pPr>
          <w:r w:rsidRPr="00D112BB">
            <w:rPr>
              <w:rFonts w:ascii="HendersonSansW00-BasicLight" w:eastAsia="Calibri" w:hAnsi="HendersonSansW00-BasicLight" w:cs="Times New Roman"/>
              <w:i/>
              <w:iCs/>
              <w:color w:val="000000"/>
              <w:sz w:val="22"/>
              <w:szCs w:val="22"/>
              <w:lang w:val="es-CR"/>
              <w14:ligatures w14:val="standardContextual"/>
            </w:rPr>
            <w:t xml:space="preserve">“La autoridad aduanera otorgará la autorización de salida cuando se cumpla las formalidades y los requisitos aduaneros y no hubiere impedimento legal. En caso contrario, la aduana deberá impedir la salida y solicitará, si fuese necesario, la colaboración de otras autoridades administrativas o judiciales”. </w:t>
          </w:r>
        </w:p>
        <w:p w14:paraId="792B9EFD" w14:textId="77777777" w:rsidR="00B777BC" w:rsidRPr="0026749A" w:rsidRDefault="00B777BC" w:rsidP="0026749A">
          <w:pPr>
            <w:autoSpaceDE w:val="0"/>
            <w:autoSpaceDN w:val="0"/>
            <w:adjustRightInd w:val="0"/>
            <w:jc w:val="both"/>
            <w:rPr>
              <w:rFonts w:ascii="HendersonSansW00-BasicLight" w:eastAsia="Calibri" w:hAnsi="HendersonSansW00-BasicLight" w:cs="Times New Roman"/>
              <w:color w:val="000000"/>
              <w:sz w:val="22"/>
              <w:szCs w:val="22"/>
              <w:lang w:val="es-CR"/>
              <w14:ligatures w14:val="standardContextual"/>
            </w:rPr>
          </w:pPr>
        </w:p>
        <w:p w14:paraId="197F4480" w14:textId="77777777" w:rsidR="00B777BC" w:rsidRPr="0026749A" w:rsidRDefault="00B777BC" w:rsidP="0026749A">
          <w:pPr>
            <w:autoSpaceDE w:val="0"/>
            <w:autoSpaceDN w:val="0"/>
            <w:adjustRightInd w:val="0"/>
            <w:jc w:val="both"/>
            <w:rPr>
              <w:rFonts w:ascii="HendersonSansW00-BasicLight" w:eastAsia="Calibri" w:hAnsi="HendersonSansW00-BasicLight" w:cs="Arial"/>
              <w:color w:val="000000"/>
              <w:sz w:val="22"/>
              <w:szCs w:val="22"/>
              <w:lang w:val="es-CR"/>
              <w14:ligatures w14:val="standardContextual"/>
            </w:rPr>
          </w:pPr>
          <w:r w:rsidRPr="0026749A">
            <w:rPr>
              <w:rFonts w:ascii="HendersonSansW00-BasicLight" w:eastAsia="Calibri" w:hAnsi="HendersonSansW00-BasicLight" w:cs="Arial"/>
              <w:color w:val="000000"/>
              <w:sz w:val="22"/>
              <w:szCs w:val="22"/>
              <w:lang w:val="es-CR"/>
              <w14:ligatures w14:val="standardContextual"/>
            </w:rPr>
            <w:t xml:space="preserve">Por lo tanto, la Aduana de </w:t>
          </w:r>
          <w:proofErr w:type="spellStart"/>
          <w:r w:rsidRPr="0026749A">
            <w:rPr>
              <w:rFonts w:ascii="HendersonSansW00-BasicLight" w:eastAsia="Calibri" w:hAnsi="HendersonSansW00-BasicLight" w:cs="Arial"/>
              <w:color w:val="000000"/>
              <w:sz w:val="22"/>
              <w:szCs w:val="22"/>
              <w:lang w:val="es-CR"/>
              <w14:ligatures w14:val="standardContextual"/>
            </w:rPr>
            <w:t>xxxxxxxx</w:t>
          </w:r>
          <w:proofErr w:type="spellEnd"/>
          <w:r w:rsidRPr="0026749A">
            <w:rPr>
              <w:rFonts w:ascii="HendersonSansW00-BasicLight" w:eastAsia="Calibri" w:hAnsi="HendersonSansW00-BasicLight" w:cs="Arial"/>
              <w:color w:val="000000"/>
              <w:sz w:val="22"/>
              <w:szCs w:val="22"/>
              <w:lang w:val="es-CR"/>
              <w14:ligatures w14:val="standardContextual"/>
            </w:rPr>
            <w:t>, otorga solvencia aduanera en tránsito a la embarcación “</w:t>
          </w:r>
          <w:proofErr w:type="spellStart"/>
          <w:r w:rsidRPr="0026749A">
            <w:rPr>
              <w:rFonts w:ascii="HendersonSansW00-BasicLight" w:eastAsia="Calibri" w:hAnsi="HendersonSansW00-BasicLight" w:cs="Arial"/>
              <w:color w:val="000000"/>
              <w:sz w:val="22"/>
              <w:szCs w:val="22"/>
              <w:lang w:val="es-CR"/>
              <w14:ligatures w14:val="standardContextual"/>
            </w:rPr>
            <w:t>xxxxxxxxxx</w:t>
          </w:r>
          <w:proofErr w:type="spellEnd"/>
          <w:r w:rsidRPr="0026749A">
            <w:rPr>
              <w:rFonts w:ascii="HendersonSansW00-BasicLight" w:eastAsia="Calibri" w:hAnsi="HendersonSansW00-BasicLight" w:cs="Arial"/>
              <w:color w:val="000000"/>
              <w:sz w:val="22"/>
              <w:szCs w:val="22"/>
              <w:lang w:val="es-CR"/>
              <w14:ligatures w14:val="standardContextual"/>
            </w:rPr>
            <w:t xml:space="preserve">”, número de matrícula: </w:t>
          </w:r>
          <w:proofErr w:type="spellStart"/>
          <w:r w:rsidRPr="0026749A">
            <w:rPr>
              <w:rFonts w:ascii="HendersonSansW00-BasicLight" w:eastAsia="Calibri" w:hAnsi="HendersonSansW00-BasicLight" w:cs="Arial"/>
              <w:color w:val="000000"/>
              <w:sz w:val="22"/>
              <w:szCs w:val="22"/>
              <w:lang w:val="es-CR"/>
              <w14:ligatures w14:val="standardContextual"/>
            </w:rPr>
            <w:t>xxxxxxxx</w:t>
          </w:r>
          <w:proofErr w:type="spellEnd"/>
          <w:r w:rsidRPr="0026749A">
            <w:rPr>
              <w:rFonts w:ascii="HendersonSansW00-BasicLight" w:eastAsia="Calibri" w:hAnsi="HendersonSansW00-BasicLight" w:cs="Arial"/>
              <w:color w:val="000000"/>
              <w:sz w:val="22"/>
              <w:szCs w:val="22"/>
              <w:lang w:val="es-CR"/>
              <w14:ligatures w14:val="standardContextual"/>
            </w:rPr>
            <w:t xml:space="preserve">, con certificado de Importación Temporal, categoría </w:t>
          </w:r>
          <w:proofErr w:type="spellStart"/>
          <w:proofErr w:type="gramStart"/>
          <w:r w:rsidRPr="0026749A">
            <w:rPr>
              <w:rFonts w:ascii="HendersonSansW00-BasicLight" w:eastAsia="Calibri" w:hAnsi="HendersonSansW00-BasicLight" w:cs="Arial"/>
              <w:color w:val="000000"/>
              <w:sz w:val="22"/>
              <w:szCs w:val="22"/>
              <w:lang w:val="es-CR"/>
              <w14:ligatures w14:val="standardContextual"/>
            </w:rPr>
            <w:t>xxxxxxxxx</w:t>
          </w:r>
          <w:proofErr w:type="spellEnd"/>
          <w:r w:rsidRPr="0026749A">
            <w:rPr>
              <w:rFonts w:ascii="HendersonSansW00-BasicLight" w:eastAsia="Calibri" w:hAnsi="HendersonSansW00-BasicLight" w:cs="Arial"/>
              <w:color w:val="000000"/>
              <w:sz w:val="22"/>
              <w:szCs w:val="22"/>
              <w:lang w:val="es-CR"/>
              <w14:ligatures w14:val="standardContextual"/>
            </w:rPr>
            <w:t xml:space="preserve"> ,</w:t>
          </w:r>
          <w:proofErr w:type="gramEnd"/>
          <w:r w:rsidRPr="0026749A">
            <w:rPr>
              <w:rFonts w:ascii="HendersonSansW00-BasicLight" w:eastAsia="Calibri" w:hAnsi="HendersonSansW00-BasicLight" w:cs="Arial"/>
              <w:color w:val="000000"/>
              <w:sz w:val="22"/>
              <w:szCs w:val="22"/>
              <w:lang w:val="es-CR"/>
              <w14:ligatures w14:val="standardContextual"/>
            </w:rPr>
            <w:t xml:space="preserve"> con Contrato de Marina número </w:t>
          </w:r>
          <w:proofErr w:type="spellStart"/>
          <w:proofErr w:type="gramStart"/>
          <w:r w:rsidRPr="0026749A">
            <w:rPr>
              <w:rFonts w:ascii="HendersonSansW00-BasicLight" w:eastAsia="Calibri" w:hAnsi="HendersonSansW00-BasicLight" w:cs="Arial"/>
              <w:color w:val="000000"/>
              <w:sz w:val="22"/>
              <w:szCs w:val="22"/>
              <w:lang w:val="es-CR"/>
              <w14:ligatures w14:val="standardContextual"/>
            </w:rPr>
            <w:t>xxxxxxxx</w:t>
          </w:r>
          <w:proofErr w:type="spellEnd"/>
          <w:r w:rsidRPr="0026749A">
            <w:rPr>
              <w:rFonts w:ascii="HendersonSansW00-BasicLight" w:eastAsia="Calibri" w:hAnsi="HendersonSansW00-BasicLight" w:cs="Arial"/>
              <w:color w:val="000000"/>
              <w:sz w:val="22"/>
              <w:szCs w:val="22"/>
              <w:lang w:val="es-CR"/>
              <w14:ligatures w14:val="standardContextual"/>
            </w:rPr>
            <w:t xml:space="preserve"> ,</w:t>
          </w:r>
          <w:proofErr w:type="gramEnd"/>
          <w:r w:rsidRPr="0026749A">
            <w:rPr>
              <w:rFonts w:ascii="HendersonSansW00-BasicLight" w:eastAsia="Calibri" w:hAnsi="HendersonSansW00-BasicLight" w:cs="Arial"/>
              <w:color w:val="000000"/>
              <w:sz w:val="22"/>
              <w:szCs w:val="22"/>
              <w:lang w:val="es-CR"/>
              <w14:ligatures w14:val="standardContextual"/>
            </w:rPr>
            <w:t xml:space="preserve"> vigencia desde xx/xx/202x hasta xx/0x/202x. </w:t>
          </w:r>
        </w:p>
        <w:p w14:paraId="4273AE41" w14:textId="77777777" w:rsidR="00B777BC" w:rsidRPr="0026749A" w:rsidRDefault="00B777BC" w:rsidP="0026749A">
          <w:pPr>
            <w:autoSpaceDE w:val="0"/>
            <w:autoSpaceDN w:val="0"/>
            <w:adjustRightInd w:val="0"/>
            <w:jc w:val="both"/>
            <w:rPr>
              <w:rFonts w:ascii="HendersonSansW00-BasicLight" w:eastAsia="Calibri" w:hAnsi="HendersonSansW00-BasicLight" w:cs="Arial"/>
              <w:color w:val="000000"/>
              <w:sz w:val="22"/>
              <w:szCs w:val="22"/>
              <w:lang w:val="es-CR"/>
              <w14:ligatures w14:val="standardContextual"/>
            </w:rPr>
          </w:pPr>
        </w:p>
        <w:p w14:paraId="6AF0BF97" w14:textId="77777777" w:rsidR="00B777BC" w:rsidRPr="0026749A" w:rsidRDefault="00B777BC" w:rsidP="0026749A">
          <w:pPr>
            <w:autoSpaceDE w:val="0"/>
            <w:autoSpaceDN w:val="0"/>
            <w:adjustRightInd w:val="0"/>
            <w:jc w:val="both"/>
            <w:rPr>
              <w:rFonts w:ascii="HendersonSansW00-BasicLight" w:eastAsia="Calibri" w:hAnsi="HendersonSansW00-BasicLight" w:cs="Times New Roman"/>
              <w:color w:val="000000"/>
              <w:sz w:val="22"/>
              <w:szCs w:val="22"/>
              <w:lang w:val="es-CR"/>
              <w14:ligatures w14:val="standardContextual"/>
            </w:rPr>
          </w:pPr>
          <w:r w:rsidRPr="0026749A">
            <w:rPr>
              <w:rFonts w:ascii="HendersonSansW00-BasicLight" w:eastAsia="Calibri" w:hAnsi="HendersonSansW00-BasicLight" w:cs="Times New Roman"/>
              <w:color w:val="000000"/>
              <w:sz w:val="22"/>
              <w:szCs w:val="22"/>
              <w:lang w:val="es-CR"/>
              <w14:ligatures w14:val="standardContextual"/>
            </w:rPr>
            <w:t xml:space="preserve">Esta solvencia se emite por cumplir el beneficiario de la importación temporal con los requisitos establecidos en la legislación antes señalada y a solicitud del representante de la embarcación. </w:t>
          </w:r>
        </w:p>
        <w:p w14:paraId="30F2E4BD" w14:textId="77777777" w:rsidR="00B777BC" w:rsidRPr="0026749A" w:rsidRDefault="00B777BC" w:rsidP="0026749A">
          <w:pPr>
            <w:autoSpaceDE w:val="0"/>
            <w:autoSpaceDN w:val="0"/>
            <w:adjustRightInd w:val="0"/>
            <w:jc w:val="both"/>
            <w:rPr>
              <w:rFonts w:ascii="HendersonSansW00-BasicLight" w:eastAsia="Calibri" w:hAnsi="HendersonSansW00-BasicLight" w:cs="Times New Roman"/>
              <w:color w:val="000000"/>
              <w:sz w:val="22"/>
              <w:szCs w:val="22"/>
              <w:lang w:val="es-CR"/>
              <w14:ligatures w14:val="standardContextual"/>
            </w:rPr>
          </w:pPr>
        </w:p>
        <w:tbl>
          <w:tblPr>
            <w:tblStyle w:val="Tablaconcuadrcula12"/>
            <w:tblW w:w="4318" w:type="pct"/>
            <w:jc w:val="center"/>
            <w:tblLook w:val="04A0" w:firstRow="1" w:lastRow="0" w:firstColumn="1" w:lastColumn="0" w:noHBand="0" w:noVBand="1"/>
          </w:tblPr>
          <w:tblGrid>
            <w:gridCol w:w="4249"/>
            <w:gridCol w:w="4677"/>
          </w:tblGrid>
          <w:tr w:rsidR="00B777BC" w:rsidRPr="0026749A" w14:paraId="3E207D07" w14:textId="77777777" w:rsidTr="00B9659E">
            <w:trPr>
              <w:trHeight w:val="623"/>
              <w:jc w:val="center"/>
            </w:trPr>
            <w:tc>
              <w:tcPr>
                <w:tcW w:w="23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3DFB40" w14:textId="77777777" w:rsidR="00B777BC" w:rsidRPr="00D112BB" w:rsidRDefault="00B777BC" w:rsidP="0026749A">
                <w:pPr>
                  <w:widowControl w:val="0"/>
                  <w:overflowPunct w:val="0"/>
                  <w:autoSpaceDE w:val="0"/>
                  <w:autoSpaceDN w:val="0"/>
                  <w:adjustRightInd w:val="0"/>
                  <w:rPr>
                    <w:rFonts w:ascii="HendersonSansW00-BasicLight" w:hAnsi="HendersonSansW00-BasicLight" w:cs="Arial"/>
                    <w:b/>
                    <w:i/>
                    <w:sz w:val="22"/>
                    <w:szCs w:val="22"/>
                    <w:lang w:val="es-ES"/>
                  </w:rPr>
                </w:pPr>
                <w:bookmarkStart w:id="1" w:name="_Hlk172019701"/>
              </w:p>
            </w:tc>
            <w:tc>
              <w:tcPr>
                <w:tcW w:w="262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1DCC939" w14:textId="77777777" w:rsidR="00B777BC" w:rsidRPr="00D112BB" w:rsidRDefault="00B777BC" w:rsidP="0026749A">
                <w:pPr>
                  <w:widowControl w:val="0"/>
                  <w:overflowPunct w:val="0"/>
                  <w:autoSpaceDE w:val="0"/>
                  <w:autoSpaceDN w:val="0"/>
                  <w:adjustRightInd w:val="0"/>
                  <w:jc w:val="center"/>
                  <w:rPr>
                    <w:rFonts w:ascii="HendersonSansW00-BasicLight" w:hAnsi="HendersonSansW00-BasicLight" w:cs="Arial"/>
                    <w:b/>
                    <w:i/>
                    <w:sz w:val="22"/>
                    <w:szCs w:val="22"/>
                    <w:lang w:val="es-ES"/>
                  </w:rPr>
                </w:pPr>
              </w:p>
            </w:tc>
          </w:tr>
          <w:tr w:rsidR="00B777BC" w:rsidRPr="0026749A" w14:paraId="6560052D" w14:textId="77777777" w:rsidTr="00B9659E">
            <w:trPr>
              <w:trHeight w:val="1220"/>
              <w:jc w:val="center"/>
            </w:trPr>
            <w:tc>
              <w:tcPr>
                <w:tcW w:w="238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694FFA" w14:textId="77777777" w:rsidR="00B777BC" w:rsidRPr="00D112BB" w:rsidRDefault="00B777BC" w:rsidP="0026749A">
                <w:pPr>
                  <w:ind w:right="-1"/>
                  <w:jc w:val="center"/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</w:pPr>
                <w:r w:rsidRPr="00D112BB"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  <w:t xml:space="preserve">Elaborado por: </w:t>
                </w:r>
                <w:proofErr w:type="spellStart"/>
                <w:r w:rsidRPr="00D112BB"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  <w:t>xxxxxxxxxxxxxxxxxx</w:t>
                </w:r>
                <w:proofErr w:type="spellEnd"/>
              </w:p>
              <w:p w14:paraId="062E333E" w14:textId="77777777" w:rsidR="00B777BC" w:rsidRPr="00D112BB" w:rsidRDefault="00B777BC" w:rsidP="0026749A">
                <w:pPr>
                  <w:ind w:right="-1"/>
                  <w:jc w:val="center"/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</w:pPr>
                <w:r w:rsidRPr="00D112BB"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  <w:t>Funcionario</w:t>
                </w:r>
              </w:p>
              <w:p w14:paraId="35708A18" w14:textId="77777777" w:rsidR="00B777BC" w:rsidRPr="00D112BB" w:rsidRDefault="00B777BC" w:rsidP="0026749A">
                <w:pPr>
                  <w:ind w:right="-1"/>
                  <w:jc w:val="center"/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</w:pPr>
                <w:r w:rsidRPr="00D112BB"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  <w:t>Sección Técnica Operativa</w:t>
                </w:r>
              </w:p>
              <w:p w14:paraId="396E99E1" w14:textId="77777777" w:rsidR="00B777BC" w:rsidRPr="00D112BB" w:rsidRDefault="00B777BC" w:rsidP="0026749A">
                <w:pPr>
                  <w:ind w:right="-1"/>
                  <w:jc w:val="center"/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</w:pPr>
                <w:r w:rsidRPr="00D112BB"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  <w:t xml:space="preserve">Aduana de </w:t>
                </w:r>
                <w:proofErr w:type="spellStart"/>
                <w:r w:rsidRPr="00D112BB"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  <w:t>xxxxxxxx</w:t>
                </w:r>
                <w:proofErr w:type="spellEnd"/>
              </w:p>
            </w:tc>
            <w:tc>
              <w:tcPr>
                <w:tcW w:w="262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3121A70" w14:textId="77777777" w:rsidR="00B777BC" w:rsidRPr="00D112BB" w:rsidRDefault="00B777BC" w:rsidP="0026749A">
                <w:pPr>
                  <w:ind w:right="-1"/>
                  <w:jc w:val="center"/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</w:pPr>
                <w:r w:rsidRPr="00D112BB"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  <w:t>Aprobado por:</w:t>
                </w:r>
              </w:p>
              <w:p w14:paraId="488D2263" w14:textId="77777777" w:rsidR="00B777BC" w:rsidRPr="00D112BB" w:rsidRDefault="00B777BC" w:rsidP="0026749A">
                <w:pPr>
                  <w:ind w:right="-1"/>
                  <w:jc w:val="center"/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</w:pPr>
                <w:proofErr w:type="spellStart"/>
                <w:r w:rsidRPr="00D112BB"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  <w:t>Xxxxxxxxxxxx</w:t>
                </w:r>
                <w:proofErr w:type="spellEnd"/>
              </w:p>
              <w:p w14:paraId="696D18CA" w14:textId="77777777" w:rsidR="00B777BC" w:rsidRPr="00D112BB" w:rsidRDefault="00B777BC" w:rsidP="0026749A">
                <w:pPr>
                  <w:ind w:right="-1"/>
                  <w:jc w:val="center"/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</w:pPr>
                <w:r w:rsidRPr="00D112BB"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  <w:t>Jefe</w:t>
                </w:r>
              </w:p>
              <w:p w14:paraId="195CDBA5" w14:textId="77777777" w:rsidR="00B777BC" w:rsidRPr="00D112BB" w:rsidRDefault="00B777BC" w:rsidP="0026749A">
                <w:pPr>
                  <w:ind w:right="-1"/>
                  <w:jc w:val="center"/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</w:pPr>
                <w:r w:rsidRPr="00D112BB"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  <w:t>Sección Técnica Operativa</w:t>
                </w:r>
              </w:p>
              <w:p w14:paraId="1A630FC0" w14:textId="77777777" w:rsidR="00B777BC" w:rsidRPr="00D112BB" w:rsidRDefault="00B777BC" w:rsidP="0026749A">
                <w:pPr>
                  <w:ind w:right="-1"/>
                  <w:jc w:val="center"/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</w:pPr>
                <w:r w:rsidRPr="00D112BB"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  <w:t xml:space="preserve">Aduana de </w:t>
                </w:r>
                <w:proofErr w:type="spellStart"/>
                <w:r w:rsidRPr="00D112BB">
                  <w:rPr>
                    <w:rFonts w:ascii="HendersonSansW00-BasicLight" w:hAnsi="HendersonSansW00-BasicLight" w:cs="Arial"/>
                    <w:sz w:val="22"/>
                    <w:szCs w:val="22"/>
                    <w:lang w:val="es-ES"/>
                  </w:rPr>
                  <w:t>xxxxxxxx</w:t>
                </w:r>
                <w:proofErr w:type="spellEnd"/>
              </w:p>
            </w:tc>
          </w:tr>
          <w:bookmarkEnd w:id="1"/>
        </w:tbl>
        <w:p w14:paraId="77AC7C40" w14:textId="77777777" w:rsidR="00B777BC" w:rsidRPr="00D112BB" w:rsidRDefault="00B777BC" w:rsidP="0026749A">
          <w:pPr>
            <w:rPr>
              <w:rFonts w:ascii="HendersonSansW00-BasicLight" w:eastAsia="Times New Roman" w:hAnsi="HendersonSansW00-BasicLight" w:cs="Times New Roman"/>
              <w:sz w:val="22"/>
              <w:szCs w:val="22"/>
              <w:lang w:val="es-ES" w:eastAsia="es-ES"/>
            </w:rPr>
          </w:pPr>
        </w:p>
        <w:p w14:paraId="2F27A5ED" w14:textId="4CA33A12" w:rsidR="00B777BC" w:rsidRPr="0026749A" w:rsidRDefault="00B777BC" w:rsidP="0026749A">
          <w:pPr>
            <w:tabs>
              <w:tab w:val="left" w:pos="6002"/>
            </w:tabs>
            <w:rPr>
              <w:rFonts w:ascii="HendersonSansW00-BasicLight" w:eastAsia="Times New Roman" w:hAnsi="HendersonSansW00-BasicLight" w:cs="Times New Roman"/>
              <w:sz w:val="22"/>
              <w:szCs w:val="22"/>
              <w:lang w:val="es-ES" w:eastAsia="es-ES"/>
            </w:rPr>
          </w:pPr>
          <w:r w:rsidRPr="00D112BB">
            <w:rPr>
              <w:rFonts w:ascii="HendersonSansW00-BasicLight" w:eastAsia="Times New Roman" w:hAnsi="HendersonSansW00-BasicLight" w:cs="Times New Roman"/>
              <w:sz w:val="22"/>
              <w:szCs w:val="22"/>
              <w:lang w:val="es-ES" w:eastAsia="es-ES"/>
            </w:rPr>
            <w:t xml:space="preserve">                                                                        </w:t>
          </w:r>
          <w:r w:rsidRPr="0026749A">
            <w:rPr>
              <w:rFonts w:ascii="HendersonSansW00-BasicLight" w:eastAsia="Times New Roman" w:hAnsi="HendersonSansW00-BasicLight" w:cs="Times New Roman"/>
              <w:sz w:val="22"/>
              <w:szCs w:val="22"/>
              <w:lang w:val="es-ES" w:eastAsia="es-ES"/>
            </w:rPr>
            <w:t>Recibido: _______________</w:t>
          </w:r>
        </w:p>
        <w:p w14:paraId="1F15468C" w14:textId="77777777" w:rsidR="00B777BC" w:rsidRPr="00D112BB" w:rsidRDefault="00B777BC" w:rsidP="0026749A">
          <w:pPr>
            <w:tabs>
              <w:tab w:val="left" w:pos="6002"/>
            </w:tabs>
            <w:rPr>
              <w:rFonts w:ascii="HendersonSansW00-BasicLight" w:eastAsia="Times New Roman" w:hAnsi="HendersonSansW00-BasicLight" w:cs="Times New Roman"/>
              <w:sz w:val="16"/>
              <w:szCs w:val="16"/>
              <w:lang w:val="es-ES" w:eastAsia="es-ES"/>
            </w:rPr>
          </w:pPr>
        </w:p>
        <w:p w14:paraId="0E402D59" w14:textId="77777777" w:rsidR="00B777BC" w:rsidRPr="004C7216" w:rsidRDefault="00B777BC" w:rsidP="0026749A">
          <w:pPr>
            <w:tabs>
              <w:tab w:val="left" w:pos="6002"/>
            </w:tabs>
            <w:jc w:val="both"/>
            <w:rPr>
              <w:rFonts w:ascii="HendersonSansW00-BasicLight" w:eastAsia="Times New Roman" w:hAnsi="HendersonSansW00-BasicLight" w:cs="Times New Roman"/>
              <w:sz w:val="16"/>
              <w:szCs w:val="16"/>
              <w:lang w:val="es-ES" w:eastAsia="es-ES"/>
            </w:rPr>
          </w:pPr>
          <w:proofErr w:type="spellStart"/>
          <w:r w:rsidRPr="004C7216">
            <w:rPr>
              <w:rFonts w:ascii="HendersonSansW00-BasicLight" w:eastAsia="Times New Roman" w:hAnsi="HendersonSansW00-BasicLight" w:cs="Times New Roman"/>
              <w:sz w:val="16"/>
              <w:szCs w:val="16"/>
              <w:lang w:val="es-ES" w:eastAsia="es-ES"/>
            </w:rPr>
            <w:t>Cc</w:t>
          </w:r>
          <w:proofErr w:type="spellEnd"/>
          <w:r w:rsidRPr="004C7216">
            <w:rPr>
              <w:rFonts w:ascii="HendersonSansW00-BasicLight" w:eastAsia="Times New Roman" w:hAnsi="HendersonSansW00-BasicLight" w:cs="Times New Roman"/>
              <w:sz w:val="16"/>
              <w:szCs w:val="16"/>
              <w:lang w:val="es-ES" w:eastAsia="es-ES"/>
            </w:rPr>
            <w:t xml:space="preserve">: Consecutivo                                                                 </w:t>
          </w:r>
        </w:p>
        <w:p w14:paraId="663BFFF6" w14:textId="61E11EC5" w:rsidR="001E46E0" w:rsidRPr="0026749A" w:rsidRDefault="00B777BC" w:rsidP="00D112BB">
          <w:pPr>
            <w:tabs>
              <w:tab w:val="left" w:pos="6002"/>
            </w:tabs>
            <w:jc w:val="both"/>
            <w:rPr>
              <w:rFonts w:ascii="HendersonSansW00-BasicLight" w:eastAsia="Times New Roman" w:hAnsi="HendersonSansW00-BasicLight" w:cs="Arial"/>
              <w:color w:val="000000"/>
              <w:sz w:val="22"/>
              <w:szCs w:val="22"/>
              <w:lang w:val="es-CR" w:eastAsia="es-CR"/>
            </w:rPr>
            <w:sectPr w:rsidR="001E46E0" w:rsidRPr="0026749A" w:rsidSect="00D112BB">
              <w:headerReference w:type="default" r:id="rId12"/>
              <w:footerReference w:type="default" r:id="rId13"/>
              <w:pgSz w:w="12240" w:h="15840"/>
              <w:pgMar w:top="1134" w:right="760" w:bottom="1134" w:left="1134" w:header="709" w:footer="709" w:gutter="0"/>
              <w:cols w:space="708"/>
              <w:docGrid w:linePitch="360"/>
            </w:sectPr>
          </w:pPr>
          <w:r w:rsidRPr="00210440">
            <w:rPr>
              <w:rFonts w:ascii="HendersonSansW00-BasicLight" w:eastAsia="Times New Roman" w:hAnsi="HendersonSansW00-BasicLight" w:cs="Times New Roman"/>
              <w:b/>
              <w:sz w:val="16"/>
              <w:szCs w:val="16"/>
              <w:lang w:val="es-ES" w:eastAsia="es-ES"/>
            </w:rPr>
            <w:t xml:space="preserve"> Expediente embarcación</w:t>
          </w:r>
        </w:p>
      </w:sdtContent>
    </w:sdt>
    <w:p w14:paraId="14088CBD" w14:textId="77777777" w:rsidR="001E46E0" w:rsidRPr="0026749A" w:rsidRDefault="001E46E0" w:rsidP="0026749A">
      <w:pPr>
        <w:keepNext/>
        <w:keepLines/>
        <w:numPr>
          <w:ilvl w:val="0"/>
          <w:numId w:val="10"/>
        </w:numPr>
        <w:ind w:left="502" w:hanging="360"/>
        <w:outlineLvl w:val="0"/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</w:pPr>
      <w:bookmarkStart w:id="2" w:name="_Toc148087885"/>
      <w:bookmarkStart w:id="3" w:name="_Toc170584042"/>
      <w:bookmarkStart w:id="4" w:name="_Toc170584462"/>
      <w:bookmarkStart w:id="5" w:name="_Toc170585934"/>
      <w:bookmarkStart w:id="6" w:name="_Toc222915224"/>
      <w:r w:rsidRPr="0026749A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lastRenderedPageBreak/>
        <w:t>Control del Documento</w:t>
      </w:r>
      <w:bookmarkEnd w:id="2"/>
      <w:bookmarkEnd w:id="6"/>
    </w:p>
    <w:p w14:paraId="270BFA31" w14:textId="77777777" w:rsidR="001E46E0" w:rsidRPr="0026749A" w:rsidRDefault="001E46E0" w:rsidP="0026749A">
      <w:pPr>
        <w:rPr>
          <w:rFonts w:ascii="HendersonSansW00-BasicLight" w:hAnsi="HendersonSansW00-BasicLight"/>
          <w:sz w:val="22"/>
          <w:szCs w:val="22"/>
        </w:rPr>
      </w:pPr>
    </w:p>
    <w:tbl>
      <w:tblPr>
        <w:tblStyle w:val="Listaclara-nfasis1"/>
        <w:tblW w:w="60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885"/>
        <w:gridCol w:w="1981"/>
        <w:gridCol w:w="2210"/>
        <w:gridCol w:w="1885"/>
        <w:gridCol w:w="1479"/>
      </w:tblGrid>
      <w:tr w:rsidR="001E46E0" w:rsidRPr="0026749A" w14:paraId="7184B841" w14:textId="77777777" w:rsidTr="001D2C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6"/>
            <w:shd w:val="clear" w:color="auto" w:fill="17365D"/>
            <w:vAlign w:val="center"/>
          </w:tcPr>
          <w:bookmarkEnd w:id="3"/>
          <w:bookmarkEnd w:id="4"/>
          <w:bookmarkEnd w:id="5"/>
          <w:p w14:paraId="1189E0E0" w14:textId="5D3DD7A3" w:rsidR="001E46E0" w:rsidRPr="0026749A" w:rsidRDefault="00EF0C5A" w:rsidP="0026749A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rPr>
                <w:rFonts w:ascii="HendersonSansW00-BasicLight" w:eastAsia="Calibri" w:hAnsi="HendersonSansW00-BasicLight" w:cs="Arial"/>
              </w:rPr>
            </w:pPr>
            <w:r w:rsidRPr="00D112BB">
              <w:rPr>
                <w:rFonts w:ascii="HendersonSansW00-BasicLight" w:hAnsi="HendersonSansW00-BasicLight" w:cs="Arial"/>
                <w:sz w:val="24"/>
                <w:szCs w:val="24"/>
              </w:rPr>
              <w:t>Oficio de Solvencia para la Capitanía de Puerto</w:t>
            </w:r>
          </w:p>
        </w:tc>
      </w:tr>
      <w:tr w:rsidR="001E46E0" w:rsidRPr="0026749A" w14:paraId="28F32F48" w14:textId="77777777" w:rsidTr="00B853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0B9D8F60" w14:textId="77777777" w:rsidR="001E46E0" w:rsidRPr="0026749A" w:rsidRDefault="001E46E0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eastAsia="Calibri" w:hAnsi="HendersonSansW00-BasicLight" w:cs="Arial"/>
              </w:rPr>
            </w:pPr>
            <w:r w:rsidRPr="0026749A">
              <w:rPr>
                <w:rFonts w:ascii="HendersonSansW00-BasicLight" w:eastAsia="Calibri" w:hAnsi="HendersonSansW00-BasicLight" w:cs="Arial"/>
              </w:rPr>
              <w:t>Versión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36920FCC" w14:textId="77777777" w:rsidR="001E46E0" w:rsidRPr="0026749A" w:rsidRDefault="001E46E0" w:rsidP="0026749A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26749A">
              <w:rPr>
                <w:rFonts w:ascii="HendersonSansW00-BasicLight" w:eastAsia="Calibri" w:hAnsi="HendersonSansW00-BasicLight" w:cs="Arial"/>
                <w:b/>
              </w:rPr>
              <w:t>Tarea</w:t>
            </w:r>
          </w:p>
        </w:tc>
        <w:tc>
          <w:tcPr>
            <w:tcW w:w="932" w:type="pct"/>
            <w:tcBorders>
              <w:top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1C74C83F" w14:textId="77777777" w:rsidR="001E46E0" w:rsidRPr="0026749A" w:rsidRDefault="001E46E0" w:rsidP="0026749A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26749A">
              <w:rPr>
                <w:rFonts w:ascii="HendersonSansW00-BasicLight" w:eastAsia="Calibri" w:hAnsi="HendersonSansW00-BasicLight" w:cs="Arial"/>
                <w:b/>
              </w:rPr>
              <w:t>Responsable</w:t>
            </w:r>
          </w:p>
        </w:tc>
        <w:tc>
          <w:tcPr>
            <w:tcW w:w="1040" w:type="pct"/>
            <w:tcBorders>
              <w:top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4732E923" w14:textId="77777777" w:rsidR="001E46E0" w:rsidRPr="0026749A" w:rsidRDefault="001E46E0" w:rsidP="0026749A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26749A">
              <w:rPr>
                <w:rFonts w:ascii="HendersonSansW00-BasicLight" w:eastAsia="Calibri" w:hAnsi="HendersonSansW00-BasicLight" w:cs="Arial"/>
                <w:b/>
              </w:rPr>
              <w:t>Cargo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shd w:val="clear" w:color="auto" w:fill="17365D"/>
            <w:vAlign w:val="center"/>
            <w:hideMark/>
          </w:tcPr>
          <w:p w14:paraId="0726ABCD" w14:textId="77777777" w:rsidR="001E46E0" w:rsidRPr="0026749A" w:rsidRDefault="001E46E0" w:rsidP="0026749A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26749A">
              <w:rPr>
                <w:rFonts w:ascii="HendersonSansW00-BasicLight" w:eastAsia="Calibri" w:hAnsi="HendersonSansW00-BasicLight" w:cs="Arial"/>
                <w:b/>
              </w:rPr>
              <w:t>Descripción del cambio</w:t>
            </w:r>
          </w:p>
        </w:tc>
        <w:tc>
          <w:tcPr>
            <w:tcW w:w="6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17365D"/>
            <w:vAlign w:val="center"/>
            <w:hideMark/>
          </w:tcPr>
          <w:p w14:paraId="719980E8" w14:textId="77777777" w:rsidR="001E46E0" w:rsidRPr="0026749A" w:rsidRDefault="001E46E0" w:rsidP="0026749A">
            <w:pPr>
              <w:widowControl w:val="0"/>
              <w:overflowPunct w:val="0"/>
              <w:autoSpaceDE w:val="0"/>
              <w:autoSpaceDN w:val="0"/>
              <w:adjustRightInd w:val="0"/>
              <w:ind w:firstLine="9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b/>
              </w:rPr>
            </w:pPr>
            <w:r w:rsidRPr="0026749A">
              <w:rPr>
                <w:rFonts w:ascii="HendersonSansW00-BasicLight" w:eastAsia="Calibri" w:hAnsi="HendersonSansW00-BasicLight" w:cs="Arial"/>
                <w:b/>
              </w:rPr>
              <w:t>Fecha</w:t>
            </w:r>
          </w:p>
        </w:tc>
      </w:tr>
      <w:tr w:rsidR="001E46E0" w:rsidRPr="0026749A" w14:paraId="67B2E67D" w14:textId="77777777" w:rsidTr="001D2CF4">
        <w:trPr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 w:val="restart"/>
            <w:vAlign w:val="center"/>
          </w:tcPr>
          <w:p w14:paraId="14699F52" w14:textId="77777777" w:rsidR="001E46E0" w:rsidRPr="0026749A" w:rsidRDefault="001E46E0" w:rsidP="0026749A">
            <w:pPr>
              <w:widowControl w:val="0"/>
              <w:overflowPunct w:val="0"/>
              <w:autoSpaceDE w:val="0"/>
              <w:autoSpaceDN w:val="0"/>
              <w:adjustRightInd w:val="0"/>
              <w:ind w:left="94" w:firstLine="94"/>
              <w:jc w:val="center"/>
              <w:rPr>
                <w:rFonts w:ascii="HendersonSansW00-BasicLight" w:eastAsia="Calibri" w:hAnsi="HendersonSansW00-BasicLight" w:cs="Arial"/>
              </w:rPr>
            </w:pPr>
            <w:r w:rsidRPr="0026749A">
              <w:rPr>
                <w:rFonts w:ascii="HendersonSansW00-BasicLight" w:eastAsia="Calibri" w:hAnsi="HendersonSansW00-BasicLight" w:cs="Arial"/>
              </w:rPr>
              <w:t>N° 1</w:t>
            </w:r>
          </w:p>
        </w:tc>
        <w:tc>
          <w:tcPr>
            <w:tcW w:w="887" w:type="pct"/>
            <w:vAlign w:val="center"/>
          </w:tcPr>
          <w:p w14:paraId="3311CF2D" w14:textId="77777777" w:rsidR="001E46E0" w:rsidRPr="0026749A" w:rsidRDefault="001E46E0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26749A">
              <w:rPr>
                <w:rFonts w:ascii="HendersonSansW00-BasicLight" w:hAnsi="HendersonSansW00-BasicLight" w:cs="Arial"/>
              </w:rPr>
              <w:t>Elaboración</w:t>
            </w:r>
          </w:p>
        </w:tc>
        <w:tc>
          <w:tcPr>
            <w:tcW w:w="932" w:type="pct"/>
            <w:vAlign w:val="center"/>
          </w:tcPr>
          <w:p w14:paraId="4D45C8A3" w14:textId="77777777" w:rsidR="001E46E0" w:rsidRPr="0026749A" w:rsidRDefault="001E46E0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26749A">
              <w:rPr>
                <w:rFonts w:ascii="HendersonSansW00-BasicLight" w:hAnsi="HendersonSansW00-BasicLight" w:cs="Arial"/>
              </w:rPr>
              <w:t>Christian Camacho Leandro</w:t>
            </w:r>
          </w:p>
        </w:tc>
        <w:tc>
          <w:tcPr>
            <w:tcW w:w="1040" w:type="pct"/>
            <w:vAlign w:val="center"/>
          </w:tcPr>
          <w:p w14:paraId="092F0683" w14:textId="77777777" w:rsidR="001E46E0" w:rsidRPr="0026749A" w:rsidRDefault="001E46E0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26749A">
              <w:rPr>
                <w:rFonts w:ascii="HendersonSansW00-BasicLight" w:hAnsi="HendersonSansW00-BasicLight" w:cs="Arial"/>
              </w:rPr>
              <w:t>Profesional de Ingresos 3</w:t>
            </w:r>
          </w:p>
        </w:tc>
        <w:tc>
          <w:tcPr>
            <w:tcW w:w="887" w:type="pct"/>
            <w:vAlign w:val="center"/>
          </w:tcPr>
          <w:p w14:paraId="6C197547" w14:textId="77777777" w:rsidR="001E46E0" w:rsidRPr="0026749A" w:rsidRDefault="001E46E0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26749A">
              <w:rPr>
                <w:rFonts w:ascii="HendersonSansW00-BasicLight" w:hAnsi="HendersonSansW00-BasicLight" w:cs="Arial"/>
              </w:rPr>
              <w:t>Elaboración del documento</w:t>
            </w:r>
          </w:p>
        </w:tc>
        <w:tc>
          <w:tcPr>
            <w:tcW w:w="696" w:type="pct"/>
            <w:vAlign w:val="center"/>
          </w:tcPr>
          <w:p w14:paraId="27B50CA5" w14:textId="76550A3B" w:rsidR="001E46E0" w:rsidRPr="0026749A" w:rsidRDefault="00E33912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26749A">
              <w:rPr>
                <w:rFonts w:ascii="HendersonSansW00-BasicLight" w:eastAsia="Calibri" w:hAnsi="HendersonSansW00-BasicLight" w:cs="Arial"/>
              </w:rPr>
              <w:t>Octubre</w:t>
            </w:r>
            <w:r w:rsidR="001E46E0" w:rsidRPr="0026749A">
              <w:rPr>
                <w:rFonts w:ascii="HendersonSansW00-BasicLight" w:eastAsia="Calibri" w:hAnsi="HendersonSansW00-BasicLight" w:cs="Arial"/>
              </w:rPr>
              <w:t xml:space="preserve"> 2025</w:t>
            </w:r>
          </w:p>
        </w:tc>
      </w:tr>
      <w:tr w:rsidR="005576E3" w:rsidRPr="0026749A" w14:paraId="0136A029" w14:textId="77777777" w:rsidTr="00D11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7A16E928" w14:textId="77777777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ind w:left="94" w:firstLine="94"/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BFB9E56" w14:textId="52BA1893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26749A">
              <w:rPr>
                <w:rFonts w:ascii="HendersonSansW00-BasicLight" w:hAnsi="HendersonSansW00-BasicLight" w:cs="Arial"/>
              </w:rPr>
              <w:t>Elaboración</w:t>
            </w:r>
          </w:p>
        </w:tc>
        <w:tc>
          <w:tcPr>
            <w:tcW w:w="93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EF63E5B" w14:textId="2741D2A9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26749A">
              <w:rPr>
                <w:rFonts w:ascii="HendersonSansW00-BasicLight" w:hAnsi="HendersonSansW00-BasicLight" w:cs="Arial"/>
              </w:rPr>
              <w:t xml:space="preserve">Fanny Artavia </w:t>
            </w:r>
            <w:r w:rsidR="009A320C" w:rsidRPr="0026749A">
              <w:rPr>
                <w:rFonts w:ascii="HendersonSansW00-BasicLight" w:hAnsi="HendersonSansW00-BasicLight" w:cs="Arial"/>
              </w:rPr>
              <w:t>Cordero</w:t>
            </w:r>
          </w:p>
        </w:tc>
        <w:tc>
          <w:tcPr>
            <w:tcW w:w="104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7C2FF3A" w14:textId="62A3C0B6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26749A">
              <w:rPr>
                <w:rFonts w:ascii="HendersonSansW00-BasicLight" w:hAnsi="HendersonSansW00-BasicLight" w:cs="Arial"/>
              </w:rPr>
              <w:t>Profesional de Ingresos 3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EC6298F" w14:textId="3F2501AD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26749A">
              <w:rPr>
                <w:rFonts w:ascii="HendersonSansW00-BasicLight" w:hAnsi="HendersonSansW00-BasicLight" w:cs="Arial"/>
              </w:rPr>
              <w:t>Elaboración del documento</w:t>
            </w:r>
          </w:p>
        </w:tc>
        <w:tc>
          <w:tcPr>
            <w:tcW w:w="6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3355CD2" w14:textId="09BE117C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26749A">
              <w:rPr>
                <w:rFonts w:ascii="HendersonSansW00-BasicLight" w:eastAsia="Calibri" w:hAnsi="HendersonSansW00-BasicLight" w:cs="Arial"/>
              </w:rPr>
              <w:t>Octubre 2025</w:t>
            </w:r>
          </w:p>
        </w:tc>
      </w:tr>
      <w:tr w:rsidR="005576E3" w:rsidRPr="0026749A" w14:paraId="2404CE6D" w14:textId="77777777" w:rsidTr="00B8532F">
        <w:trPr>
          <w:trHeight w:val="56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vAlign w:val="center"/>
            <w:hideMark/>
          </w:tcPr>
          <w:p w14:paraId="55412D5D" w14:textId="77777777" w:rsidR="005576E3" w:rsidRPr="0026749A" w:rsidRDefault="005576E3" w:rsidP="0026749A">
            <w:pPr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vAlign w:val="center"/>
            <w:hideMark/>
          </w:tcPr>
          <w:p w14:paraId="40762E77" w14:textId="77777777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26749A">
              <w:rPr>
                <w:rFonts w:ascii="HendersonSansW00-BasicLight" w:hAnsi="HendersonSansW00-BasicLight" w:cs="Arial"/>
              </w:rPr>
              <w:t>Revisión</w:t>
            </w:r>
          </w:p>
        </w:tc>
        <w:tc>
          <w:tcPr>
            <w:tcW w:w="932" w:type="pct"/>
            <w:vAlign w:val="center"/>
          </w:tcPr>
          <w:p w14:paraId="10E1515E" w14:textId="77777777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26749A">
              <w:rPr>
                <w:rFonts w:ascii="HendersonSansW00-BasicLight" w:hAnsi="HendersonSansW00-BasicLight" w:cs="Arial"/>
              </w:rPr>
              <w:t>Lilliana Ureña Solís</w:t>
            </w:r>
          </w:p>
        </w:tc>
        <w:tc>
          <w:tcPr>
            <w:tcW w:w="1040" w:type="pct"/>
            <w:vAlign w:val="center"/>
          </w:tcPr>
          <w:p w14:paraId="2EFB373A" w14:textId="77777777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26749A">
              <w:rPr>
                <w:rFonts w:ascii="HendersonSansW00-BasicLight" w:hAnsi="HendersonSansW00-BasicLight" w:cs="Arial"/>
              </w:rPr>
              <w:t>Jefe Departamento Procesos Aduaneros</w:t>
            </w:r>
          </w:p>
        </w:tc>
        <w:tc>
          <w:tcPr>
            <w:tcW w:w="887" w:type="pct"/>
            <w:vAlign w:val="center"/>
          </w:tcPr>
          <w:p w14:paraId="768268C2" w14:textId="77777777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ind w:firstLine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26749A">
              <w:rPr>
                <w:rFonts w:ascii="HendersonSansW00-BasicLight" w:hAnsi="HendersonSansW00-BasicLight" w:cs="Arial"/>
              </w:rPr>
              <w:t>Revisión del documento</w:t>
            </w:r>
          </w:p>
        </w:tc>
        <w:tc>
          <w:tcPr>
            <w:tcW w:w="696" w:type="pct"/>
            <w:vAlign w:val="center"/>
          </w:tcPr>
          <w:p w14:paraId="03F9DFA1" w14:textId="56D4B795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26749A">
              <w:rPr>
                <w:rFonts w:ascii="HendersonSansW00-BasicLight" w:eastAsia="Calibri" w:hAnsi="HendersonSansW00-BasicLight" w:cs="Arial"/>
              </w:rPr>
              <w:t>Octubre 2025</w:t>
            </w:r>
          </w:p>
        </w:tc>
      </w:tr>
      <w:tr w:rsidR="005576E3" w:rsidRPr="0026749A" w14:paraId="75F708CF" w14:textId="77777777" w:rsidTr="00D11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676FE225" w14:textId="77777777" w:rsidR="005576E3" w:rsidRPr="0026749A" w:rsidRDefault="005576E3" w:rsidP="0026749A">
            <w:pPr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4A438846" w14:textId="77777777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26749A">
              <w:rPr>
                <w:rFonts w:ascii="HendersonSansW00-BasicLight" w:hAnsi="HendersonSansW00-BasicLight" w:cs="Arial"/>
              </w:rPr>
              <w:t>Revisión</w:t>
            </w:r>
          </w:p>
        </w:tc>
        <w:tc>
          <w:tcPr>
            <w:tcW w:w="93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BCFAF50" w14:textId="77777777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26749A">
              <w:rPr>
                <w:rFonts w:ascii="HendersonSansW00-BasicLight" w:hAnsi="HendersonSansW00-BasicLight" w:cs="Arial"/>
              </w:rPr>
              <w:t>José Joaquín Montero Zuñiga</w:t>
            </w:r>
          </w:p>
        </w:tc>
        <w:tc>
          <w:tcPr>
            <w:tcW w:w="104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985474A" w14:textId="77777777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26749A">
              <w:rPr>
                <w:rFonts w:ascii="HendersonSansW00-BasicLight" w:hAnsi="HendersonSansW00-BasicLight" w:cs="Arial"/>
              </w:rPr>
              <w:t xml:space="preserve">Director, Dirección de Gestión Técnica 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90C9056" w14:textId="77777777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ind w:firstLine="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26749A">
              <w:rPr>
                <w:rFonts w:ascii="HendersonSansW00-BasicLight" w:hAnsi="HendersonSansW00-BasicLight" w:cs="Arial"/>
              </w:rPr>
              <w:t>Revisión del documento</w:t>
            </w:r>
          </w:p>
        </w:tc>
        <w:tc>
          <w:tcPr>
            <w:tcW w:w="6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0A24C2" w14:textId="71CB97FF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26749A">
              <w:rPr>
                <w:rFonts w:ascii="HendersonSansW00-BasicLight" w:eastAsia="Calibri" w:hAnsi="HendersonSansW00-BasicLight" w:cs="Arial"/>
              </w:rPr>
              <w:t>Octubre</w:t>
            </w:r>
          </w:p>
          <w:p w14:paraId="6A31076E" w14:textId="77777777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hAnsi="HendersonSansW00-BasicLight" w:cs="Arial"/>
              </w:rPr>
            </w:pPr>
            <w:r w:rsidRPr="0026749A">
              <w:rPr>
                <w:rFonts w:ascii="HendersonSansW00-BasicLight" w:eastAsia="Calibri" w:hAnsi="HendersonSansW00-BasicLight" w:cs="Arial"/>
              </w:rPr>
              <w:t>2025</w:t>
            </w:r>
          </w:p>
        </w:tc>
      </w:tr>
      <w:tr w:rsidR="005576E3" w:rsidRPr="0026749A" w14:paraId="0B5B3692" w14:textId="77777777" w:rsidTr="00B8532F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vAlign w:val="center"/>
          </w:tcPr>
          <w:p w14:paraId="2119E516" w14:textId="77777777" w:rsidR="005576E3" w:rsidRPr="0026749A" w:rsidRDefault="005576E3" w:rsidP="0026749A">
            <w:pPr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vAlign w:val="center"/>
          </w:tcPr>
          <w:p w14:paraId="79764871" w14:textId="77777777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26749A">
              <w:rPr>
                <w:rFonts w:ascii="HendersonSansW00-BasicLight" w:hAnsi="HendersonSansW00-BasicLight" w:cs="Arial"/>
              </w:rPr>
              <w:t>Revisión</w:t>
            </w:r>
          </w:p>
        </w:tc>
        <w:tc>
          <w:tcPr>
            <w:tcW w:w="932" w:type="pct"/>
            <w:vAlign w:val="center"/>
          </w:tcPr>
          <w:p w14:paraId="49C613E2" w14:textId="28867922" w:rsidR="005576E3" w:rsidRPr="0026749A" w:rsidRDefault="00A259BA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>
              <w:rPr>
                <w:rFonts w:ascii="HendersonSansW00-BasicLight" w:eastAsia="Calibri" w:hAnsi="HendersonSansW00-BasicLight" w:cs="Arial"/>
              </w:rPr>
              <w:t>Natalia Guillén Sánchez</w:t>
            </w:r>
          </w:p>
        </w:tc>
        <w:tc>
          <w:tcPr>
            <w:tcW w:w="1040" w:type="pct"/>
            <w:vAlign w:val="center"/>
          </w:tcPr>
          <w:p w14:paraId="4EF59041" w14:textId="49E1DCED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26749A">
              <w:rPr>
                <w:rFonts w:ascii="HendersonSansW00-BasicLight" w:hAnsi="HendersonSansW00-BasicLight" w:cs="Arial"/>
              </w:rPr>
              <w:t xml:space="preserve">Profesional, Dirección de Planificación </w:t>
            </w:r>
            <w:r w:rsidR="00826849">
              <w:rPr>
                <w:rFonts w:ascii="HendersonSansW00-BasicLight" w:hAnsi="HendersonSansW00-BasicLight" w:cs="Arial"/>
              </w:rPr>
              <w:t>Estratégica</w:t>
            </w:r>
          </w:p>
        </w:tc>
        <w:tc>
          <w:tcPr>
            <w:tcW w:w="887" w:type="pct"/>
            <w:vAlign w:val="center"/>
          </w:tcPr>
          <w:p w14:paraId="3DABEE92" w14:textId="77777777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ind w:firstLine="11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 w:rsidRPr="0026749A">
              <w:rPr>
                <w:rFonts w:ascii="HendersonSansW00-BasicLight" w:hAnsi="HendersonSansW00-BasicLight" w:cs="Arial"/>
              </w:rPr>
              <w:t>Revisión de forma</w:t>
            </w:r>
          </w:p>
        </w:tc>
        <w:tc>
          <w:tcPr>
            <w:tcW w:w="696" w:type="pct"/>
            <w:vAlign w:val="center"/>
          </w:tcPr>
          <w:p w14:paraId="07EC3288" w14:textId="7EDB2B2F" w:rsidR="005576E3" w:rsidRPr="0026749A" w:rsidRDefault="00A259BA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  <w:highlight w:val="yellow"/>
              </w:rPr>
            </w:pPr>
            <w:r>
              <w:rPr>
                <w:rFonts w:ascii="HendersonSansW00-BasicLight" w:eastAsia="Calibri" w:hAnsi="HendersonSansW00-BasicLight" w:cs="Arial"/>
              </w:rPr>
              <w:t>Febrero 2026</w:t>
            </w:r>
          </w:p>
        </w:tc>
      </w:tr>
      <w:tr w:rsidR="005576E3" w:rsidRPr="0026749A" w14:paraId="0808197C" w14:textId="77777777" w:rsidTr="00D11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" w:type="pct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45492421" w14:textId="77777777" w:rsidR="005576E3" w:rsidRPr="0026749A" w:rsidRDefault="005576E3" w:rsidP="0026749A">
            <w:pPr>
              <w:jc w:val="center"/>
              <w:rPr>
                <w:rFonts w:ascii="HendersonSansW00-BasicLight" w:eastAsia="Calibri" w:hAnsi="HendersonSansW00-BasicLight" w:cs="Arial"/>
              </w:rPr>
            </w:pP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1FBDC75" w14:textId="77777777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26749A">
              <w:rPr>
                <w:rFonts w:ascii="HendersonSansW00-BasicLight" w:hAnsi="HendersonSansW00-BasicLight" w:cs="Arial"/>
              </w:rPr>
              <w:t>Aprobación</w:t>
            </w:r>
          </w:p>
        </w:tc>
        <w:tc>
          <w:tcPr>
            <w:tcW w:w="932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56453F82" w14:textId="78CD7907" w:rsidR="005576E3" w:rsidRPr="0026749A" w:rsidRDefault="00D413DD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D413DD">
              <w:rPr>
                <w:rFonts w:ascii="HendersonSansW00-BasicLight" w:hAnsi="HendersonSansW00-BasicLight" w:cs="Arial"/>
              </w:rPr>
              <w:t xml:space="preserve">Linzey Redondo Campos </w:t>
            </w:r>
          </w:p>
        </w:tc>
        <w:tc>
          <w:tcPr>
            <w:tcW w:w="1040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39A2313F" w14:textId="2EA07B1A" w:rsidR="005576E3" w:rsidRPr="0026749A" w:rsidRDefault="00D413DD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D413DD">
              <w:rPr>
                <w:rFonts w:ascii="HendersonSansW00-BasicLight" w:hAnsi="HendersonSansW00-BasicLight" w:cs="Arial"/>
              </w:rPr>
              <w:t>Subdirectora</w:t>
            </w:r>
            <w:r w:rsidR="005576E3" w:rsidRPr="0026749A">
              <w:rPr>
                <w:rFonts w:ascii="HendersonSansW00-BasicLight" w:hAnsi="HendersonSansW00-BasicLight" w:cs="Arial"/>
              </w:rPr>
              <w:t>, Dirección General de Aduanas</w:t>
            </w:r>
          </w:p>
        </w:tc>
        <w:tc>
          <w:tcPr>
            <w:tcW w:w="887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E48219E" w14:textId="77777777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ind w:firstLine="1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26749A">
              <w:rPr>
                <w:rFonts w:ascii="HendersonSansW00-BasicLight" w:hAnsi="HendersonSansW00-BasicLight" w:cs="Arial"/>
              </w:rPr>
              <w:t>Revisión del documento</w:t>
            </w:r>
          </w:p>
        </w:tc>
        <w:tc>
          <w:tcPr>
            <w:tcW w:w="696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3E7B2C" w14:textId="458087F0" w:rsidR="005576E3" w:rsidRPr="0026749A" w:rsidRDefault="00A259BA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>
              <w:rPr>
                <w:rFonts w:ascii="HendersonSansW00-BasicLight" w:eastAsia="Calibri" w:hAnsi="HendersonSansW00-BasicLight" w:cs="Arial"/>
              </w:rPr>
              <w:t>Febrero 2026</w:t>
            </w:r>
          </w:p>
        </w:tc>
      </w:tr>
      <w:tr w:rsidR="005576E3" w:rsidRPr="0026749A" w14:paraId="06AD03DB" w14:textId="77777777" w:rsidTr="00B8532F">
        <w:trPr>
          <w:trHeight w:val="52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5" w:type="pct"/>
            <w:gridSpan w:val="2"/>
            <w:vAlign w:val="center"/>
            <w:hideMark/>
          </w:tcPr>
          <w:p w14:paraId="39C65D00" w14:textId="77777777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eastAsia="Calibri" w:hAnsi="HendersonSansW00-BasicLight" w:cs="Arial"/>
              </w:rPr>
            </w:pPr>
            <w:r w:rsidRPr="0026749A">
              <w:rPr>
                <w:rFonts w:ascii="HendersonSansW00-BasicLight" w:eastAsia="Calibri" w:hAnsi="HendersonSansW00-BasicLight" w:cs="Arial"/>
              </w:rPr>
              <w:t>Almacenado en:</w:t>
            </w:r>
          </w:p>
        </w:tc>
        <w:tc>
          <w:tcPr>
            <w:tcW w:w="3555" w:type="pct"/>
            <w:gridSpan w:val="4"/>
            <w:vAlign w:val="center"/>
          </w:tcPr>
          <w:p w14:paraId="09EA9043" w14:textId="77777777" w:rsidR="005576E3" w:rsidRPr="0026749A" w:rsidRDefault="005576E3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Calibri" w:hAnsi="HendersonSansW00-BasicLight" w:cs="Arial"/>
              </w:rPr>
            </w:pPr>
            <w:r w:rsidRPr="0026749A">
              <w:rPr>
                <w:rFonts w:ascii="HendersonSansW00-BasicLight" w:eastAsia="Calibri" w:hAnsi="HendersonSansW00-BasicLight" w:cs="Arial"/>
              </w:rPr>
              <w:t>Intranet</w:t>
            </w:r>
          </w:p>
        </w:tc>
      </w:tr>
    </w:tbl>
    <w:p w14:paraId="36798DCD" w14:textId="77777777" w:rsidR="001E46E0" w:rsidRPr="0026749A" w:rsidRDefault="001E46E0" w:rsidP="0026749A">
      <w:pPr>
        <w:rPr>
          <w:rFonts w:ascii="HendersonSansW00-BasicLight" w:hAnsi="HendersonSansW00-BasicLight" w:cs="Arial"/>
          <w:b/>
          <w:sz w:val="22"/>
          <w:szCs w:val="22"/>
        </w:rPr>
      </w:pPr>
    </w:p>
    <w:p w14:paraId="7041AF83" w14:textId="77777777" w:rsidR="001E46E0" w:rsidRPr="0026749A" w:rsidRDefault="001E46E0" w:rsidP="0026749A">
      <w:pPr>
        <w:keepNext/>
        <w:keepLines/>
        <w:numPr>
          <w:ilvl w:val="0"/>
          <w:numId w:val="10"/>
        </w:numPr>
        <w:ind w:left="502" w:hanging="360"/>
        <w:outlineLvl w:val="0"/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</w:pPr>
      <w:bookmarkStart w:id="7" w:name="_Toc170584043"/>
      <w:bookmarkStart w:id="8" w:name="_Toc170584463"/>
      <w:bookmarkStart w:id="9" w:name="_Toc170585935"/>
      <w:bookmarkStart w:id="10" w:name="_Toc222915225"/>
      <w:r w:rsidRPr="0026749A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>Documentos por sustituir</w:t>
      </w:r>
      <w:bookmarkEnd w:id="7"/>
      <w:bookmarkEnd w:id="8"/>
      <w:bookmarkEnd w:id="9"/>
      <w:bookmarkEnd w:id="10"/>
      <w:r w:rsidRPr="0026749A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 xml:space="preserve"> </w:t>
      </w:r>
    </w:p>
    <w:p w14:paraId="22F71DB7" w14:textId="77777777" w:rsidR="001E46E0" w:rsidRPr="0026749A" w:rsidRDefault="001E46E0" w:rsidP="0026749A">
      <w:pPr>
        <w:rPr>
          <w:rFonts w:ascii="HendersonSansW00-BasicLight" w:hAnsi="HendersonSansW00-BasicLight"/>
          <w:sz w:val="22"/>
          <w:szCs w:val="22"/>
        </w:rPr>
      </w:pPr>
    </w:p>
    <w:tbl>
      <w:tblPr>
        <w:tblStyle w:val="Listaclara-nfasis1"/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1417"/>
        <w:gridCol w:w="1387"/>
        <w:gridCol w:w="1816"/>
        <w:gridCol w:w="1500"/>
        <w:gridCol w:w="1676"/>
      </w:tblGrid>
      <w:tr w:rsidR="001E46E0" w:rsidRPr="0026749A" w14:paraId="2406C728" w14:textId="77777777" w:rsidTr="00D11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40" w:type="dxa"/>
            <w:gridSpan w:val="3"/>
            <w:shd w:val="clear" w:color="auto" w:fill="17365D"/>
            <w:noWrap/>
            <w:vAlign w:val="center"/>
            <w:hideMark/>
          </w:tcPr>
          <w:p w14:paraId="7D3BC952" w14:textId="77777777" w:rsidR="001E46E0" w:rsidRPr="0026749A" w:rsidRDefault="001E46E0" w:rsidP="0026749A">
            <w:pPr>
              <w:jc w:val="center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>DOCUMENTO ANTERIOR</w:t>
            </w:r>
          </w:p>
        </w:tc>
        <w:tc>
          <w:tcPr>
            <w:tcW w:w="4992" w:type="dxa"/>
            <w:gridSpan w:val="3"/>
            <w:shd w:val="clear" w:color="auto" w:fill="17365D"/>
            <w:noWrap/>
            <w:vAlign w:val="center"/>
            <w:hideMark/>
          </w:tcPr>
          <w:p w14:paraId="79A758CE" w14:textId="77777777" w:rsidR="001E46E0" w:rsidRPr="0026749A" w:rsidRDefault="001E46E0" w:rsidP="002674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>DOCUMENTO NUEVO</w:t>
            </w:r>
          </w:p>
        </w:tc>
      </w:tr>
      <w:tr w:rsidR="001E46E0" w:rsidRPr="0026749A" w14:paraId="5F41C3E3" w14:textId="77777777" w:rsidTr="00D112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8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shd w:val="clear" w:color="auto" w:fill="17365D"/>
            <w:noWrap/>
            <w:vAlign w:val="center"/>
            <w:hideMark/>
          </w:tcPr>
          <w:p w14:paraId="331307CC" w14:textId="77777777" w:rsidR="001E46E0" w:rsidRPr="0026749A" w:rsidRDefault="001E46E0" w:rsidP="0026749A">
            <w:pPr>
              <w:jc w:val="center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>Nombre</w:t>
            </w:r>
          </w:p>
        </w:tc>
        <w:tc>
          <w:tcPr>
            <w:tcW w:w="1417" w:type="dxa"/>
            <w:shd w:val="clear" w:color="auto" w:fill="17365D"/>
            <w:noWrap/>
            <w:vAlign w:val="center"/>
            <w:hideMark/>
          </w:tcPr>
          <w:p w14:paraId="7C1EF4C6" w14:textId="77777777" w:rsidR="001E46E0" w:rsidRPr="0026749A" w:rsidRDefault="001E46E0" w:rsidP="002674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>Código</w:t>
            </w:r>
          </w:p>
        </w:tc>
        <w:tc>
          <w:tcPr>
            <w:tcW w:w="1387" w:type="dxa"/>
            <w:shd w:val="clear" w:color="auto" w:fill="17365D"/>
            <w:noWrap/>
            <w:vAlign w:val="center"/>
            <w:hideMark/>
          </w:tcPr>
          <w:p w14:paraId="4AA13DB3" w14:textId="77777777" w:rsidR="001E46E0" w:rsidRPr="0026749A" w:rsidRDefault="001E46E0" w:rsidP="002674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>N° Versión</w:t>
            </w:r>
          </w:p>
        </w:tc>
        <w:tc>
          <w:tcPr>
            <w:tcW w:w="1816" w:type="dxa"/>
            <w:shd w:val="clear" w:color="auto" w:fill="17365D"/>
            <w:noWrap/>
            <w:vAlign w:val="center"/>
            <w:hideMark/>
          </w:tcPr>
          <w:p w14:paraId="26C8D9EA" w14:textId="77777777" w:rsidR="001E46E0" w:rsidRPr="0026749A" w:rsidRDefault="001E46E0" w:rsidP="002674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>Nombre</w:t>
            </w:r>
          </w:p>
        </w:tc>
        <w:tc>
          <w:tcPr>
            <w:tcW w:w="1500" w:type="dxa"/>
            <w:shd w:val="clear" w:color="auto" w:fill="17365D"/>
            <w:noWrap/>
            <w:vAlign w:val="center"/>
            <w:hideMark/>
          </w:tcPr>
          <w:p w14:paraId="025CB057" w14:textId="77777777" w:rsidR="001E46E0" w:rsidRPr="0026749A" w:rsidRDefault="001E46E0" w:rsidP="002674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>Código</w:t>
            </w:r>
          </w:p>
        </w:tc>
        <w:tc>
          <w:tcPr>
            <w:tcW w:w="1676" w:type="dxa"/>
            <w:shd w:val="clear" w:color="auto" w:fill="17365D"/>
            <w:noWrap/>
            <w:vAlign w:val="center"/>
            <w:hideMark/>
          </w:tcPr>
          <w:p w14:paraId="38E5B446" w14:textId="77777777" w:rsidR="001E46E0" w:rsidRPr="0026749A" w:rsidRDefault="001E46E0" w:rsidP="002674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>N° Versión</w:t>
            </w:r>
          </w:p>
        </w:tc>
      </w:tr>
      <w:tr w:rsidR="00BA1E0C" w:rsidRPr="0026749A" w14:paraId="7B2CCA02" w14:textId="77777777" w:rsidTr="00D112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6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noWrap/>
            <w:vAlign w:val="center"/>
          </w:tcPr>
          <w:p w14:paraId="7904BFDE" w14:textId="292B6EAB" w:rsidR="00BA1E0C" w:rsidRPr="00D112BB" w:rsidRDefault="00BA1E0C" w:rsidP="0026749A">
            <w:pPr>
              <w:jc w:val="center"/>
              <w:rPr>
                <w:rFonts w:ascii="HendersonSansW00-BasicLight" w:eastAsia="Times New Roman" w:hAnsi="HendersonSansW00-BasicLight" w:cs="Arial"/>
                <w:b w:val="0"/>
                <w:bCs w:val="0"/>
                <w:lang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>No Aplica</w:t>
            </w:r>
          </w:p>
        </w:tc>
        <w:tc>
          <w:tcPr>
            <w:tcW w:w="1417" w:type="dxa"/>
            <w:tcBorders>
              <w:top w:val="none" w:sz="0" w:space="0" w:color="auto"/>
              <w:bottom w:val="none" w:sz="0" w:space="0" w:color="auto"/>
            </w:tcBorders>
            <w:noWrap/>
            <w:vAlign w:val="center"/>
          </w:tcPr>
          <w:p w14:paraId="1682AF4F" w14:textId="77777777" w:rsidR="00BA1E0C" w:rsidRPr="0026749A" w:rsidRDefault="00BA1E0C" w:rsidP="00267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464190C6" w14:textId="2E8C1AA1" w:rsidR="00BA1E0C" w:rsidRPr="0026749A" w:rsidRDefault="00BA1E0C" w:rsidP="00267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  <w:tc>
          <w:tcPr>
            <w:tcW w:w="1387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66128C48" w14:textId="77777777" w:rsidR="00BA1E0C" w:rsidRPr="0026749A" w:rsidRDefault="00BA1E0C" w:rsidP="00267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5C5BCFC6" w14:textId="709C932D" w:rsidR="00BA1E0C" w:rsidRPr="0026749A" w:rsidRDefault="00BA1E0C" w:rsidP="00267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  <w:tc>
          <w:tcPr>
            <w:tcW w:w="1816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0CBDE73C" w14:textId="77777777" w:rsidR="00BA1E0C" w:rsidRPr="0026749A" w:rsidRDefault="00BA1E0C" w:rsidP="00267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493EC296" w14:textId="6C5C9920" w:rsidR="00BA1E0C" w:rsidRPr="0026749A" w:rsidRDefault="00BA1E0C" w:rsidP="00267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  <w:tc>
          <w:tcPr>
            <w:tcW w:w="1500" w:type="dxa"/>
            <w:tcBorders>
              <w:top w:val="none" w:sz="0" w:space="0" w:color="auto"/>
              <w:bottom w:val="none" w:sz="0" w:space="0" w:color="auto"/>
            </w:tcBorders>
            <w:noWrap/>
          </w:tcPr>
          <w:p w14:paraId="593FD073" w14:textId="77777777" w:rsidR="00BA1E0C" w:rsidRPr="0026749A" w:rsidRDefault="00BA1E0C" w:rsidP="00267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07BBBE4D" w14:textId="002CB85A" w:rsidR="00BA1E0C" w:rsidRPr="0026749A" w:rsidRDefault="00BA1E0C" w:rsidP="00267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val="en-US"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  <w:tc>
          <w:tcPr>
            <w:tcW w:w="167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5A3048C3" w14:textId="77777777" w:rsidR="00BA1E0C" w:rsidRPr="0026749A" w:rsidRDefault="00BA1E0C" w:rsidP="00267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 xml:space="preserve">No </w:t>
            </w:r>
          </w:p>
          <w:p w14:paraId="4880403A" w14:textId="0964501D" w:rsidR="00BA1E0C" w:rsidRPr="0026749A" w:rsidRDefault="00BA1E0C" w:rsidP="002674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ndersonSansW00-BasicLight" w:eastAsia="Times New Roman" w:hAnsi="HendersonSansW00-BasicLight" w:cs="Arial"/>
                <w:lang w:eastAsia="es-CR"/>
              </w:rPr>
            </w:pPr>
            <w:r w:rsidRPr="0026749A">
              <w:rPr>
                <w:rFonts w:ascii="HendersonSansW00-BasicLight" w:eastAsia="Times New Roman" w:hAnsi="HendersonSansW00-BasicLight" w:cs="Arial"/>
                <w:lang w:eastAsia="es-CR"/>
              </w:rPr>
              <w:t>Aplica</w:t>
            </w:r>
          </w:p>
        </w:tc>
      </w:tr>
    </w:tbl>
    <w:p w14:paraId="004E9FDF" w14:textId="77777777" w:rsidR="001E46E0" w:rsidRPr="0026749A" w:rsidRDefault="001E46E0" w:rsidP="0026749A">
      <w:pPr>
        <w:rPr>
          <w:rFonts w:ascii="HendersonSansW00-BasicLight" w:hAnsi="HendersonSansW00-BasicLight" w:cs="Arial"/>
          <w:sz w:val="22"/>
          <w:szCs w:val="22"/>
        </w:rPr>
        <w:sectPr w:rsidR="001E46E0" w:rsidRPr="0026749A" w:rsidSect="00844CBB">
          <w:headerReference w:type="default" r:id="rId14"/>
          <w:pgSz w:w="12240" w:h="15840" w:code="1"/>
          <w:pgMar w:top="1418" w:right="1701" w:bottom="1418" w:left="1701" w:header="709" w:footer="709" w:gutter="0"/>
          <w:cols w:space="708"/>
          <w:docGrid w:linePitch="360"/>
        </w:sectPr>
      </w:pPr>
      <w:bookmarkStart w:id="11" w:name="_Toc402340244"/>
      <w:bookmarkStart w:id="12" w:name="_Toc482267745"/>
      <w:bookmarkStart w:id="13" w:name="_Toc498592023"/>
      <w:bookmarkEnd w:id="11"/>
    </w:p>
    <w:p w14:paraId="3F103776" w14:textId="66560BF7" w:rsidR="001E46E0" w:rsidRPr="0026749A" w:rsidRDefault="001E46E0" w:rsidP="0026749A">
      <w:pPr>
        <w:keepNext/>
        <w:keepLines/>
        <w:numPr>
          <w:ilvl w:val="0"/>
          <w:numId w:val="10"/>
        </w:numPr>
        <w:suppressAutoHyphens/>
        <w:ind w:left="426"/>
        <w:jc w:val="both"/>
        <w:outlineLvl w:val="0"/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</w:pPr>
      <w:bookmarkStart w:id="14" w:name="_Toc170584044"/>
      <w:bookmarkStart w:id="15" w:name="_Toc170584464"/>
      <w:bookmarkStart w:id="16" w:name="_Toc170585936"/>
      <w:bookmarkStart w:id="17" w:name="_Toc500928964"/>
      <w:bookmarkStart w:id="18" w:name="_Toc222915226"/>
      <w:r w:rsidRPr="0026749A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lastRenderedPageBreak/>
        <w:t xml:space="preserve">Visto Bueno de la Dirección de Planificación </w:t>
      </w:r>
      <w:bookmarkEnd w:id="14"/>
      <w:bookmarkEnd w:id="15"/>
      <w:bookmarkEnd w:id="16"/>
      <w:r w:rsidR="00263D31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>Estratégica</w:t>
      </w:r>
      <w:bookmarkEnd w:id="18"/>
    </w:p>
    <w:p w14:paraId="6C2C7FA8" w14:textId="77777777" w:rsidR="001E46E0" w:rsidRDefault="001E46E0" w:rsidP="0026749A">
      <w:pPr>
        <w:rPr>
          <w:rFonts w:ascii="HendersonSansW00-BasicLight" w:hAnsi="HendersonSansW00-BasicLight"/>
          <w:sz w:val="22"/>
          <w:szCs w:val="22"/>
        </w:rPr>
      </w:pPr>
    </w:p>
    <w:tbl>
      <w:tblPr>
        <w:tblStyle w:val="Tablaconcuadrcula132"/>
        <w:tblW w:w="4999" w:type="pct"/>
        <w:jc w:val="center"/>
        <w:tblBorders>
          <w:top w:val="single" w:sz="4" w:space="0" w:color="17365D"/>
          <w:left w:val="single" w:sz="4" w:space="0" w:color="17365D"/>
          <w:bottom w:val="single" w:sz="4" w:space="0" w:color="17365D"/>
          <w:right w:val="single" w:sz="4" w:space="0" w:color="17365D"/>
          <w:insideH w:val="single" w:sz="4" w:space="0" w:color="17365D"/>
          <w:insideV w:val="single" w:sz="4" w:space="0" w:color="17365D"/>
        </w:tblBorders>
        <w:tblLook w:val="04A0" w:firstRow="1" w:lastRow="0" w:firstColumn="1" w:lastColumn="0" w:noHBand="0" w:noVBand="1"/>
      </w:tblPr>
      <w:tblGrid>
        <w:gridCol w:w="2768"/>
        <w:gridCol w:w="3182"/>
        <w:gridCol w:w="2678"/>
      </w:tblGrid>
      <w:tr w:rsidR="00406BD6" w:rsidRPr="00031252" w14:paraId="2CB89E08" w14:textId="77777777" w:rsidTr="00406BD6">
        <w:trPr>
          <w:trHeight w:val="793"/>
          <w:jc w:val="center"/>
        </w:trPr>
        <w:tc>
          <w:tcPr>
            <w:tcW w:w="1604" w:type="pct"/>
          </w:tcPr>
          <w:p w14:paraId="45D88CD4" w14:textId="77777777" w:rsidR="00406BD6" w:rsidRPr="00031252" w:rsidRDefault="00406BD6" w:rsidP="00416893">
            <w:pPr>
              <w:jc w:val="center"/>
              <w:rPr>
                <w:rFonts w:ascii="HendersonSansW00-BasicLight" w:eastAsia="SimSun" w:hAnsi="HendersonSansW00-BasicLight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844" w:type="pct"/>
          </w:tcPr>
          <w:p w14:paraId="1F9F7ED4" w14:textId="77777777" w:rsidR="00406BD6" w:rsidRPr="00031252" w:rsidRDefault="00406BD6" w:rsidP="00416893">
            <w:pPr>
              <w:jc w:val="center"/>
              <w:rPr>
                <w:rFonts w:ascii="HendersonSansW00-BasicLight" w:eastAsia="SimSun" w:hAnsi="HendersonSansW00-BasicLight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52" w:type="pct"/>
            <w:vAlign w:val="center"/>
          </w:tcPr>
          <w:p w14:paraId="44D14E60" w14:textId="77777777" w:rsidR="00406BD6" w:rsidRPr="00031252" w:rsidRDefault="00406BD6" w:rsidP="00416893">
            <w:pPr>
              <w:jc w:val="center"/>
              <w:rPr>
                <w:rFonts w:ascii="HendersonSansW00-BasicLight" w:eastAsia="SimSun" w:hAnsi="HendersonSansW00-BasicLight" w:cs="Arial"/>
                <w:b/>
                <w:color w:val="000000"/>
                <w:sz w:val="22"/>
                <w:szCs w:val="22"/>
              </w:rPr>
            </w:pPr>
          </w:p>
        </w:tc>
      </w:tr>
      <w:tr w:rsidR="00406BD6" w:rsidRPr="00031252" w14:paraId="305BB77D" w14:textId="77777777" w:rsidTr="00406BD6">
        <w:trPr>
          <w:trHeight w:val="964"/>
          <w:jc w:val="center"/>
        </w:trPr>
        <w:tc>
          <w:tcPr>
            <w:tcW w:w="1604" w:type="pct"/>
          </w:tcPr>
          <w:p w14:paraId="419354A0" w14:textId="77777777" w:rsidR="00406BD6" w:rsidRPr="00031252" w:rsidRDefault="00406BD6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Revisado por:</w:t>
            </w:r>
          </w:p>
          <w:p w14:paraId="4C224F0C" w14:textId="77777777" w:rsidR="00406BD6" w:rsidRPr="00031252" w:rsidRDefault="00406BD6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Natalia Guillén Sánchez</w:t>
            </w:r>
          </w:p>
          <w:p w14:paraId="5B3F5FCA" w14:textId="77777777" w:rsidR="00406BD6" w:rsidRPr="00031252" w:rsidRDefault="00406BD6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Dirección de Planificación Estratégica</w:t>
            </w:r>
          </w:p>
        </w:tc>
        <w:tc>
          <w:tcPr>
            <w:tcW w:w="1844" w:type="pct"/>
          </w:tcPr>
          <w:p w14:paraId="294ABFD2" w14:textId="77777777" w:rsidR="00406BD6" w:rsidRPr="00031252" w:rsidRDefault="00406BD6" w:rsidP="00416893">
            <w:pPr>
              <w:tabs>
                <w:tab w:val="center" w:pos="4252"/>
                <w:tab w:val="right" w:pos="8504"/>
              </w:tabs>
              <w:jc w:val="center"/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  <w:t>Revisado por:</w:t>
            </w:r>
          </w:p>
          <w:p w14:paraId="33ADA34C" w14:textId="77777777" w:rsidR="00406BD6" w:rsidRPr="00031252" w:rsidRDefault="00406BD6" w:rsidP="00416893">
            <w:pPr>
              <w:tabs>
                <w:tab w:val="center" w:pos="4252"/>
                <w:tab w:val="right" w:pos="8504"/>
              </w:tabs>
              <w:jc w:val="center"/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  <w:t>Oscar Gómez García</w:t>
            </w:r>
          </w:p>
          <w:p w14:paraId="275E6371" w14:textId="77777777" w:rsidR="00406BD6" w:rsidRPr="00031252" w:rsidRDefault="00406BD6" w:rsidP="00416893">
            <w:pPr>
              <w:tabs>
                <w:tab w:val="center" w:pos="4252"/>
                <w:tab w:val="right" w:pos="8504"/>
              </w:tabs>
              <w:jc w:val="center"/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  <w:t>Jefe, Unidad de Alineamiento Estratégico</w:t>
            </w:r>
          </w:p>
          <w:p w14:paraId="6B19AECE" w14:textId="77777777" w:rsidR="00406BD6" w:rsidRPr="00031252" w:rsidRDefault="00406BD6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  <w:lang w:val="es-CR"/>
              </w:rPr>
              <w:t xml:space="preserve">Dirección de Planificación </w:t>
            </w: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Estratégica</w:t>
            </w:r>
          </w:p>
        </w:tc>
        <w:tc>
          <w:tcPr>
            <w:tcW w:w="1552" w:type="pct"/>
          </w:tcPr>
          <w:p w14:paraId="5353FCFC" w14:textId="77777777" w:rsidR="00406BD6" w:rsidRPr="00031252" w:rsidRDefault="00406BD6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  <w:t>V.º B.º:</w:t>
            </w:r>
          </w:p>
          <w:p w14:paraId="581D3BF8" w14:textId="77777777" w:rsidR="00406BD6" w:rsidRPr="00031252" w:rsidRDefault="00406BD6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</w:pP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  <w:lang w:val="pt-PT"/>
              </w:rPr>
              <w:t>Rosa Chaves Corrales</w:t>
            </w:r>
          </w:p>
          <w:p w14:paraId="74926C90" w14:textId="77777777" w:rsidR="00406BD6" w:rsidRPr="00031252" w:rsidRDefault="00406BD6" w:rsidP="00416893">
            <w:pPr>
              <w:jc w:val="center"/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</w:pPr>
            <w:r w:rsidRPr="00031252">
              <w:rPr>
                <w:rFonts w:ascii="HendersonSansW00-BasicLight" w:hAnsi="HendersonSansW00-BasicLight" w:cs="Arial"/>
                <w:sz w:val="22"/>
                <w:szCs w:val="22"/>
              </w:rPr>
              <w:t xml:space="preserve">Directora Planificación </w:t>
            </w:r>
            <w:r w:rsidRPr="00031252">
              <w:rPr>
                <w:rFonts w:ascii="HendersonSansW00-BasicLight" w:hAnsi="HendersonSansW00-BasicLight" w:cs="Arial"/>
                <w:color w:val="000000"/>
                <w:sz w:val="22"/>
                <w:szCs w:val="22"/>
              </w:rPr>
              <w:t>Estratégica</w:t>
            </w:r>
          </w:p>
        </w:tc>
      </w:tr>
    </w:tbl>
    <w:p w14:paraId="384E2A1B" w14:textId="77777777" w:rsidR="001E46E0" w:rsidRPr="0026749A" w:rsidRDefault="001E46E0" w:rsidP="0026749A">
      <w:pPr>
        <w:rPr>
          <w:rFonts w:ascii="HendersonSansW00-BasicLight" w:hAnsi="HendersonSansW00-BasicLight"/>
          <w:sz w:val="22"/>
          <w:szCs w:val="22"/>
        </w:rPr>
      </w:pPr>
    </w:p>
    <w:p w14:paraId="29B2107F" w14:textId="77777777" w:rsidR="001E46E0" w:rsidRPr="0026749A" w:rsidRDefault="001E46E0" w:rsidP="0026749A">
      <w:pPr>
        <w:keepNext/>
        <w:keepLines/>
        <w:numPr>
          <w:ilvl w:val="0"/>
          <w:numId w:val="10"/>
        </w:numPr>
        <w:suppressAutoHyphens/>
        <w:ind w:left="426"/>
        <w:jc w:val="both"/>
        <w:outlineLvl w:val="0"/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</w:pPr>
      <w:bookmarkStart w:id="19" w:name="_Toc170584045"/>
      <w:bookmarkStart w:id="20" w:name="_Toc170584465"/>
      <w:bookmarkStart w:id="21" w:name="_Toc170585937"/>
      <w:bookmarkStart w:id="22" w:name="_Toc222915227"/>
      <w:r w:rsidRPr="0026749A">
        <w:rPr>
          <w:rFonts w:ascii="HendersonSansW00-BasicLight" w:eastAsiaTheme="majorEastAsia" w:hAnsi="HendersonSansW00-BasicLight" w:cs="Arial"/>
          <w:b/>
          <w:sz w:val="22"/>
          <w:szCs w:val="22"/>
          <w:lang w:val="es-CR"/>
        </w:rPr>
        <w:t>Firmas de autorización</w:t>
      </w:r>
      <w:bookmarkEnd w:id="12"/>
      <w:bookmarkEnd w:id="13"/>
      <w:bookmarkEnd w:id="17"/>
      <w:bookmarkEnd w:id="19"/>
      <w:bookmarkEnd w:id="20"/>
      <w:bookmarkEnd w:id="21"/>
      <w:bookmarkEnd w:id="22"/>
    </w:p>
    <w:p w14:paraId="2F2FB067" w14:textId="77777777" w:rsidR="001E46E0" w:rsidRPr="0026749A" w:rsidRDefault="001E46E0" w:rsidP="0026749A">
      <w:pPr>
        <w:rPr>
          <w:rFonts w:ascii="HendersonSansW00-BasicLight" w:hAnsi="HendersonSansW00-BasicLight" w:cs="Arial"/>
          <w:sz w:val="22"/>
          <w:szCs w:val="22"/>
          <w:lang w:val="es-ES" w:eastAsia="es-ES"/>
        </w:rPr>
      </w:pPr>
    </w:p>
    <w:tbl>
      <w:tblPr>
        <w:tblStyle w:val="Tablaconcuadrcula12"/>
        <w:tblW w:w="5000" w:type="pct"/>
        <w:jc w:val="center"/>
        <w:tblLook w:val="04A0" w:firstRow="1" w:lastRow="0" w:firstColumn="1" w:lastColumn="0" w:noHBand="0" w:noVBand="1"/>
      </w:tblPr>
      <w:tblGrid>
        <w:gridCol w:w="4393"/>
        <w:gridCol w:w="4237"/>
      </w:tblGrid>
      <w:tr w:rsidR="001E46E0" w:rsidRPr="0026749A" w14:paraId="2EFE22C4" w14:textId="77777777" w:rsidTr="00D112BB">
        <w:trPr>
          <w:trHeight w:val="1079"/>
          <w:jc w:val="center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E870C" w14:textId="77777777" w:rsidR="001E46E0" w:rsidRPr="0026749A" w:rsidRDefault="001E46E0" w:rsidP="00D112B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hAnsi="HendersonSansW00-BasicLight" w:cs="Arial"/>
                <w:b/>
                <w:i/>
                <w:sz w:val="22"/>
                <w:szCs w:val="22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35F7" w14:textId="77777777" w:rsidR="001E46E0" w:rsidRPr="0026749A" w:rsidRDefault="001E46E0" w:rsidP="00D112B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hAnsi="HendersonSansW00-BasicLight" w:cs="Arial"/>
                <w:b/>
                <w:i/>
                <w:sz w:val="22"/>
                <w:szCs w:val="22"/>
              </w:rPr>
            </w:pPr>
          </w:p>
        </w:tc>
      </w:tr>
      <w:tr w:rsidR="001E46E0" w:rsidRPr="0026749A" w14:paraId="20CD4CFF" w14:textId="77777777" w:rsidTr="001D2CF4">
        <w:trPr>
          <w:trHeight w:val="936"/>
          <w:jc w:val="center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9177" w14:textId="77777777" w:rsidR="001E46E0" w:rsidRPr="0026749A" w:rsidRDefault="001E46E0" w:rsidP="0026749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26749A">
              <w:rPr>
                <w:rFonts w:ascii="HendersonSansW00-BasicLight" w:hAnsi="HendersonSansW00-BasicLight" w:cs="Arial"/>
                <w:sz w:val="22"/>
                <w:szCs w:val="22"/>
              </w:rPr>
              <w:t>Elaborado por:</w:t>
            </w:r>
          </w:p>
          <w:p w14:paraId="20418163" w14:textId="77777777" w:rsidR="001E46E0" w:rsidRPr="0026749A" w:rsidRDefault="001E46E0" w:rsidP="0026749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26749A">
              <w:rPr>
                <w:rFonts w:ascii="HendersonSansW00-BasicLight" w:hAnsi="HendersonSansW00-BasicLight" w:cs="Arial"/>
                <w:sz w:val="22"/>
                <w:szCs w:val="22"/>
              </w:rPr>
              <w:t xml:space="preserve">Christian Camacho Leandro </w:t>
            </w:r>
          </w:p>
          <w:p w14:paraId="0C0D6FCF" w14:textId="77777777" w:rsidR="001E46E0" w:rsidRPr="0026749A" w:rsidRDefault="001E46E0" w:rsidP="0026749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26749A">
              <w:rPr>
                <w:rFonts w:ascii="HendersonSansW00-BasicLight" w:hAnsi="HendersonSansW00-BasicLight" w:cs="Arial"/>
                <w:sz w:val="22"/>
                <w:szCs w:val="22"/>
              </w:rPr>
              <w:t>Funcionario</w:t>
            </w:r>
          </w:p>
          <w:p w14:paraId="7A871E8E" w14:textId="77777777" w:rsidR="001E46E0" w:rsidRPr="0026749A" w:rsidRDefault="001E46E0" w:rsidP="0026749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26749A">
              <w:rPr>
                <w:rFonts w:ascii="HendersonSansW00-BasicLight" w:hAnsi="HendersonSansW00-BasicLight" w:cs="Arial"/>
                <w:sz w:val="22"/>
                <w:szCs w:val="22"/>
              </w:rPr>
              <w:t>Departamento de Procesos Aduaneros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C1CEE" w14:textId="77777777" w:rsidR="001E46E0" w:rsidRPr="0026749A" w:rsidRDefault="001E46E0" w:rsidP="0026749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26749A">
              <w:rPr>
                <w:rFonts w:ascii="HendersonSansW00-BasicLight" w:hAnsi="HendersonSansW00-BasicLight" w:cs="Arial"/>
                <w:sz w:val="22"/>
                <w:szCs w:val="22"/>
              </w:rPr>
              <w:t>Revisado por.</w:t>
            </w:r>
          </w:p>
          <w:p w14:paraId="61DEAD4D" w14:textId="77777777" w:rsidR="001E46E0" w:rsidRPr="0026749A" w:rsidRDefault="001E46E0" w:rsidP="0026749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26749A">
              <w:rPr>
                <w:rFonts w:ascii="HendersonSansW00-BasicLight" w:hAnsi="HendersonSansW00-BasicLight" w:cs="Arial"/>
                <w:sz w:val="22"/>
                <w:szCs w:val="22"/>
              </w:rPr>
              <w:t xml:space="preserve">Lilliana Ureña Solís, </w:t>
            </w:r>
          </w:p>
          <w:p w14:paraId="36AB50D2" w14:textId="77777777" w:rsidR="001E46E0" w:rsidRPr="0026749A" w:rsidRDefault="001E46E0" w:rsidP="0026749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26749A">
              <w:rPr>
                <w:rFonts w:ascii="HendersonSansW00-BasicLight" w:hAnsi="HendersonSansW00-BasicLight" w:cs="Arial"/>
                <w:sz w:val="22"/>
                <w:szCs w:val="22"/>
              </w:rPr>
              <w:t>Jefe</w:t>
            </w:r>
          </w:p>
          <w:p w14:paraId="654846B4" w14:textId="77777777" w:rsidR="001E46E0" w:rsidRPr="0026749A" w:rsidRDefault="001E46E0" w:rsidP="0026749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26749A">
              <w:rPr>
                <w:rFonts w:ascii="HendersonSansW00-BasicLight" w:hAnsi="HendersonSansW00-BasicLight" w:cs="Arial"/>
                <w:sz w:val="22"/>
                <w:szCs w:val="22"/>
              </w:rPr>
              <w:t>Departamento de Procesos Aduaneros</w:t>
            </w:r>
          </w:p>
        </w:tc>
      </w:tr>
    </w:tbl>
    <w:p w14:paraId="7F0F91CC" w14:textId="77777777" w:rsidR="001E46E0" w:rsidRPr="0026749A" w:rsidRDefault="001E46E0" w:rsidP="0026749A">
      <w:pPr>
        <w:jc w:val="center"/>
        <w:rPr>
          <w:rFonts w:ascii="HendersonSansW00-BasicLight" w:hAnsi="HendersonSansW00-BasicLight" w:cs="Arial"/>
          <w:b/>
          <w:sz w:val="22"/>
          <w:szCs w:val="22"/>
        </w:rPr>
      </w:pPr>
    </w:p>
    <w:p w14:paraId="13594409" w14:textId="77777777" w:rsidR="001E46E0" w:rsidRPr="0026749A" w:rsidRDefault="001E46E0" w:rsidP="0026749A">
      <w:pPr>
        <w:rPr>
          <w:rFonts w:ascii="HendersonSansW00-BasicLight" w:hAnsi="HendersonSansW00-BasicLight" w:cs="Arial"/>
          <w:sz w:val="22"/>
          <w:szCs w:val="22"/>
        </w:rPr>
      </w:pPr>
    </w:p>
    <w:tbl>
      <w:tblPr>
        <w:tblStyle w:val="Tablaconcuadrcula12"/>
        <w:tblW w:w="5000" w:type="pct"/>
        <w:jc w:val="center"/>
        <w:tblLook w:val="04A0" w:firstRow="1" w:lastRow="0" w:firstColumn="1" w:lastColumn="0" w:noHBand="0" w:noVBand="1"/>
      </w:tblPr>
      <w:tblGrid>
        <w:gridCol w:w="4393"/>
        <w:gridCol w:w="4237"/>
      </w:tblGrid>
      <w:tr w:rsidR="001E46E0" w:rsidRPr="0026749A" w14:paraId="61D11D6E" w14:textId="77777777" w:rsidTr="00D112BB">
        <w:trPr>
          <w:trHeight w:val="1096"/>
          <w:jc w:val="center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677EA" w14:textId="77777777" w:rsidR="001E46E0" w:rsidRPr="0026749A" w:rsidRDefault="001E46E0" w:rsidP="00D112BB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hAnsi="HendersonSansW00-BasicLight" w:cs="Arial"/>
                <w:b/>
                <w:i/>
                <w:sz w:val="22"/>
                <w:szCs w:val="22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3069B" w14:textId="77777777" w:rsidR="001E46E0" w:rsidRPr="0026749A" w:rsidRDefault="001E46E0" w:rsidP="0026749A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rPr>
                <w:rFonts w:ascii="HendersonSansW00-BasicLight" w:hAnsi="HendersonSansW00-BasicLight" w:cs="Arial"/>
                <w:b/>
                <w:i/>
                <w:sz w:val="22"/>
                <w:szCs w:val="22"/>
              </w:rPr>
            </w:pPr>
          </w:p>
        </w:tc>
      </w:tr>
      <w:tr w:rsidR="001E46E0" w:rsidRPr="0026749A" w14:paraId="5D91A82B" w14:textId="77777777" w:rsidTr="001D2CF4">
        <w:trPr>
          <w:trHeight w:val="936"/>
          <w:jc w:val="center"/>
        </w:trPr>
        <w:tc>
          <w:tcPr>
            <w:tcW w:w="2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FCD9" w14:textId="77777777" w:rsidR="001E46E0" w:rsidRPr="0026749A" w:rsidRDefault="001E46E0" w:rsidP="0026749A">
            <w:pPr>
              <w:ind w:right="-1"/>
              <w:jc w:val="center"/>
              <w:rPr>
                <w:rFonts w:ascii="HendersonSansW00-BasicLight" w:hAnsi="HendersonSansW00-BasicLight"/>
                <w:sz w:val="22"/>
                <w:szCs w:val="22"/>
              </w:rPr>
            </w:pPr>
            <w:r w:rsidRPr="0026749A">
              <w:rPr>
                <w:rFonts w:ascii="HendersonSansW00-BasicLight" w:hAnsi="HendersonSansW00-BasicLight" w:cs="Arial"/>
                <w:sz w:val="22"/>
                <w:szCs w:val="22"/>
              </w:rPr>
              <w:t>Revisado por:</w:t>
            </w:r>
            <w:r w:rsidRPr="0026749A">
              <w:rPr>
                <w:rFonts w:ascii="HendersonSansW00-BasicLight" w:hAnsi="HendersonSansW00-BasicLight"/>
                <w:sz w:val="22"/>
                <w:szCs w:val="22"/>
              </w:rPr>
              <w:t xml:space="preserve"> </w:t>
            </w:r>
          </w:p>
          <w:p w14:paraId="268ADC49" w14:textId="55C84A8B" w:rsidR="001E46E0" w:rsidRPr="0026749A" w:rsidRDefault="001E46E0" w:rsidP="0026749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26749A">
              <w:rPr>
                <w:rFonts w:ascii="HendersonSansW00-BasicLight" w:hAnsi="HendersonSansW00-BasicLight" w:cs="Arial"/>
                <w:sz w:val="22"/>
                <w:szCs w:val="22"/>
              </w:rPr>
              <w:t xml:space="preserve">José Joaquín Montero </w:t>
            </w:r>
            <w:r w:rsidR="00850EBA" w:rsidRPr="0026749A">
              <w:rPr>
                <w:rFonts w:ascii="HendersonSansW00-BasicLight" w:hAnsi="HendersonSansW00-BasicLight" w:cs="Arial"/>
                <w:sz w:val="22"/>
                <w:szCs w:val="22"/>
              </w:rPr>
              <w:t>Zúñiga</w:t>
            </w:r>
          </w:p>
          <w:p w14:paraId="3831B2FD" w14:textId="77777777" w:rsidR="001E46E0" w:rsidRPr="0026749A" w:rsidRDefault="001E46E0" w:rsidP="0026749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26749A">
              <w:rPr>
                <w:rFonts w:ascii="HendersonSansW00-BasicLight" w:hAnsi="HendersonSansW00-BasicLight" w:cs="Arial"/>
                <w:sz w:val="22"/>
                <w:szCs w:val="22"/>
              </w:rPr>
              <w:t>Director</w:t>
            </w:r>
          </w:p>
          <w:p w14:paraId="65AC5EE9" w14:textId="77777777" w:rsidR="001E46E0" w:rsidRPr="0026749A" w:rsidRDefault="001E46E0" w:rsidP="0026749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26749A">
              <w:rPr>
                <w:rFonts w:ascii="HendersonSansW00-BasicLight" w:hAnsi="HendersonSansW00-BasicLight" w:cs="Arial"/>
                <w:sz w:val="22"/>
                <w:szCs w:val="22"/>
              </w:rPr>
              <w:t>Dirección de Gestión Técnica</w:t>
            </w:r>
          </w:p>
          <w:p w14:paraId="4F079246" w14:textId="77777777" w:rsidR="001E46E0" w:rsidRPr="0026749A" w:rsidRDefault="001E46E0" w:rsidP="0026749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5833" w14:textId="77777777" w:rsidR="001E46E0" w:rsidRPr="0026749A" w:rsidRDefault="001E46E0" w:rsidP="0026749A">
            <w:pPr>
              <w:ind w:right="-1"/>
              <w:jc w:val="center"/>
              <w:rPr>
                <w:rFonts w:ascii="HendersonSansW00-BasicLight" w:hAnsi="HendersonSansW00-BasicLight"/>
                <w:sz w:val="22"/>
                <w:szCs w:val="22"/>
              </w:rPr>
            </w:pPr>
            <w:r w:rsidRPr="0026749A">
              <w:rPr>
                <w:rFonts w:ascii="HendersonSansW00-BasicLight" w:hAnsi="HendersonSansW00-BasicLight" w:cs="Arial"/>
                <w:sz w:val="22"/>
                <w:szCs w:val="22"/>
              </w:rPr>
              <w:t>Aprobado por.</w:t>
            </w:r>
          </w:p>
          <w:p w14:paraId="108D1754" w14:textId="5F9979F4" w:rsidR="0026606D" w:rsidRPr="00D02AB0" w:rsidRDefault="0026606D" w:rsidP="0026606D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4134AE">
              <w:rPr>
                <w:rFonts w:ascii="HendersonSansW00-BasicLight" w:hAnsi="HendersonSansW00-BasicLight" w:cs="Arial"/>
                <w:sz w:val="22"/>
                <w:szCs w:val="22"/>
              </w:rPr>
              <w:t xml:space="preserve">Linzey Redondo Campos </w:t>
            </w:r>
            <w:proofErr w:type="gramStart"/>
            <w:r>
              <w:rPr>
                <w:rFonts w:ascii="HendersonSansW00-BasicLight" w:hAnsi="HendersonSansW00-BasicLight" w:cs="Arial"/>
                <w:sz w:val="22"/>
                <w:szCs w:val="22"/>
              </w:rPr>
              <w:t>Subd</w:t>
            </w:r>
            <w:r w:rsidRPr="00D02AB0">
              <w:rPr>
                <w:rFonts w:ascii="HendersonSansW00-BasicLight" w:hAnsi="HendersonSansW00-BasicLight" w:cs="Arial"/>
                <w:sz w:val="22"/>
                <w:szCs w:val="22"/>
              </w:rPr>
              <w:t>irector</w:t>
            </w:r>
            <w:r w:rsidR="00D413DD">
              <w:rPr>
                <w:rFonts w:ascii="HendersonSansW00-BasicLight" w:hAnsi="HendersonSansW00-BasicLight" w:cs="Arial"/>
                <w:sz w:val="22"/>
                <w:szCs w:val="22"/>
              </w:rPr>
              <w:t>a</w:t>
            </w:r>
            <w:proofErr w:type="gramEnd"/>
          </w:p>
          <w:p w14:paraId="058C015D" w14:textId="77777777" w:rsidR="001E46E0" w:rsidRPr="0026749A" w:rsidRDefault="001E46E0" w:rsidP="0026749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  <w:r w:rsidRPr="0026749A">
              <w:rPr>
                <w:rFonts w:ascii="HendersonSansW00-BasicLight" w:hAnsi="HendersonSansW00-BasicLight" w:cs="Arial"/>
                <w:sz w:val="22"/>
                <w:szCs w:val="22"/>
              </w:rPr>
              <w:t>Dirección General de Aduanas</w:t>
            </w:r>
          </w:p>
          <w:p w14:paraId="671CF937" w14:textId="77777777" w:rsidR="001E46E0" w:rsidRPr="0026749A" w:rsidRDefault="001E46E0" w:rsidP="0026749A">
            <w:pPr>
              <w:ind w:right="-1"/>
              <w:jc w:val="center"/>
              <w:rPr>
                <w:rFonts w:ascii="HendersonSansW00-BasicLight" w:hAnsi="HendersonSansW00-BasicLight" w:cs="Arial"/>
                <w:sz w:val="22"/>
                <w:szCs w:val="22"/>
              </w:rPr>
            </w:pPr>
          </w:p>
        </w:tc>
      </w:tr>
    </w:tbl>
    <w:p w14:paraId="37ED56C2" w14:textId="77777777" w:rsidR="001E46E0" w:rsidRPr="0026749A" w:rsidRDefault="001E46E0" w:rsidP="0026749A">
      <w:pPr>
        <w:rPr>
          <w:rFonts w:ascii="HendersonSansW00-BasicLight" w:hAnsi="HendersonSansW00-BasicLight" w:cs="Arial"/>
          <w:sz w:val="22"/>
          <w:szCs w:val="22"/>
        </w:rPr>
      </w:pPr>
    </w:p>
    <w:p w14:paraId="272621DA" w14:textId="77777777" w:rsidR="001E46E0" w:rsidRPr="0026749A" w:rsidRDefault="001E46E0" w:rsidP="0026749A">
      <w:pPr>
        <w:rPr>
          <w:rFonts w:ascii="HendersonSansW00-BasicLight" w:eastAsiaTheme="majorEastAsia" w:hAnsi="HendersonSansW00-BasicLight" w:cs="Arial"/>
          <w:b/>
          <w:bCs/>
          <w:sz w:val="22"/>
          <w:szCs w:val="22"/>
        </w:rPr>
      </w:pPr>
    </w:p>
    <w:p w14:paraId="1BDE5252" w14:textId="77777777" w:rsidR="00817159" w:rsidRPr="00A11FAA" w:rsidRDefault="00817159" w:rsidP="00A11FAA">
      <w:pPr>
        <w:rPr>
          <w:rFonts w:ascii="HendersonSansW00-BasicLight" w:hAnsi="HendersonSansW00-BasicLight"/>
          <w:sz w:val="22"/>
          <w:szCs w:val="22"/>
        </w:rPr>
      </w:pPr>
    </w:p>
    <w:sectPr w:rsidR="00817159" w:rsidRPr="00A11FAA" w:rsidSect="00BD0F75">
      <w:headerReference w:type="default" r:id="rId15"/>
      <w:footerReference w:type="default" r:id="rId1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E67D" w14:textId="77777777" w:rsidR="001018CA" w:rsidRDefault="001018CA" w:rsidP="00817159">
      <w:r>
        <w:separator/>
      </w:r>
    </w:p>
  </w:endnote>
  <w:endnote w:type="continuationSeparator" w:id="0">
    <w:p w14:paraId="43E5F555" w14:textId="77777777" w:rsidR="001018CA" w:rsidRDefault="001018CA" w:rsidP="00817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HendersonSansW00-BasicLight">
    <w:altName w:val="Henderson Sans W"/>
    <w:panose1 w:val="02000505030000020004"/>
    <w:charset w:val="00"/>
    <w:family w:val="auto"/>
    <w:pitch w:val="variable"/>
    <w:sig w:usb0="A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0F858" w14:textId="77777777" w:rsidR="001E46E0" w:rsidRPr="00034E9C" w:rsidRDefault="001E46E0" w:rsidP="00034E9C">
    <w:pPr>
      <w:pStyle w:val="Piedepgina"/>
      <w:pBdr>
        <w:top w:val="single" w:sz="4" w:space="1" w:color="A5A5A5" w:themeColor="background1" w:themeShade="A5"/>
      </w:pBdr>
      <w:jc w:val="right"/>
      <w:rPr>
        <w:color w:val="808080" w:themeColor="background1" w:themeShade="80"/>
        <w:sz w:val="20"/>
      </w:rPr>
    </w:pPr>
    <w:r>
      <w:rPr>
        <w:rFonts w:ascii="HendersonSansW00-BasicLight" w:hAnsi="HendersonSansW00-BasicLight" w:cs="Arial"/>
        <w:noProof/>
        <w:sz w:val="18"/>
        <w:szCs w:val="18"/>
        <w:lang w:val="es-ES"/>
      </w:rPr>
      <w:drawing>
        <wp:anchor distT="0" distB="0" distL="114300" distR="114300" simplePos="0" relativeHeight="251659264" behindDoc="1" locked="0" layoutInCell="0" allowOverlap="1" wp14:anchorId="0BBDAEA1" wp14:editId="06E10BE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063750" cy="1946275"/>
          <wp:effectExtent l="0" t="0" r="0" b="0"/>
          <wp:wrapNone/>
          <wp:docPr id="484502636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928314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194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FB4">
      <w:rPr>
        <w:rFonts w:ascii="HendersonSansW00-BasicLight" w:hAnsi="HendersonSansW00-BasicLight" w:cs="Arial"/>
        <w:sz w:val="18"/>
        <w:szCs w:val="18"/>
        <w:lang w:val="es-ES"/>
      </w:rPr>
      <w:t xml:space="preserve">Página 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begin"/>
    </w:r>
    <w:r w:rsidRPr="00977FB4">
      <w:rPr>
        <w:rFonts w:ascii="HendersonSansW00-BasicLight" w:hAnsi="HendersonSansW00-BasicLight" w:cs="Arial"/>
        <w:b/>
        <w:sz w:val="18"/>
        <w:szCs w:val="18"/>
      </w:rPr>
      <w:instrText>PAGE  \* Arabic  \* MERGEFORMAT</w:instrTex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separate"/>
    </w:r>
    <w:r>
      <w:rPr>
        <w:rFonts w:ascii="HendersonSansW00-BasicLight" w:hAnsi="HendersonSansW00-BasicLight"/>
        <w:b/>
        <w:sz w:val="18"/>
        <w:szCs w:val="18"/>
      </w:rPr>
      <w:t>2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end"/>
    </w:r>
    <w:r w:rsidRPr="00977FB4">
      <w:rPr>
        <w:rFonts w:ascii="HendersonSansW00-BasicLight" w:hAnsi="HendersonSansW00-BasicLight" w:cs="Arial"/>
        <w:sz w:val="18"/>
        <w:szCs w:val="18"/>
        <w:lang w:val="es-ES"/>
      </w:rPr>
      <w:t xml:space="preserve"> de 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begin"/>
    </w:r>
    <w:r w:rsidRPr="00977FB4">
      <w:rPr>
        <w:rFonts w:ascii="HendersonSansW00-BasicLight" w:hAnsi="HendersonSansW00-BasicLight" w:cs="Arial"/>
        <w:b/>
        <w:sz w:val="18"/>
        <w:szCs w:val="18"/>
      </w:rPr>
      <w:instrText>NUMPAGES  \* Arabic  \* MERGEFORMAT</w:instrTex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separate"/>
    </w:r>
    <w:r>
      <w:rPr>
        <w:rFonts w:ascii="HendersonSansW00-BasicLight" w:hAnsi="HendersonSansW00-BasicLight"/>
        <w:b/>
        <w:sz w:val="18"/>
        <w:szCs w:val="18"/>
      </w:rPr>
      <w:t>10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6B740" w14:textId="77777777" w:rsidR="001E46E0" w:rsidRPr="00034E9C" w:rsidRDefault="001E46E0" w:rsidP="001E46E0">
    <w:pPr>
      <w:pStyle w:val="Piedepgina"/>
      <w:pBdr>
        <w:top w:val="single" w:sz="4" w:space="1" w:color="A5A5A5" w:themeColor="background1" w:themeShade="A5"/>
      </w:pBdr>
      <w:jc w:val="right"/>
      <w:rPr>
        <w:color w:val="808080" w:themeColor="background1" w:themeShade="80"/>
        <w:sz w:val="20"/>
      </w:rPr>
    </w:pPr>
    <w:r>
      <w:rPr>
        <w:rFonts w:ascii="HendersonSansW00-BasicLight" w:hAnsi="HendersonSansW00-BasicLight" w:cs="Arial"/>
        <w:noProof/>
        <w:sz w:val="18"/>
        <w:szCs w:val="18"/>
        <w:lang w:val="es-ES"/>
      </w:rPr>
      <w:drawing>
        <wp:anchor distT="0" distB="0" distL="114300" distR="114300" simplePos="0" relativeHeight="251661312" behindDoc="1" locked="0" layoutInCell="0" allowOverlap="1" wp14:anchorId="2A00F395" wp14:editId="018D731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063750" cy="1946275"/>
          <wp:effectExtent l="0" t="0" r="0" b="0"/>
          <wp:wrapNone/>
          <wp:docPr id="52091767" name="Imagen 2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928314" name="Imagen 2" descr="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1946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7FB4">
      <w:rPr>
        <w:rFonts w:ascii="HendersonSansW00-BasicLight" w:hAnsi="HendersonSansW00-BasicLight" w:cs="Arial"/>
        <w:sz w:val="18"/>
        <w:szCs w:val="18"/>
        <w:lang w:val="es-ES"/>
      </w:rPr>
      <w:t xml:space="preserve">Página 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begin"/>
    </w:r>
    <w:r w:rsidRPr="00977FB4">
      <w:rPr>
        <w:rFonts w:ascii="HendersonSansW00-BasicLight" w:hAnsi="HendersonSansW00-BasicLight" w:cs="Arial"/>
        <w:b/>
        <w:sz w:val="18"/>
        <w:szCs w:val="18"/>
      </w:rPr>
      <w:instrText>PAGE  \* Arabic  \* MERGEFORMAT</w:instrTex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separate"/>
    </w:r>
    <w:r>
      <w:rPr>
        <w:rFonts w:ascii="HendersonSansW00-BasicLight" w:hAnsi="HendersonSansW00-BasicLight" w:cs="Arial"/>
        <w:b/>
        <w:sz w:val="18"/>
        <w:szCs w:val="18"/>
      </w:rPr>
      <w:t>8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end"/>
    </w:r>
    <w:r w:rsidRPr="00977FB4">
      <w:rPr>
        <w:rFonts w:ascii="HendersonSansW00-BasicLight" w:hAnsi="HendersonSansW00-BasicLight" w:cs="Arial"/>
        <w:sz w:val="18"/>
        <w:szCs w:val="18"/>
        <w:lang w:val="es-ES"/>
      </w:rPr>
      <w:t xml:space="preserve"> de 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begin"/>
    </w:r>
    <w:r w:rsidRPr="00977FB4">
      <w:rPr>
        <w:rFonts w:ascii="HendersonSansW00-BasicLight" w:hAnsi="HendersonSansW00-BasicLight" w:cs="Arial"/>
        <w:b/>
        <w:sz w:val="18"/>
        <w:szCs w:val="18"/>
      </w:rPr>
      <w:instrText>NUMPAGES  \* Arabic  \* MERGEFORMAT</w:instrTex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separate"/>
    </w:r>
    <w:r>
      <w:rPr>
        <w:rFonts w:ascii="HendersonSansW00-BasicLight" w:hAnsi="HendersonSansW00-BasicLight" w:cs="Arial"/>
        <w:b/>
        <w:sz w:val="18"/>
        <w:szCs w:val="18"/>
      </w:rPr>
      <w:t>9</w:t>
    </w:r>
    <w:r w:rsidRPr="00977FB4">
      <w:rPr>
        <w:rFonts w:ascii="HendersonSansW00-BasicLight" w:hAnsi="HendersonSansW00-BasicLight" w:cs="Arial"/>
        <w:b/>
        <w:sz w:val="18"/>
        <w:szCs w:val="18"/>
      </w:rPr>
      <w:fldChar w:fldCharType="end"/>
    </w:r>
  </w:p>
  <w:p w14:paraId="7A1E8266" w14:textId="169D931F" w:rsidR="00817159" w:rsidRPr="00817159" w:rsidRDefault="00817159" w:rsidP="00817159">
    <w:pPr>
      <w:pStyle w:val="Piedepgina"/>
      <w:jc w:val="center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D5CA0" w14:textId="77777777" w:rsidR="001018CA" w:rsidRDefault="001018CA" w:rsidP="00817159">
      <w:r>
        <w:separator/>
      </w:r>
    </w:p>
  </w:footnote>
  <w:footnote w:type="continuationSeparator" w:id="0">
    <w:p w14:paraId="770F951C" w14:textId="77777777" w:rsidR="001018CA" w:rsidRDefault="001018CA" w:rsidP="00817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F1592" w14:textId="77777777" w:rsidR="001E46E0" w:rsidRDefault="001E46E0" w:rsidP="006037A5">
    <w:pPr>
      <w:pStyle w:val="Encabezado"/>
      <w:jc w:val="center"/>
    </w:pPr>
    <w:r>
      <w:rPr>
        <w:noProof/>
      </w:rPr>
      <w:drawing>
        <wp:inline distT="0" distB="0" distL="0" distR="0" wp14:anchorId="48D3A9DC" wp14:editId="2AC1285C">
          <wp:extent cx="2110740" cy="485228"/>
          <wp:effectExtent l="0" t="0" r="3810" b="0"/>
          <wp:docPr id="1152613471" name="Imagen 1152613471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89148" name="Imagen 2135789148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772"/>
                  <a:stretch/>
                </pic:blipFill>
                <pic:spPr bwMode="auto">
                  <a:xfrm>
                    <a:off x="0" y="0"/>
                    <a:ext cx="2143810" cy="4928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24"/>
      <w:gridCol w:w="1712"/>
    </w:tblGrid>
    <w:tr w:rsidR="001E46E0" w:rsidRPr="00977FB4" w14:paraId="04E76138" w14:textId="77777777" w:rsidTr="00AD0344">
      <w:trPr>
        <w:trHeight w:val="340"/>
        <w:jc w:val="center"/>
      </w:trPr>
      <w:tc>
        <w:tcPr>
          <w:tcW w:w="4172" w:type="pct"/>
          <w:vAlign w:val="center"/>
        </w:tcPr>
        <w:p w14:paraId="34DB28B4" w14:textId="34AEE549" w:rsidR="001E46E0" w:rsidRPr="00977FB4" w:rsidDel="009040E6" w:rsidRDefault="001E46E0" w:rsidP="003356DC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es-MX"/>
            </w:rPr>
          </w:pPr>
          <w:r w:rsidRPr="006037A5">
            <w:rPr>
              <w:rFonts w:ascii="HendersonSansW00-BasicLight" w:hAnsi="HendersonSansW00-BasicLight" w:cs="Arial"/>
              <w:sz w:val="18"/>
              <w:szCs w:val="18"/>
            </w:rPr>
            <w:t xml:space="preserve">Formulario: </w:t>
          </w:r>
          <w:r w:rsidR="003356DC" w:rsidRPr="003356DC">
            <w:rPr>
              <w:rFonts w:ascii="HendersonSansW00-BasicLight" w:hAnsi="HendersonSansW00-BasicLight" w:cs="Arial"/>
              <w:sz w:val="18"/>
              <w:szCs w:val="18"/>
            </w:rPr>
            <w:t xml:space="preserve">Oficio de </w:t>
          </w:r>
          <w:r w:rsidR="00FE6A3F">
            <w:rPr>
              <w:rFonts w:ascii="HendersonSansW00-BasicLight" w:hAnsi="HendersonSansW00-BasicLight" w:cs="Arial"/>
              <w:sz w:val="18"/>
              <w:szCs w:val="18"/>
            </w:rPr>
            <w:t>S</w:t>
          </w:r>
          <w:r w:rsidR="003356DC" w:rsidRPr="003356DC">
            <w:rPr>
              <w:rFonts w:ascii="HendersonSansW00-BasicLight" w:hAnsi="HendersonSansW00-BasicLight" w:cs="Arial"/>
              <w:sz w:val="18"/>
              <w:szCs w:val="18"/>
            </w:rPr>
            <w:t>olvencia para la Capitanía de Puerto</w:t>
          </w:r>
        </w:p>
      </w:tc>
      <w:tc>
        <w:tcPr>
          <w:tcW w:w="828" w:type="pct"/>
          <w:vAlign w:val="center"/>
        </w:tcPr>
        <w:p w14:paraId="56B550BE" w14:textId="77777777" w:rsidR="001E46E0" w:rsidRPr="00977FB4" w:rsidRDefault="001E46E0" w:rsidP="006037A5">
          <w:pPr>
            <w:pStyle w:val="Encabezado"/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1</w:t>
          </w:r>
        </w:p>
      </w:tc>
    </w:tr>
    <w:tr w:rsidR="001E46E0" w:rsidRPr="00977FB4" w14:paraId="4386ED75" w14:textId="77777777" w:rsidTr="00AD0344">
      <w:trPr>
        <w:trHeight w:val="286"/>
        <w:jc w:val="center"/>
      </w:trPr>
      <w:tc>
        <w:tcPr>
          <w:tcW w:w="4172" w:type="pct"/>
          <w:vAlign w:val="center"/>
        </w:tcPr>
        <w:p w14:paraId="3B894CCE" w14:textId="420097D3" w:rsidR="001E46E0" w:rsidRPr="00EB55ED" w:rsidRDefault="001E46E0" w:rsidP="006037A5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pt-PT"/>
            </w:rPr>
          </w:pPr>
          <w:r w:rsidRPr="00EB55ED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 xml:space="preserve">Código: </w:t>
          </w:r>
          <w:r w:rsidR="00DA109E" w:rsidRPr="00DA109E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>MH-DGA-PRO05-FOR-015</w:t>
          </w:r>
        </w:p>
      </w:tc>
      <w:tc>
        <w:tcPr>
          <w:tcW w:w="828" w:type="pct"/>
          <w:vAlign w:val="center"/>
        </w:tcPr>
        <w:p w14:paraId="1D543BCD" w14:textId="77777777" w:rsidR="001E46E0" w:rsidRPr="00977FB4" w:rsidRDefault="001E46E0" w:rsidP="006037A5">
          <w:pPr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 w:rsidRPr="00743C08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 xml:space="preserve">Versión: </w:t>
          </w:r>
          <w:r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01</w:t>
          </w:r>
        </w:p>
      </w:tc>
    </w:tr>
    <w:tr w:rsidR="001E46E0" w:rsidRPr="00977FB4" w14:paraId="6A9907A9" w14:textId="77777777" w:rsidTr="00AD0344">
      <w:trPr>
        <w:trHeight w:val="286"/>
        <w:jc w:val="center"/>
      </w:trPr>
      <w:tc>
        <w:tcPr>
          <w:tcW w:w="5000" w:type="pct"/>
          <w:gridSpan w:val="2"/>
          <w:vAlign w:val="center"/>
        </w:tcPr>
        <w:p w14:paraId="2A506E02" w14:textId="77777777" w:rsidR="001E46E0" w:rsidRPr="00977FB4" w:rsidRDefault="001E46E0" w:rsidP="006037A5">
          <w:pPr>
            <w:pStyle w:val="Encabezado"/>
            <w:tabs>
              <w:tab w:val="left" w:pos="3119"/>
              <w:tab w:val="left" w:pos="3150"/>
            </w:tabs>
            <w:jc w:val="center"/>
            <w:rPr>
              <w:rFonts w:ascii="HendersonSansW00-BasicLight" w:hAnsi="HendersonSansW00-BasicLight" w:cs="Arial"/>
              <w:sz w:val="18"/>
              <w:szCs w:val="18"/>
              <w:lang w:val="es-ES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Proceso: Gestión de Operaciones Aduaneras</w:t>
          </w:r>
        </w:p>
      </w:tc>
    </w:tr>
  </w:tbl>
  <w:p w14:paraId="0BC7BC6F" w14:textId="0CA9CA62" w:rsidR="001E46E0" w:rsidRDefault="001E46E0" w:rsidP="00D112BB">
    <w:pPr>
      <w:pStyle w:val="Encabezado"/>
      <w:tabs>
        <w:tab w:val="clear" w:pos="4320"/>
        <w:tab w:val="clear" w:pos="8640"/>
        <w:tab w:val="left" w:pos="159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2D70B" w14:textId="77777777" w:rsidR="001E46E0" w:rsidRDefault="001E46E0" w:rsidP="006037A5">
    <w:pPr>
      <w:pStyle w:val="Encabezado"/>
      <w:jc w:val="center"/>
    </w:pPr>
    <w:r>
      <w:rPr>
        <w:noProof/>
      </w:rPr>
      <w:drawing>
        <wp:inline distT="0" distB="0" distL="0" distR="0" wp14:anchorId="48B3D57A" wp14:editId="361177FF">
          <wp:extent cx="2309949" cy="531023"/>
          <wp:effectExtent l="0" t="0" r="0" b="0"/>
          <wp:docPr id="548368652" name="Imagen 548368652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89148" name="Imagen 2135789148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772"/>
                  <a:stretch/>
                </pic:blipFill>
                <pic:spPr bwMode="auto">
                  <a:xfrm>
                    <a:off x="0" y="0"/>
                    <a:ext cx="2333368" cy="536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24"/>
      <w:gridCol w:w="1712"/>
    </w:tblGrid>
    <w:tr w:rsidR="001E46E0" w:rsidRPr="00977FB4" w14:paraId="57C5C8F2" w14:textId="77777777" w:rsidTr="00AD0344">
      <w:trPr>
        <w:trHeight w:val="340"/>
        <w:jc w:val="center"/>
      </w:trPr>
      <w:tc>
        <w:tcPr>
          <w:tcW w:w="4172" w:type="pct"/>
          <w:vAlign w:val="center"/>
        </w:tcPr>
        <w:p w14:paraId="56507BF7" w14:textId="00E604FB" w:rsidR="001E46E0" w:rsidRPr="00977FB4" w:rsidDel="009040E6" w:rsidRDefault="001E46E0" w:rsidP="006037A5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es-MX"/>
            </w:rPr>
          </w:pPr>
          <w:r w:rsidRPr="006037A5">
            <w:rPr>
              <w:rFonts w:ascii="HendersonSansW00-BasicLight" w:hAnsi="HendersonSansW00-BasicLight" w:cs="Arial"/>
              <w:sz w:val="18"/>
              <w:szCs w:val="18"/>
            </w:rPr>
            <w:t xml:space="preserve">Formulario: </w:t>
          </w:r>
          <w:r w:rsidR="00EF0C5A" w:rsidRPr="003356DC">
            <w:rPr>
              <w:rFonts w:ascii="HendersonSansW00-BasicLight" w:hAnsi="HendersonSansW00-BasicLight" w:cs="Arial"/>
              <w:sz w:val="18"/>
              <w:szCs w:val="18"/>
            </w:rPr>
            <w:t xml:space="preserve">Oficio de </w:t>
          </w:r>
          <w:r w:rsidR="00EF0C5A">
            <w:rPr>
              <w:rFonts w:ascii="HendersonSansW00-BasicLight" w:hAnsi="HendersonSansW00-BasicLight" w:cs="Arial"/>
              <w:sz w:val="18"/>
              <w:szCs w:val="18"/>
            </w:rPr>
            <w:t>S</w:t>
          </w:r>
          <w:r w:rsidR="00EF0C5A" w:rsidRPr="003356DC">
            <w:rPr>
              <w:rFonts w:ascii="HendersonSansW00-BasicLight" w:hAnsi="HendersonSansW00-BasicLight" w:cs="Arial"/>
              <w:sz w:val="18"/>
              <w:szCs w:val="18"/>
            </w:rPr>
            <w:t>olvencia para la Capitanía de Puerto</w:t>
          </w:r>
        </w:p>
      </w:tc>
      <w:tc>
        <w:tcPr>
          <w:tcW w:w="828" w:type="pct"/>
          <w:vAlign w:val="center"/>
        </w:tcPr>
        <w:p w14:paraId="68B08AB2" w14:textId="77777777" w:rsidR="001E46E0" w:rsidRPr="00977FB4" w:rsidRDefault="001E46E0" w:rsidP="006037A5">
          <w:pPr>
            <w:pStyle w:val="Encabezado"/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1</w:t>
          </w:r>
        </w:p>
      </w:tc>
    </w:tr>
    <w:tr w:rsidR="001E46E0" w:rsidRPr="00977FB4" w14:paraId="7B14F5EA" w14:textId="77777777" w:rsidTr="00AD0344">
      <w:trPr>
        <w:trHeight w:val="286"/>
        <w:jc w:val="center"/>
      </w:trPr>
      <w:tc>
        <w:tcPr>
          <w:tcW w:w="4172" w:type="pct"/>
          <w:vAlign w:val="center"/>
        </w:tcPr>
        <w:p w14:paraId="59BAD689" w14:textId="1359CAA8" w:rsidR="001E46E0" w:rsidRPr="00EB55ED" w:rsidRDefault="001E46E0" w:rsidP="006037A5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pt-PT"/>
            </w:rPr>
          </w:pPr>
          <w:r w:rsidRPr="00EB55ED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 xml:space="preserve">Código: </w:t>
          </w:r>
          <w:r w:rsidR="00DA109E" w:rsidRPr="00DA109E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>MH-DGA-PRO05-FOR-015</w:t>
          </w:r>
        </w:p>
      </w:tc>
      <w:tc>
        <w:tcPr>
          <w:tcW w:w="828" w:type="pct"/>
          <w:vAlign w:val="center"/>
        </w:tcPr>
        <w:p w14:paraId="6FC531D0" w14:textId="2417A734" w:rsidR="001E46E0" w:rsidRPr="00977FB4" w:rsidRDefault="001E46E0" w:rsidP="006037A5">
          <w:pPr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 w:rsidRPr="00743C08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 xml:space="preserve">Versión: </w:t>
          </w:r>
          <w:r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0</w:t>
          </w:r>
          <w:r w:rsidR="00C93A30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1</w:t>
          </w:r>
        </w:p>
      </w:tc>
    </w:tr>
    <w:tr w:rsidR="001E46E0" w:rsidRPr="00977FB4" w14:paraId="04BFBADE" w14:textId="77777777" w:rsidTr="00AD0344">
      <w:trPr>
        <w:trHeight w:val="286"/>
        <w:jc w:val="center"/>
      </w:trPr>
      <w:tc>
        <w:tcPr>
          <w:tcW w:w="5000" w:type="pct"/>
          <w:gridSpan w:val="2"/>
          <w:vAlign w:val="center"/>
        </w:tcPr>
        <w:p w14:paraId="6E2B0DDD" w14:textId="77777777" w:rsidR="001E46E0" w:rsidRPr="00977FB4" w:rsidRDefault="001E46E0" w:rsidP="006037A5">
          <w:pPr>
            <w:pStyle w:val="Encabezado"/>
            <w:tabs>
              <w:tab w:val="left" w:pos="3119"/>
              <w:tab w:val="left" w:pos="3150"/>
            </w:tabs>
            <w:jc w:val="center"/>
            <w:rPr>
              <w:rFonts w:ascii="HendersonSansW00-BasicLight" w:hAnsi="HendersonSansW00-BasicLight" w:cs="Arial"/>
              <w:sz w:val="18"/>
              <w:szCs w:val="18"/>
              <w:lang w:val="es-ES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Proceso: Gestión de Operaciones Aduaneras</w:t>
          </w:r>
        </w:p>
      </w:tc>
    </w:tr>
  </w:tbl>
  <w:p w14:paraId="4A70998F" w14:textId="77777777" w:rsidR="001E46E0" w:rsidRDefault="001E46E0" w:rsidP="0046314B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B3401" w14:textId="77777777" w:rsidR="001E46E0" w:rsidRDefault="001E46E0" w:rsidP="001E46E0">
    <w:pPr>
      <w:pStyle w:val="Encabezado"/>
      <w:jc w:val="center"/>
    </w:pPr>
    <w:r>
      <w:rPr>
        <w:noProof/>
      </w:rPr>
      <w:drawing>
        <wp:inline distT="0" distB="0" distL="0" distR="0" wp14:anchorId="5CB44AC6" wp14:editId="0BA5696C">
          <wp:extent cx="2309949" cy="531023"/>
          <wp:effectExtent l="0" t="0" r="0" b="0"/>
          <wp:docPr id="671521559" name="Imagen 671521559" descr="Un letrero de color negr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789148" name="Imagen 2135789148" descr="Un letrero de color negro&#10;&#10;Descripción generada automáticamente con confianza medi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772"/>
                  <a:stretch/>
                </pic:blipFill>
                <pic:spPr bwMode="auto">
                  <a:xfrm>
                    <a:off x="0" y="0"/>
                    <a:ext cx="2333368" cy="53640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624"/>
      <w:gridCol w:w="1712"/>
    </w:tblGrid>
    <w:tr w:rsidR="001E46E0" w:rsidRPr="00977FB4" w14:paraId="2A7DCEC8" w14:textId="77777777" w:rsidTr="001D2CF4">
      <w:trPr>
        <w:trHeight w:val="340"/>
        <w:jc w:val="center"/>
      </w:trPr>
      <w:tc>
        <w:tcPr>
          <w:tcW w:w="4172" w:type="pct"/>
          <w:vAlign w:val="center"/>
        </w:tcPr>
        <w:p w14:paraId="7B36D31E" w14:textId="4A98DD52" w:rsidR="001E46E0" w:rsidRPr="00977FB4" w:rsidDel="009040E6" w:rsidRDefault="001E46E0" w:rsidP="001E46E0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es-MX"/>
            </w:rPr>
          </w:pPr>
          <w:r w:rsidRPr="006037A5">
            <w:rPr>
              <w:rFonts w:ascii="HendersonSansW00-BasicLight" w:hAnsi="HendersonSansW00-BasicLight" w:cs="Arial"/>
              <w:sz w:val="18"/>
              <w:szCs w:val="18"/>
            </w:rPr>
            <w:t xml:space="preserve">Formulario: </w:t>
          </w:r>
          <w:r w:rsidR="00EF0C5A" w:rsidRPr="003356DC">
            <w:rPr>
              <w:rFonts w:ascii="HendersonSansW00-BasicLight" w:hAnsi="HendersonSansW00-BasicLight" w:cs="Arial"/>
              <w:sz w:val="18"/>
              <w:szCs w:val="18"/>
            </w:rPr>
            <w:t xml:space="preserve">Oficio de </w:t>
          </w:r>
          <w:r w:rsidR="00EF0C5A">
            <w:rPr>
              <w:rFonts w:ascii="HendersonSansW00-BasicLight" w:hAnsi="HendersonSansW00-BasicLight" w:cs="Arial"/>
              <w:sz w:val="18"/>
              <w:szCs w:val="18"/>
            </w:rPr>
            <w:t>S</w:t>
          </w:r>
          <w:r w:rsidR="00EF0C5A" w:rsidRPr="003356DC">
            <w:rPr>
              <w:rFonts w:ascii="HendersonSansW00-BasicLight" w:hAnsi="HendersonSansW00-BasicLight" w:cs="Arial"/>
              <w:sz w:val="18"/>
              <w:szCs w:val="18"/>
            </w:rPr>
            <w:t>olvencia para la Capitanía de Puerto</w:t>
          </w:r>
        </w:p>
      </w:tc>
      <w:tc>
        <w:tcPr>
          <w:tcW w:w="828" w:type="pct"/>
          <w:vAlign w:val="center"/>
        </w:tcPr>
        <w:p w14:paraId="014E0E0E" w14:textId="77777777" w:rsidR="001E46E0" w:rsidRPr="00977FB4" w:rsidRDefault="001E46E0" w:rsidP="001E46E0">
          <w:pPr>
            <w:pStyle w:val="Encabezado"/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1</w:t>
          </w:r>
        </w:p>
      </w:tc>
    </w:tr>
    <w:tr w:rsidR="001E46E0" w:rsidRPr="00977FB4" w14:paraId="1B59AF12" w14:textId="77777777" w:rsidTr="001D2CF4">
      <w:trPr>
        <w:trHeight w:val="286"/>
        <w:jc w:val="center"/>
      </w:trPr>
      <w:tc>
        <w:tcPr>
          <w:tcW w:w="4172" w:type="pct"/>
          <w:vAlign w:val="center"/>
        </w:tcPr>
        <w:p w14:paraId="3772A221" w14:textId="656F6762" w:rsidR="001E46E0" w:rsidRPr="00EB55ED" w:rsidRDefault="001E46E0" w:rsidP="001E46E0">
          <w:pPr>
            <w:jc w:val="center"/>
            <w:rPr>
              <w:rFonts w:ascii="HendersonSansW00-BasicLight" w:hAnsi="HendersonSansW00-BasicLight" w:cs="Arial"/>
              <w:sz w:val="18"/>
              <w:szCs w:val="18"/>
              <w:lang w:val="pt-PT"/>
            </w:rPr>
          </w:pPr>
          <w:r w:rsidRPr="00EB55ED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 xml:space="preserve">Código: </w:t>
          </w:r>
          <w:r w:rsidR="0010292D" w:rsidRPr="0010292D">
            <w:rPr>
              <w:rFonts w:ascii="HendersonSansW00-BasicLight" w:hAnsi="HendersonSansW00-BasicLight" w:cs="Arial"/>
              <w:sz w:val="18"/>
              <w:szCs w:val="18"/>
              <w:lang w:val="pt-PT"/>
            </w:rPr>
            <w:t>MH-DGA-PRO05-FOR-015</w:t>
          </w:r>
        </w:p>
      </w:tc>
      <w:tc>
        <w:tcPr>
          <w:tcW w:w="828" w:type="pct"/>
          <w:vAlign w:val="center"/>
        </w:tcPr>
        <w:p w14:paraId="43C2984E" w14:textId="4B2D300F" w:rsidR="001E46E0" w:rsidRPr="00977FB4" w:rsidRDefault="001E46E0" w:rsidP="001E46E0">
          <w:pPr>
            <w:jc w:val="center"/>
            <w:rPr>
              <w:rFonts w:ascii="HendersonSansW00-BasicLight" w:hAnsi="HendersonSansW00-BasicLight" w:cs="Arial"/>
              <w:sz w:val="18"/>
              <w:szCs w:val="18"/>
            </w:rPr>
          </w:pPr>
          <w:r w:rsidRPr="00743C08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 xml:space="preserve">Versión: </w:t>
          </w:r>
          <w:r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0</w:t>
          </w:r>
          <w:r w:rsidR="00EF0BB4">
            <w:rPr>
              <w:rFonts w:ascii="HendersonSansW00-BasicLight" w:hAnsi="HendersonSansW00-BasicLight" w:cs="Arial"/>
              <w:sz w:val="18"/>
              <w:szCs w:val="18"/>
              <w:lang w:val="es-MX"/>
            </w:rPr>
            <w:t>1</w:t>
          </w:r>
        </w:p>
      </w:tc>
    </w:tr>
    <w:tr w:rsidR="001E46E0" w:rsidRPr="00977FB4" w14:paraId="7C18C115" w14:textId="77777777" w:rsidTr="001D2CF4">
      <w:trPr>
        <w:trHeight w:val="286"/>
        <w:jc w:val="center"/>
      </w:trPr>
      <w:tc>
        <w:tcPr>
          <w:tcW w:w="5000" w:type="pct"/>
          <w:gridSpan w:val="2"/>
          <w:vAlign w:val="center"/>
        </w:tcPr>
        <w:p w14:paraId="5A9E0AFF" w14:textId="77777777" w:rsidR="001E46E0" w:rsidRPr="00977FB4" w:rsidRDefault="001E46E0" w:rsidP="001E46E0">
          <w:pPr>
            <w:pStyle w:val="Encabezado"/>
            <w:tabs>
              <w:tab w:val="left" w:pos="3119"/>
              <w:tab w:val="left" w:pos="3150"/>
            </w:tabs>
            <w:jc w:val="center"/>
            <w:rPr>
              <w:rFonts w:ascii="HendersonSansW00-BasicLight" w:hAnsi="HendersonSansW00-BasicLight" w:cs="Arial"/>
              <w:sz w:val="18"/>
              <w:szCs w:val="18"/>
              <w:lang w:val="es-ES"/>
            </w:rPr>
          </w:pPr>
          <w:r>
            <w:rPr>
              <w:rFonts w:ascii="HendersonSansW00-BasicLight" w:hAnsi="HendersonSansW00-BasicLight" w:cs="Arial"/>
              <w:sz w:val="18"/>
              <w:szCs w:val="18"/>
            </w:rPr>
            <w:t>Proceso: Gestión de Operaciones Aduaneras</w:t>
          </w:r>
        </w:p>
      </w:tc>
    </w:tr>
  </w:tbl>
  <w:p w14:paraId="16E2A5CF" w14:textId="77777777" w:rsidR="00817159" w:rsidRDefault="0081715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8B2D386"/>
    <w:name w:val="WWNum1"/>
    <w:lvl w:ilvl="0">
      <w:start w:val="1"/>
      <w:numFmt w:val="decimal"/>
      <w:lvlText w:val="%1."/>
      <w:lvlJc w:val="left"/>
      <w:pPr>
        <w:tabs>
          <w:tab w:val="num" w:pos="2411"/>
        </w:tabs>
        <w:ind w:left="2843" w:hanging="432"/>
      </w:pPr>
      <w:rPr>
        <w:b/>
        <w:i w:val="0"/>
        <w:color w:val="000000" w:themeColor="text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411"/>
        </w:tabs>
        <w:ind w:left="2987" w:hanging="576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411"/>
        </w:tabs>
        <w:ind w:left="3131" w:hanging="720"/>
      </w:pPr>
    </w:lvl>
    <w:lvl w:ilvl="3">
      <w:start w:val="1"/>
      <w:numFmt w:val="decimal"/>
      <w:lvlText w:val="%1.%2.%3.%4"/>
      <w:lvlJc w:val="left"/>
      <w:pPr>
        <w:tabs>
          <w:tab w:val="num" w:pos="2411"/>
        </w:tabs>
        <w:ind w:left="3275" w:hanging="864"/>
      </w:pPr>
    </w:lvl>
    <w:lvl w:ilvl="4">
      <w:start w:val="1"/>
      <w:numFmt w:val="decimal"/>
      <w:lvlText w:val="%1.%2.%3.%4.%5"/>
      <w:lvlJc w:val="left"/>
      <w:pPr>
        <w:tabs>
          <w:tab w:val="num" w:pos="2411"/>
        </w:tabs>
        <w:ind w:left="3419" w:hanging="1008"/>
      </w:pPr>
    </w:lvl>
    <w:lvl w:ilvl="5">
      <w:start w:val="1"/>
      <w:numFmt w:val="decimal"/>
      <w:lvlText w:val="%1.%2.%3.%4.%5.%6"/>
      <w:lvlJc w:val="left"/>
      <w:pPr>
        <w:tabs>
          <w:tab w:val="num" w:pos="2411"/>
        </w:tabs>
        <w:ind w:left="356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411"/>
        </w:tabs>
        <w:ind w:left="370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411"/>
        </w:tabs>
        <w:ind w:left="385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11"/>
        </w:tabs>
        <w:ind w:left="3995" w:hanging="1584"/>
      </w:pPr>
    </w:lvl>
  </w:abstractNum>
  <w:abstractNum w:abstractNumId="1" w15:restartNumberingAfterBreak="0">
    <w:nsid w:val="01CD5595"/>
    <w:multiLevelType w:val="hybridMultilevel"/>
    <w:tmpl w:val="01AA3F36"/>
    <w:lvl w:ilvl="0" w:tplc="140A000F">
      <w:start w:val="1"/>
      <w:numFmt w:val="decimal"/>
      <w:lvlText w:val="%1."/>
      <w:lvlJc w:val="left"/>
      <w:pPr>
        <w:ind w:left="2160" w:hanging="360"/>
      </w:pPr>
    </w:lvl>
    <w:lvl w:ilvl="1" w:tplc="140A0019" w:tentative="1">
      <w:start w:val="1"/>
      <w:numFmt w:val="lowerLetter"/>
      <w:lvlText w:val="%2."/>
      <w:lvlJc w:val="left"/>
      <w:pPr>
        <w:ind w:left="2880" w:hanging="360"/>
      </w:pPr>
    </w:lvl>
    <w:lvl w:ilvl="2" w:tplc="140A001B" w:tentative="1">
      <w:start w:val="1"/>
      <w:numFmt w:val="lowerRoman"/>
      <w:lvlText w:val="%3."/>
      <w:lvlJc w:val="right"/>
      <w:pPr>
        <w:ind w:left="3600" w:hanging="180"/>
      </w:pPr>
    </w:lvl>
    <w:lvl w:ilvl="3" w:tplc="140A000F" w:tentative="1">
      <w:start w:val="1"/>
      <w:numFmt w:val="decimal"/>
      <w:lvlText w:val="%4."/>
      <w:lvlJc w:val="left"/>
      <w:pPr>
        <w:ind w:left="4320" w:hanging="360"/>
      </w:pPr>
    </w:lvl>
    <w:lvl w:ilvl="4" w:tplc="140A0019" w:tentative="1">
      <w:start w:val="1"/>
      <w:numFmt w:val="lowerLetter"/>
      <w:lvlText w:val="%5."/>
      <w:lvlJc w:val="left"/>
      <w:pPr>
        <w:ind w:left="5040" w:hanging="360"/>
      </w:pPr>
    </w:lvl>
    <w:lvl w:ilvl="5" w:tplc="140A001B" w:tentative="1">
      <w:start w:val="1"/>
      <w:numFmt w:val="lowerRoman"/>
      <w:lvlText w:val="%6."/>
      <w:lvlJc w:val="right"/>
      <w:pPr>
        <w:ind w:left="5760" w:hanging="180"/>
      </w:pPr>
    </w:lvl>
    <w:lvl w:ilvl="6" w:tplc="140A000F" w:tentative="1">
      <w:start w:val="1"/>
      <w:numFmt w:val="decimal"/>
      <w:lvlText w:val="%7."/>
      <w:lvlJc w:val="left"/>
      <w:pPr>
        <w:ind w:left="6480" w:hanging="360"/>
      </w:pPr>
    </w:lvl>
    <w:lvl w:ilvl="7" w:tplc="140A0019" w:tentative="1">
      <w:start w:val="1"/>
      <w:numFmt w:val="lowerLetter"/>
      <w:lvlText w:val="%8."/>
      <w:lvlJc w:val="left"/>
      <w:pPr>
        <w:ind w:left="7200" w:hanging="360"/>
      </w:pPr>
    </w:lvl>
    <w:lvl w:ilvl="8" w:tplc="1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B06202E"/>
    <w:multiLevelType w:val="hybridMultilevel"/>
    <w:tmpl w:val="9F888D5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F7459"/>
    <w:multiLevelType w:val="hybridMultilevel"/>
    <w:tmpl w:val="B80ACBBE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72049D"/>
    <w:multiLevelType w:val="multilevel"/>
    <w:tmpl w:val="D8B2D386"/>
    <w:lvl w:ilvl="0">
      <w:start w:val="1"/>
      <w:numFmt w:val="decimal"/>
      <w:lvlText w:val="%1."/>
      <w:lvlJc w:val="left"/>
      <w:pPr>
        <w:tabs>
          <w:tab w:val="num" w:pos="2411"/>
        </w:tabs>
        <w:ind w:left="2843" w:hanging="432"/>
      </w:pPr>
      <w:rPr>
        <w:b/>
        <w:i w:val="0"/>
        <w:color w:val="000000" w:themeColor="text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411"/>
        </w:tabs>
        <w:ind w:left="2987" w:hanging="576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411"/>
        </w:tabs>
        <w:ind w:left="3131" w:hanging="720"/>
      </w:pPr>
    </w:lvl>
    <w:lvl w:ilvl="3">
      <w:start w:val="1"/>
      <w:numFmt w:val="decimal"/>
      <w:lvlText w:val="%1.%2.%3.%4"/>
      <w:lvlJc w:val="left"/>
      <w:pPr>
        <w:tabs>
          <w:tab w:val="num" w:pos="2411"/>
        </w:tabs>
        <w:ind w:left="3275" w:hanging="864"/>
      </w:pPr>
    </w:lvl>
    <w:lvl w:ilvl="4">
      <w:start w:val="1"/>
      <w:numFmt w:val="decimal"/>
      <w:lvlText w:val="%1.%2.%3.%4.%5"/>
      <w:lvlJc w:val="left"/>
      <w:pPr>
        <w:tabs>
          <w:tab w:val="num" w:pos="2411"/>
        </w:tabs>
        <w:ind w:left="3419" w:hanging="1008"/>
      </w:pPr>
    </w:lvl>
    <w:lvl w:ilvl="5">
      <w:start w:val="1"/>
      <w:numFmt w:val="decimal"/>
      <w:lvlText w:val="%1.%2.%3.%4.%5.%6"/>
      <w:lvlJc w:val="left"/>
      <w:pPr>
        <w:tabs>
          <w:tab w:val="num" w:pos="2411"/>
        </w:tabs>
        <w:ind w:left="3563" w:hanging="1152"/>
      </w:pPr>
    </w:lvl>
    <w:lvl w:ilvl="6">
      <w:start w:val="1"/>
      <w:numFmt w:val="decimal"/>
      <w:lvlText w:val="%1.%2.%3.%4.%5.%6.%7"/>
      <w:lvlJc w:val="left"/>
      <w:pPr>
        <w:tabs>
          <w:tab w:val="num" w:pos="2411"/>
        </w:tabs>
        <w:ind w:left="3707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411"/>
        </w:tabs>
        <w:ind w:left="3851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411"/>
        </w:tabs>
        <w:ind w:left="3995" w:hanging="1584"/>
      </w:pPr>
    </w:lvl>
  </w:abstractNum>
  <w:abstractNum w:abstractNumId="5" w15:restartNumberingAfterBreak="0">
    <w:nsid w:val="28CB2EE1"/>
    <w:multiLevelType w:val="hybridMultilevel"/>
    <w:tmpl w:val="4AF4C368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D55BEF"/>
    <w:multiLevelType w:val="hybridMultilevel"/>
    <w:tmpl w:val="78E2EF90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E22E21"/>
    <w:multiLevelType w:val="hybridMultilevel"/>
    <w:tmpl w:val="C8700BB6"/>
    <w:lvl w:ilvl="0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912F67"/>
    <w:multiLevelType w:val="hybridMultilevel"/>
    <w:tmpl w:val="1D64C566"/>
    <w:lvl w:ilvl="0" w:tplc="140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2D0B7B"/>
    <w:multiLevelType w:val="hybridMultilevel"/>
    <w:tmpl w:val="CBE6D148"/>
    <w:lvl w:ilvl="0" w:tplc="1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FC746C"/>
    <w:multiLevelType w:val="hybridMultilevel"/>
    <w:tmpl w:val="2BEEB57C"/>
    <w:lvl w:ilvl="0" w:tplc="CA605D4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F0061"/>
    <w:multiLevelType w:val="hybridMultilevel"/>
    <w:tmpl w:val="777E85D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693711">
    <w:abstractNumId w:val="8"/>
  </w:num>
  <w:num w:numId="2" w16cid:durableId="655186972">
    <w:abstractNumId w:val="10"/>
  </w:num>
  <w:num w:numId="3" w16cid:durableId="68623551">
    <w:abstractNumId w:val="11"/>
  </w:num>
  <w:num w:numId="4" w16cid:durableId="1918435808">
    <w:abstractNumId w:val="0"/>
  </w:num>
  <w:num w:numId="5" w16cid:durableId="1637292562">
    <w:abstractNumId w:val="9"/>
  </w:num>
  <w:num w:numId="6" w16cid:durableId="373581875">
    <w:abstractNumId w:val="6"/>
  </w:num>
  <w:num w:numId="7" w16cid:durableId="1219631893">
    <w:abstractNumId w:val="7"/>
  </w:num>
  <w:num w:numId="8" w16cid:durableId="1350139639">
    <w:abstractNumId w:val="3"/>
  </w:num>
  <w:num w:numId="9" w16cid:durableId="1958951413">
    <w:abstractNumId w:val="5"/>
  </w:num>
  <w:num w:numId="10" w16cid:durableId="507253197">
    <w:abstractNumId w:val="4"/>
  </w:num>
  <w:num w:numId="11" w16cid:durableId="1898203587">
    <w:abstractNumId w:val="2"/>
  </w:num>
  <w:num w:numId="12" w16cid:durableId="7133853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106"/>
    <w:rsid w:val="00001232"/>
    <w:rsid w:val="000338C2"/>
    <w:rsid w:val="00076703"/>
    <w:rsid w:val="000A3E25"/>
    <w:rsid w:val="000B7C0E"/>
    <w:rsid w:val="001018CA"/>
    <w:rsid w:val="0010292D"/>
    <w:rsid w:val="001156FA"/>
    <w:rsid w:val="001575A3"/>
    <w:rsid w:val="00170573"/>
    <w:rsid w:val="001B4C4F"/>
    <w:rsid w:val="001E46E0"/>
    <w:rsid w:val="001F7545"/>
    <w:rsid w:val="00205F12"/>
    <w:rsid w:val="00207F62"/>
    <w:rsid w:val="00210440"/>
    <w:rsid w:val="002146CF"/>
    <w:rsid w:val="0023260C"/>
    <w:rsid w:val="00247222"/>
    <w:rsid w:val="00263D31"/>
    <w:rsid w:val="0026606D"/>
    <w:rsid w:val="0026749A"/>
    <w:rsid w:val="00295CAC"/>
    <w:rsid w:val="002B0D76"/>
    <w:rsid w:val="00302359"/>
    <w:rsid w:val="003356DC"/>
    <w:rsid w:val="00342A66"/>
    <w:rsid w:val="003A3FB5"/>
    <w:rsid w:val="003A6DE3"/>
    <w:rsid w:val="003B7691"/>
    <w:rsid w:val="00406BD6"/>
    <w:rsid w:val="0042037F"/>
    <w:rsid w:val="00427623"/>
    <w:rsid w:val="004629A0"/>
    <w:rsid w:val="004B3DBE"/>
    <w:rsid w:val="004C7216"/>
    <w:rsid w:val="004C7263"/>
    <w:rsid w:val="004F73E4"/>
    <w:rsid w:val="00504E6A"/>
    <w:rsid w:val="0051138C"/>
    <w:rsid w:val="00514F26"/>
    <w:rsid w:val="00524A12"/>
    <w:rsid w:val="00525E36"/>
    <w:rsid w:val="00525FA2"/>
    <w:rsid w:val="00540699"/>
    <w:rsid w:val="005576E3"/>
    <w:rsid w:val="005633A1"/>
    <w:rsid w:val="0056708D"/>
    <w:rsid w:val="00590562"/>
    <w:rsid w:val="00592239"/>
    <w:rsid w:val="005E7681"/>
    <w:rsid w:val="00605690"/>
    <w:rsid w:val="006319AB"/>
    <w:rsid w:val="006547B2"/>
    <w:rsid w:val="00674553"/>
    <w:rsid w:val="006775DB"/>
    <w:rsid w:val="006D7447"/>
    <w:rsid w:val="00700BA4"/>
    <w:rsid w:val="00707058"/>
    <w:rsid w:val="00722AD2"/>
    <w:rsid w:val="007309C7"/>
    <w:rsid w:val="00734BF7"/>
    <w:rsid w:val="0077643A"/>
    <w:rsid w:val="00777617"/>
    <w:rsid w:val="007A3F17"/>
    <w:rsid w:val="007F7AF8"/>
    <w:rsid w:val="0080618D"/>
    <w:rsid w:val="00813CAD"/>
    <w:rsid w:val="00814211"/>
    <w:rsid w:val="00816313"/>
    <w:rsid w:val="00817159"/>
    <w:rsid w:val="00821168"/>
    <w:rsid w:val="00822D80"/>
    <w:rsid w:val="00822F4A"/>
    <w:rsid w:val="00826849"/>
    <w:rsid w:val="00827AF3"/>
    <w:rsid w:val="00827C74"/>
    <w:rsid w:val="00827F70"/>
    <w:rsid w:val="00844771"/>
    <w:rsid w:val="00844CBB"/>
    <w:rsid w:val="00850EBA"/>
    <w:rsid w:val="0086025C"/>
    <w:rsid w:val="00866695"/>
    <w:rsid w:val="00870683"/>
    <w:rsid w:val="008807F9"/>
    <w:rsid w:val="008974E2"/>
    <w:rsid w:val="008A1807"/>
    <w:rsid w:val="008E39F1"/>
    <w:rsid w:val="008F0DAE"/>
    <w:rsid w:val="0096123E"/>
    <w:rsid w:val="00965E96"/>
    <w:rsid w:val="009665E9"/>
    <w:rsid w:val="009A320C"/>
    <w:rsid w:val="009A3247"/>
    <w:rsid w:val="009B3B42"/>
    <w:rsid w:val="009C03BD"/>
    <w:rsid w:val="009D6801"/>
    <w:rsid w:val="009E04E4"/>
    <w:rsid w:val="009F3F84"/>
    <w:rsid w:val="00A11FAA"/>
    <w:rsid w:val="00A259BA"/>
    <w:rsid w:val="00A5344B"/>
    <w:rsid w:val="00A86B4C"/>
    <w:rsid w:val="00AA5992"/>
    <w:rsid w:val="00AB0725"/>
    <w:rsid w:val="00AE18E4"/>
    <w:rsid w:val="00B05251"/>
    <w:rsid w:val="00B3765B"/>
    <w:rsid w:val="00B777BC"/>
    <w:rsid w:val="00B82F6D"/>
    <w:rsid w:val="00B8532F"/>
    <w:rsid w:val="00B9659E"/>
    <w:rsid w:val="00BA1E0C"/>
    <w:rsid w:val="00BB1A0B"/>
    <w:rsid w:val="00BC6106"/>
    <w:rsid w:val="00BD0F75"/>
    <w:rsid w:val="00C104D0"/>
    <w:rsid w:val="00C74ACD"/>
    <w:rsid w:val="00C85AF5"/>
    <w:rsid w:val="00C93732"/>
    <w:rsid w:val="00C93A30"/>
    <w:rsid w:val="00D031B0"/>
    <w:rsid w:val="00D112BB"/>
    <w:rsid w:val="00D2659C"/>
    <w:rsid w:val="00D30809"/>
    <w:rsid w:val="00D37C9B"/>
    <w:rsid w:val="00D413DD"/>
    <w:rsid w:val="00D805D1"/>
    <w:rsid w:val="00DA109E"/>
    <w:rsid w:val="00DA6145"/>
    <w:rsid w:val="00E32426"/>
    <w:rsid w:val="00E33912"/>
    <w:rsid w:val="00E5072F"/>
    <w:rsid w:val="00E76272"/>
    <w:rsid w:val="00EB4BC9"/>
    <w:rsid w:val="00EB55ED"/>
    <w:rsid w:val="00EF0BB4"/>
    <w:rsid w:val="00EF0C5A"/>
    <w:rsid w:val="00F439FA"/>
    <w:rsid w:val="00F524FF"/>
    <w:rsid w:val="00F65344"/>
    <w:rsid w:val="00F82D8F"/>
    <w:rsid w:val="00F93123"/>
    <w:rsid w:val="00FA7FFB"/>
    <w:rsid w:val="00FD7A08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9E9A1D"/>
  <w14:defaultImageDpi w14:val="300"/>
  <w15:docId w15:val="{7054695F-5176-784A-A1B9-DA5C3CF76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1E46E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C610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6106"/>
    <w:rPr>
      <w:rFonts w:ascii="Lucida Grande" w:hAnsi="Lucida Grande" w:cs="Lucida Grande"/>
      <w:sz w:val="18"/>
      <w:szCs w:val="18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817159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7159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817159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7159"/>
    <w:rPr>
      <w:lang w:val="es-ES_tradnl"/>
    </w:rPr>
  </w:style>
  <w:style w:type="table" w:customStyle="1" w:styleId="Tablaconcuadrcula12">
    <w:name w:val="Tabla con cuadrícula12"/>
    <w:basedOn w:val="Tablanormal"/>
    <w:rsid w:val="001E46E0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-nfasis1">
    <w:name w:val="Light List Accent 1"/>
    <w:basedOn w:val="Tablanormal"/>
    <w:uiPriority w:val="61"/>
    <w:rsid w:val="001E46E0"/>
    <w:rPr>
      <w:rFonts w:eastAsiaTheme="minorHAnsi"/>
      <w:sz w:val="22"/>
      <w:szCs w:val="22"/>
      <w:lang w:val="es-CR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Tablaconcuadrcula121">
    <w:name w:val="Tabla con cuadrícula121"/>
    <w:basedOn w:val="Tablanormal"/>
    <w:rsid w:val="001E46E0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E46E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E46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E46E0"/>
    <w:rPr>
      <w:sz w:val="20"/>
      <w:szCs w:val="20"/>
      <w:lang w:val="es-ES_tradnl"/>
    </w:rPr>
  </w:style>
  <w:style w:type="paragraph" w:styleId="TDC1">
    <w:name w:val="toc 1"/>
    <w:basedOn w:val="Normal"/>
    <w:next w:val="Normal"/>
    <w:autoRedefine/>
    <w:uiPriority w:val="39"/>
    <w:unhideWhenUsed/>
    <w:rsid w:val="001E46E0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1E46E0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E46E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1E46E0"/>
    <w:pPr>
      <w:spacing w:line="259" w:lineRule="auto"/>
      <w:outlineLvl w:val="9"/>
    </w:pPr>
    <w:rPr>
      <w:lang w:val="es-CR" w:eastAsia="es-CR"/>
    </w:rPr>
  </w:style>
  <w:style w:type="paragraph" w:styleId="Revisin">
    <w:name w:val="Revision"/>
    <w:hidden/>
    <w:uiPriority w:val="99"/>
    <w:semiHidden/>
    <w:rsid w:val="00EB55E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B55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B55ED"/>
    <w:rPr>
      <w:b/>
      <w:bCs/>
      <w:sz w:val="20"/>
      <w:szCs w:val="20"/>
      <w:lang w:val="es-ES_tradnl"/>
    </w:rPr>
  </w:style>
  <w:style w:type="table" w:styleId="Tablaconcuadrcula">
    <w:name w:val="Table Grid"/>
    <w:basedOn w:val="Tablanormal"/>
    <w:uiPriority w:val="39"/>
    <w:rsid w:val="00F82D8F"/>
    <w:rPr>
      <w:rFonts w:eastAsiaTheme="minorHAnsi"/>
      <w:kern w:val="2"/>
      <w:lang w:val="es-C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D6801"/>
    <w:pPr>
      <w:ind w:left="720"/>
      <w:contextualSpacing/>
    </w:pPr>
    <w:rPr>
      <w:rFonts w:eastAsiaTheme="minorHAnsi"/>
      <w:kern w:val="2"/>
      <w:lang w:val="es-CR"/>
      <w14:ligatures w14:val="standardContextual"/>
    </w:rPr>
  </w:style>
  <w:style w:type="table" w:customStyle="1" w:styleId="Tablaconcuadrcula132">
    <w:name w:val="Tabla con cuadrícula132"/>
    <w:basedOn w:val="Tablanormal"/>
    <w:next w:val="Tablaconcuadrcula"/>
    <w:rsid w:val="00406BD6"/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e873a4-122f-43ec-943b-fa1cdb45e6da">
      <Terms xmlns="http://schemas.microsoft.com/office/infopath/2007/PartnerControls"/>
    </lcf76f155ced4ddcb4097134ff3c332f>
    <TaxCatchAll xmlns="40e36ec7-59a2-4b08-b036-f52709bde58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FB59FC44D313499F2782CAF08B5DF4" ma:contentTypeVersion="13" ma:contentTypeDescription="Crear nuevo documento." ma:contentTypeScope="" ma:versionID="ba2f286eb2d7313e1fe74e2adcc894c2">
  <xsd:schema xmlns:xsd="http://www.w3.org/2001/XMLSchema" xmlns:xs="http://www.w3.org/2001/XMLSchema" xmlns:p="http://schemas.microsoft.com/office/2006/metadata/properties" xmlns:ns2="96e873a4-122f-43ec-943b-fa1cdb45e6da" xmlns:ns3="40e36ec7-59a2-4b08-b036-f52709bde58b" targetNamespace="http://schemas.microsoft.com/office/2006/metadata/properties" ma:root="true" ma:fieldsID="7e08742544787c14967bae8cea54ff77" ns2:_="" ns3:_="">
    <xsd:import namespace="96e873a4-122f-43ec-943b-fa1cdb45e6da"/>
    <xsd:import namespace="40e36ec7-59a2-4b08-b036-f52709bde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e873a4-122f-43ec-943b-fa1cdb45e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37301049-b90b-4ad5-8634-b2f39309c4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36ec7-59a2-4b08-b036-f52709bde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9baad09-8371-44c5-a259-460a18ddd166}" ma:internalName="TaxCatchAll" ma:showField="CatchAllData" ma:web="40e36ec7-59a2-4b08-b036-f52709bde5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F43258-C7F2-460A-A835-E40FDC7B03BE}">
  <ds:schemaRefs>
    <ds:schemaRef ds:uri="http://schemas.microsoft.com/office/2006/metadata/properties"/>
    <ds:schemaRef ds:uri="http://schemas.microsoft.com/office/infopath/2007/PartnerControls"/>
    <ds:schemaRef ds:uri="96e873a4-122f-43ec-943b-fa1cdb45e6da"/>
    <ds:schemaRef ds:uri="40e36ec7-59a2-4b08-b036-f52709bde58b"/>
  </ds:schemaRefs>
</ds:datastoreItem>
</file>

<file path=customXml/itemProps2.xml><?xml version="1.0" encoding="utf-8"?>
<ds:datastoreItem xmlns:ds="http://schemas.openxmlformats.org/officeDocument/2006/customXml" ds:itemID="{A3C377BB-2531-304F-989C-3761F668D38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CA4E32-F824-401E-BCD0-EE5A54BE7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e873a4-122f-43ec-943b-fa1cdb45e6da"/>
    <ds:schemaRef ds:uri="40e36ec7-59a2-4b08-b036-f52709bde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C4A81D-3B41-430C-B854-7317F07904E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6d7f15d-ee0a-4f85-8d7f-2bc9b89bff51}" enabled="0" method="" siteId="{86d7f15d-ee0a-4f85-8d7f-2bc9b89bff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543</Words>
  <Characters>3318</Characters>
  <Application>Microsoft Office Word</Application>
  <DocSecurity>0</DocSecurity>
  <Lines>331</Lines>
  <Paragraphs>160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Chacon</dc:creator>
  <cp:keywords/>
  <dc:description/>
  <cp:lastModifiedBy>Natalia Guillen Sanchez</cp:lastModifiedBy>
  <cp:revision>4</cp:revision>
  <cp:lastPrinted>2025-08-22T13:31:00Z</cp:lastPrinted>
  <dcterms:created xsi:type="dcterms:W3CDTF">2026-02-25T18:30:00Z</dcterms:created>
  <dcterms:modified xsi:type="dcterms:W3CDTF">2026-02-25T18:33:00Z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0x01010091FB59FC44D313499F2782CAF08B5DF4</vt:lpwstr>
  </property>
  <property fmtid="{D5CDD505-2E9C-101B-9397-08002B2CF9AE}" pid="3" name="MediaServiceImageTags">
    <vt:lpwstr/>
  </property>
</Properties>
</file>