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72306" w14:textId="21B48802" w:rsidR="00C01D80" w:rsidRDefault="00484287">
      <w:r>
        <w:rPr>
          <w:noProof/>
        </w:rPr>
        <w:drawing>
          <wp:anchor distT="0" distB="0" distL="114300" distR="114300" simplePos="0" relativeHeight="251665408" behindDoc="1" locked="0" layoutInCell="1" allowOverlap="1" wp14:anchorId="2537FABD" wp14:editId="731CE01A">
            <wp:simplePos x="0" y="0"/>
            <wp:positionH relativeFrom="column">
              <wp:posOffset>-897255</wp:posOffset>
            </wp:positionH>
            <wp:positionV relativeFrom="paragraph">
              <wp:posOffset>-1838325</wp:posOffset>
            </wp:positionV>
            <wp:extent cx="7758430" cy="10033877"/>
            <wp:effectExtent l="0" t="0" r="0" b="5715"/>
            <wp:wrapNone/>
            <wp:docPr id="13641588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158820" name="Imagen 1364158820"/>
                    <pic:cNvPicPr/>
                  </pic:nvPicPr>
                  <pic:blipFill>
                    <a:blip r:embed="rId8"/>
                    <a:stretch>
                      <a:fillRect/>
                    </a:stretch>
                  </pic:blipFill>
                  <pic:spPr>
                    <a:xfrm>
                      <a:off x="0" y="0"/>
                      <a:ext cx="7758430" cy="10033877"/>
                    </a:xfrm>
                    <a:prstGeom prst="rect">
                      <a:avLst/>
                    </a:prstGeom>
                  </pic:spPr>
                </pic:pic>
              </a:graphicData>
            </a:graphic>
            <wp14:sizeRelH relativeFrom="page">
              <wp14:pctWidth>0</wp14:pctWidth>
            </wp14:sizeRelH>
            <wp14:sizeRelV relativeFrom="page">
              <wp14:pctHeight>0</wp14:pctHeight>
            </wp14:sizeRelV>
          </wp:anchor>
        </w:drawing>
      </w:r>
      <w:r w:rsidR="00A45692" w:rsidRPr="00B26C6E">
        <w:rPr>
          <w:rFonts w:ascii="HendersonSansW00-BasicLight" w:hAnsi="HendersonSansW00-BasicLight"/>
          <w:noProof/>
          <w:lang w:eastAsia="es-CR"/>
        </w:rPr>
        <mc:AlternateContent>
          <mc:Choice Requires="wps">
            <w:drawing>
              <wp:anchor distT="0" distB="0" distL="114300" distR="114300" simplePos="0" relativeHeight="251663360" behindDoc="0" locked="0" layoutInCell="1" allowOverlap="1" wp14:anchorId="2518020D" wp14:editId="044388E6">
                <wp:simplePos x="0" y="0"/>
                <wp:positionH relativeFrom="margin">
                  <wp:posOffset>-339090</wp:posOffset>
                </wp:positionH>
                <wp:positionV relativeFrom="paragraph">
                  <wp:posOffset>5514552</wp:posOffset>
                </wp:positionV>
                <wp:extent cx="6858000" cy="1100455"/>
                <wp:effectExtent l="0" t="0" r="0" b="4445"/>
                <wp:wrapSquare wrapText="bothSides"/>
                <wp:docPr id="8" name="Text Box 5"/>
                <wp:cNvGraphicFramePr/>
                <a:graphic xmlns:a="http://schemas.openxmlformats.org/drawingml/2006/main">
                  <a:graphicData uri="http://schemas.microsoft.com/office/word/2010/wordprocessingShape">
                    <wps:wsp>
                      <wps:cNvSpPr txBox="1"/>
                      <wps:spPr>
                        <a:xfrm>
                          <a:off x="0" y="0"/>
                          <a:ext cx="6858000" cy="11004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415E5C75" w14:textId="77777777" w:rsidR="00A45692" w:rsidRPr="00A45692" w:rsidRDefault="00A45692" w:rsidP="00A45692">
                            <w:pPr>
                              <w:spacing w:after="0" w:line="240" w:lineRule="auto"/>
                              <w:jc w:val="center"/>
                              <w:rPr>
                                <w:rFonts w:ascii="HendersonSansW00-BasicLight" w:hAnsi="HendersonSansW00-BasicLight" w:cs="Arial"/>
                                <w:color w:val="FFFFFF" w:themeColor="background1"/>
                                <w:sz w:val="28"/>
                                <w:szCs w:val="28"/>
                                <w:lang w:val="es-CR"/>
                              </w:rPr>
                            </w:pPr>
                            <w:r w:rsidRPr="00A45692">
                              <w:rPr>
                                <w:rFonts w:ascii="HendersonSansW00-BasicLight" w:hAnsi="HendersonSansW00-BasicLight" w:cs="Arial"/>
                                <w:color w:val="FFFFFF" w:themeColor="background1"/>
                                <w:sz w:val="28"/>
                                <w:szCs w:val="28"/>
                                <w:lang w:val="es-CR"/>
                              </w:rPr>
                              <w:t>Dirección General de Aduanas</w:t>
                            </w:r>
                          </w:p>
                          <w:p w14:paraId="5C0DC7F9" w14:textId="77777777" w:rsidR="00A45692" w:rsidRPr="00A45692" w:rsidRDefault="00A45692" w:rsidP="00A45692">
                            <w:pPr>
                              <w:spacing w:after="0" w:line="240" w:lineRule="auto"/>
                              <w:jc w:val="center"/>
                              <w:rPr>
                                <w:rFonts w:ascii="HendersonSansW00-BasicLight" w:hAnsi="HendersonSansW00-BasicLight" w:cs="Arial"/>
                                <w:color w:val="FFFFFF" w:themeColor="background1"/>
                                <w:sz w:val="28"/>
                                <w:szCs w:val="28"/>
                                <w:lang w:val="es-CR"/>
                              </w:rPr>
                            </w:pPr>
                            <w:r w:rsidRPr="00A45692">
                              <w:rPr>
                                <w:rFonts w:ascii="HendersonSansW00-BasicLight" w:hAnsi="HendersonSansW00-BasicLight" w:cs="Arial"/>
                                <w:color w:val="FFFFFF" w:themeColor="background1"/>
                                <w:sz w:val="28"/>
                                <w:szCs w:val="28"/>
                                <w:lang w:val="es-CR"/>
                              </w:rPr>
                              <w:t>Dirección Normativa</w:t>
                            </w:r>
                          </w:p>
                          <w:p w14:paraId="05D86216" w14:textId="2F368FCA" w:rsidR="00A45692" w:rsidRPr="00A45692" w:rsidRDefault="006A2563" w:rsidP="00A45692">
                            <w:pPr>
                              <w:spacing w:after="0" w:line="240" w:lineRule="auto"/>
                              <w:jc w:val="center"/>
                              <w:rPr>
                                <w:rFonts w:ascii="HendersonSansW00-BasicLight" w:hAnsi="HendersonSansW00-BasicLight" w:cs="Arial"/>
                                <w:color w:val="FFFFFF" w:themeColor="background1"/>
                                <w:sz w:val="28"/>
                                <w:szCs w:val="28"/>
                                <w:lang w:val="es-CR"/>
                              </w:rPr>
                            </w:pPr>
                            <w:r>
                              <w:rPr>
                                <w:rFonts w:ascii="HendersonSansW00-BasicLight" w:hAnsi="HendersonSansW00-BasicLight" w:cs="Arial"/>
                                <w:color w:val="FFFFFF" w:themeColor="background1"/>
                                <w:sz w:val="28"/>
                                <w:szCs w:val="28"/>
                                <w:lang w:val="es-CR"/>
                              </w:rPr>
                              <w:t>Abril</w:t>
                            </w:r>
                            <w:r w:rsidR="00484287">
                              <w:rPr>
                                <w:rFonts w:ascii="HendersonSansW00-BasicLight" w:hAnsi="HendersonSansW00-BasicLight" w:cs="Arial"/>
                                <w:color w:val="FFFFFF" w:themeColor="background1"/>
                                <w:sz w:val="28"/>
                                <w:szCs w:val="28"/>
                                <w:lang w:val="es-CR"/>
                              </w:rPr>
                              <w:t>,</w:t>
                            </w:r>
                            <w:r w:rsidR="00A45692" w:rsidRPr="00A45692">
                              <w:rPr>
                                <w:rFonts w:ascii="HendersonSansW00-BasicLight" w:hAnsi="HendersonSansW00-BasicLight" w:cs="Arial"/>
                                <w:color w:val="FFFFFF" w:themeColor="background1"/>
                                <w:sz w:val="28"/>
                                <w:szCs w:val="28"/>
                                <w:lang w:val="es-CR"/>
                              </w:rPr>
                              <w:t xml:space="preserve"> 2025</w:t>
                            </w:r>
                          </w:p>
                          <w:p w14:paraId="5937AA2D" w14:textId="66FDA8D6" w:rsidR="00A45692" w:rsidRPr="00A45692" w:rsidRDefault="00A45692" w:rsidP="00A45692">
                            <w:pPr>
                              <w:spacing w:after="0" w:line="240" w:lineRule="auto"/>
                              <w:jc w:val="center"/>
                              <w:rPr>
                                <w:rFonts w:ascii="HendersonSansW00-BasicLight" w:hAnsi="HendersonSansW00-BasicLight" w:cs="Arial"/>
                                <w:color w:val="FFFFFF" w:themeColor="background1"/>
                                <w:sz w:val="28"/>
                                <w:szCs w:val="28"/>
                                <w:lang w:val="es-CR"/>
                              </w:rPr>
                            </w:pPr>
                            <w:r w:rsidRPr="00A45692">
                              <w:rPr>
                                <w:rFonts w:ascii="HendersonSansW00-BasicLight" w:hAnsi="HendersonSansW00-BasicLight" w:cs="Arial"/>
                                <w:color w:val="FFFFFF" w:themeColor="background1"/>
                                <w:sz w:val="28"/>
                                <w:szCs w:val="28"/>
                                <w:lang w:val="es-CR"/>
                              </w:rPr>
                              <w:t>Versión 01</w:t>
                            </w:r>
                          </w:p>
                          <w:p w14:paraId="3F7ADB17" w14:textId="5C90FD9D" w:rsidR="00C01D80" w:rsidRPr="0097029D" w:rsidRDefault="00C01D80" w:rsidP="00C01D80">
                            <w:pPr>
                              <w:spacing w:after="0" w:line="240" w:lineRule="auto"/>
                              <w:jc w:val="center"/>
                              <w:rPr>
                                <w:rFonts w:ascii="HendersonSansW00-BasicLight" w:hAnsi="HendersonSansW00-BasicLight" w:cs="Arial"/>
                                <w:color w:val="BFBFBF" w:themeColor="background1" w:themeShade="BF"/>
                                <w:sz w:val="2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8020D" id="_x0000_t202" coordsize="21600,21600" o:spt="202" path="m,l,21600r21600,l21600,xe">
                <v:stroke joinstyle="miter"/>
                <v:path gradientshapeok="t" o:connecttype="rect"/>
              </v:shapetype>
              <v:shape id="Text Box 5" o:spid="_x0000_s1026" type="#_x0000_t202" style="position:absolute;margin-left:-26.7pt;margin-top:434.2pt;width:540pt;height:86.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" filled="f" stroked="f">
                <v:textbox>
                  <w:txbxContent>
                    <w:p w14:paraId="415E5C75" w14:textId="77777777" w:rsidR="00A45692" w:rsidRPr="00A45692" w:rsidRDefault="00A45692" w:rsidP="00A45692">
                      <w:pPr>
                        <w:spacing w:after="0" w:line="240" w:lineRule="auto"/>
                        <w:jc w:val="center"/>
                        <w:rPr>
                          <w:rFonts w:ascii="HendersonSansW00-BasicLight" w:hAnsi="HendersonSansW00-BasicLight" w:cs="Arial"/>
                          <w:color w:val="FFFFFF" w:themeColor="background1"/>
                          <w:sz w:val="28"/>
                          <w:szCs w:val="28"/>
                          <w:lang w:val="es-CR"/>
                        </w:rPr>
                      </w:pPr>
                      <w:r w:rsidRPr="00A45692">
                        <w:rPr>
                          <w:rFonts w:ascii="HendersonSansW00-BasicLight" w:hAnsi="HendersonSansW00-BasicLight" w:cs="Arial"/>
                          <w:color w:val="FFFFFF" w:themeColor="background1"/>
                          <w:sz w:val="28"/>
                          <w:szCs w:val="28"/>
                          <w:lang w:val="es-CR"/>
                        </w:rPr>
                        <w:t>Dirección General de Aduanas</w:t>
                      </w:r>
                    </w:p>
                    <w:p w14:paraId="5C0DC7F9" w14:textId="77777777" w:rsidR="00A45692" w:rsidRPr="00A45692" w:rsidRDefault="00A45692" w:rsidP="00A45692">
                      <w:pPr>
                        <w:spacing w:after="0" w:line="240" w:lineRule="auto"/>
                        <w:jc w:val="center"/>
                        <w:rPr>
                          <w:rFonts w:ascii="HendersonSansW00-BasicLight" w:hAnsi="HendersonSansW00-BasicLight" w:cs="Arial"/>
                          <w:color w:val="FFFFFF" w:themeColor="background1"/>
                          <w:sz w:val="28"/>
                          <w:szCs w:val="28"/>
                          <w:lang w:val="es-CR"/>
                        </w:rPr>
                      </w:pPr>
                      <w:r w:rsidRPr="00A45692">
                        <w:rPr>
                          <w:rFonts w:ascii="HendersonSansW00-BasicLight" w:hAnsi="HendersonSansW00-BasicLight" w:cs="Arial"/>
                          <w:color w:val="FFFFFF" w:themeColor="background1"/>
                          <w:sz w:val="28"/>
                          <w:szCs w:val="28"/>
                          <w:lang w:val="es-CR"/>
                        </w:rPr>
                        <w:t>Dirección Normativa</w:t>
                      </w:r>
                    </w:p>
                    <w:p w14:paraId="05D86216" w14:textId="2F368FCA" w:rsidR="00A45692" w:rsidRPr="00A45692" w:rsidRDefault="006A2563" w:rsidP="00A45692">
                      <w:pPr>
                        <w:spacing w:after="0" w:line="240" w:lineRule="auto"/>
                        <w:jc w:val="center"/>
                        <w:rPr>
                          <w:rFonts w:ascii="HendersonSansW00-BasicLight" w:hAnsi="HendersonSansW00-BasicLight" w:cs="Arial"/>
                          <w:color w:val="FFFFFF" w:themeColor="background1"/>
                          <w:sz w:val="28"/>
                          <w:szCs w:val="28"/>
                          <w:lang w:val="es-CR"/>
                        </w:rPr>
                      </w:pPr>
                      <w:r>
                        <w:rPr>
                          <w:rFonts w:ascii="HendersonSansW00-BasicLight" w:hAnsi="HendersonSansW00-BasicLight" w:cs="Arial"/>
                          <w:color w:val="FFFFFF" w:themeColor="background1"/>
                          <w:sz w:val="28"/>
                          <w:szCs w:val="28"/>
                          <w:lang w:val="es-CR"/>
                        </w:rPr>
                        <w:t>Abril</w:t>
                      </w:r>
                      <w:r w:rsidR="00484287">
                        <w:rPr>
                          <w:rFonts w:ascii="HendersonSansW00-BasicLight" w:hAnsi="HendersonSansW00-BasicLight" w:cs="Arial"/>
                          <w:color w:val="FFFFFF" w:themeColor="background1"/>
                          <w:sz w:val="28"/>
                          <w:szCs w:val="28"/>
                          <w:lang w:val="es-CR"/>
                        </w:rPr>
                        <w:t>,</w:t>
                      </w:r>
                      <w:r w:rsidR="00A45692" w:rsidRPr="00A45692">
                        <w:rPr>
                          <w:rFonts w:ascii="HendersonSansW00-BasicLight" w:hAnsi="HendersonSansW00-BasicLight" w:cs="Arial"/>
                          <w:color w:val="FFFFFF" w:themeColor="background1"/>
                          <w:sz w:val="28"/>
                          <w:szCs w:val="28"/>
                          <w:lang w:val="es-CR"/>
                        </w:rPr>
                        <w:t xml:space="preserve"> 2025</w:t>
                      </w:r>
                    </w:p>
                    <w:p w14:paraId="5937AA2D" w14:textId="66FDA8D6" w:rsidR="00A45692" w:rsidRPr="00A45692" w:rsidRDefault="00A45692" w:rsidP="00A45692">
                      <w:pPr>
                        <w:spacing w:after="0" w:line="240" w:lineRule="auto"/>
                        <w:jc w:val="center"/>
                        <w:rPr>
                          <w:rFonts w:ascii="HendersonSansW00-BasicLight" w:hAnsi="HendersonSansW00-BasicLight" w:cs="Arial"/>
                          <w:color w:val="FFFFFF" w:themeColor="background1"/>
                          <w:sz w:val="28"/>
                          <w:szCs w:val="28"/>
                          <w:lang w:val="es-CR"/>
                        </w:rPr>
                      </w:pPr>
                      <w:r w:rsidRPr="00A45692">
                        <w:rPr>
                          <w:rFonts w:ascii="HendersonSansW00-BasicLight" w:hAnsi="HendersonSansW00-BasicLight" w:cs="Arial"/>
                          <w:color w:val="FFFFFF" w:themeColor="background1"/>
                          <w:sz w:val="28"/>
                          <w:szCs w:val="28"/>
                          <w:lang w:val="es-CR"/>
                        </w:rPr>
                        <w:t>Versión 01</w:t>
                      </w:r>
                    </w:p>
                    <w:p w14:paraId="3F7ADB17" w14:textId="5C90FD9D" w:rsidR="00C01D80" w:rsidRPr="0097029D" w:rsidRDefault="00C01D80" w:rsidP="00C01D80">
                      <w:pPr>
                        <w:spacing w:after="0" w:line="240" w:lineRule="auto"/>
                        <w:jc w:val="center"/>
                        <w:rPr>
                          <w:rFonts w:ascii="HendersonSansW00-BasicLight" w:hAnsi="HendersonSansW00-BasicLight" w:cs="Arial"/>
                          <w:color w:val="BFBFBF" w:themeColor="background1" w:themeShade="BF"/>
                          <w:sz w:val="28"/>
                          <w:szCs w:val="18"/>
                        </w:rPr>
                      </w:pPr>
                    </w:p>
                  </w:txbxContent>
                </v:textbox>
                <w10:wrap type="square" anchorx="margin"/>
              </v:shape>
            </w:pict>
          </mc:Fallback>
        </mc:AlternateContent>
      </w:r>
      <w:r w:rsidR="00A45692" w:rsidRPr="00B26C6E">
        <w:rPr>
          <w:rFonts w:ascii="HendersonSansW00-BasicLight" w:hAnsi="HendersonSansW00-BasicLight"/>
          <w:noProof/>
          <w:lang w:eastAsia="es-CR"/>
        </w:rPr>
        <mc:AlternateContent>
          <mc:Choice Requires="wps">
            <w:drawing>
              <wp:anchor distT="0" distB="0" distL="114300" distR="114300" simplePos="0" relativeHeight="251661312" behindDoc="0" locked="0" layoutInCell="1" allowOverlap="1" wp14:anchorId="24C7FFB3" wp14:editId="3AE5BBDF">
                <wp:simplePos x="0" y="0"/>
                <wp:positionH relativeFrom="column">
                  <wp:posOffset>-711200</wp:posOffset>
                </wp:positionH>
                <wp:positionV relativeFrom="paragraph">
                  <wp:posOffset>2884805</wp:posOffset>
                </wp:positionV>
                <wp:extent cx="7425055" cy="1524000"/>
                <wp:effectExtent l="0" t="0" r="0" b="0"/>
                <wp:wrapSquare wrapText="bothSides"/>
                <wp:docPr id="7" name="Text Box 1"/>
                <wp:cNvGraphicFramePr/>
                <a:graphic xmlns:a="http://schemas.openxmlformats.org/drawingml/2006/main">
                  <a:graphicData uri="http://schemas.microsoft.com/office/word/2010/wordprocessingShape">
                    <wps:wsp>
                      <wps:cNvSpPr txBox="1"/>
                      <wps:spPr>
                        <a:xfrm>
                          <a:off x="0" y="0"/>
                          <a:ext cx="7425055" cy="1524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xmlns:w16du="http://schemas.microsoft.com/office/word/2023/wordml/word16du" xmlns:oel="http://schemas.microsoft.com/office/2019/extlst"/>
                          </a:ext>
                        </a:extLst>
                      </wps:spPr>
                      <wps:txbx>
                        <w:txbxContent>
                          <w:p w14:paraId="39512148" w14:textId="5B3702A3" w:rsidR="006A2563" w:rsidRDefault="006A2563" w:rsidP="00A45692">
                            <w:pPr>
                              <w:spacing w:after="0" w:line="240" w:lineRule="auto"/>
                              <w:jc w:val="right"/>
                              <w:rPr>
                                <w:rFonts w:ascii="HendersonSansW00-BasicLight" w:hAnsi="HendersonSansW00-BasicLight"/>
                                <w:color w:val="FFFFFF" w:themeColor="background1"/>
                                <w:sz w:val="52"/>
                                <w:szCs w:val="52"/>
                                <w:lang w:val="es-CR"/>
                              </w:rPr>
                            </w:pPr>
                            <w:r>
                              <w:rPr>
                                <w:rFonts w:ascii="HendersonSansW00-BasicLight" w:hAnsi="HendersonSansW00-BasicLight"/>
                                <w:color w:val="FFFFFF" w:themeColor="background1"/>
                                <w:sz w:val="52"/>
                                <w:szCs w:val="52"/>
                                <w:lang w:val="es-CR"/>
                              </w:rPr>
                              <w:t>Para ejecutar la s</w:t>
                            </w:r>
                            <w:r w:rsidR="00B27D49">
                              <w:rPr>
                                <w:rFonts w:ascii="HendersonSansW00-BasicLight" w:hAnsi="HendersonSansW00-BasicLight"/>
                                <w:color w:val="FFFFFF" w:themeColor="background1"/>
                                <w:sz w:val="52"/>
                                <w:szCs w:val="52"/>
                                <w:lang w:val="es-CR"/>
                              </w:rPr>
                              <w:t>anción</w:t>
                            </w:r>
                            <w:r w:rsidR="00A45692" w:rsidRPr="00484287">
                              <w:rPr>
                                <w:rFonts w:ascii="HendersonSansW00-BasicLight" w:hAnsi="HendersonSansW00-BasicLight"/>
                                <w:color w:val="FFFFFF" w:themeColor="background1"/>
                                <w:sz w:val="52"/>
                                <w:szCs w:val="52"/>
                                <w:lang w:val="es-CR"/>
                              </w:rPr>
                              <w:t xml:space="preserve"> de cierre</w:t>
                            </w:r>
                          </w:p>
                          <w:p w14:paraId="731A0D4D" w14:textId="1994B51D" w:rsidR="00A45692" w:rsidRPr="00484287" w:rsidRDefault="00A45692" w:rsidP="00A45692">
                            <w:pPr>
                              <w:spacing w:after="0" w:line="240" w:lineRule="auto"/>
                              <w:jc w:val="right"/>
                              <w:rPr>
                                <w:rFonts w:ascii="HendersonSansW00-BasicLight" w:hAnsi="HendersonSansW00-BasicLight"/>
                                <w:color w:val="FFFFFF" w:themeColor="background1"/>
                                <w:sz w:val="52"/>
                                <w:szCs w:val="52"/>
                                <w:lang w:val="es-CR"/>
                              </w:rPr>
                            </w:pPr>
                            <w:r w:rsidRPr="00484287">
                              <w:rPr>
                                <w:rFonts w:ascii="HendersonSansW00-BasicLight" w:hAnsi="HendersonSansW00-BasicLight"/>
                                <w:color w:val="FFFFFF" w:themeColor="background1"/>
                                <w:sz w:val="52"/>
                                <w:szCs w:val="52"/>
                                <w:lang w:val="es-CR"/>
                              </w:rPr>
                              <w:t>de negocios por infracción de la normativa aduanera</w:t>
                            </w:r>
                          </w:p>
                          <w:p w14:paraId="3A8EEA40" w14:textId="28F4AE93" w:rsidR="00C01D80" w:rsidRPr="00C8481A" w:rsidRDefault="00C01D80" w:rsidP="00C01D80">
                            <w:pPr>
                              <w:jc w:val="right"/>
                              <w:rPr>
                                <w:rFonts w:ascii="HendersonSansW00-BasicLight" w:hAnsi="HendersonSansW00-BasicLight" w:cs="Arial"/>
                                <w:color w:val="BFBFBF" w:themeColor="background1" w:themeShade="BF"/>
                                <w:sz w:val="48"/>
                                <w:szCs w:val="48"/>
                                <w:lang w:val="es-C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7FFB3" id="Text Box 1" o:spid="_x0000_s1027" type="#_x0000_t202" style="position:absolute;margin-left:-56pt;margin-top:227.15pt;width:584.65pt;height:1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" filled="f" stroked="f">
                <v:textbox>
                  <w:txbxContent>
                    <w:p w14:paraId="39512148" w14:textId="5B3702A3" w:rsidR="006A2563" w:rsidRDefault="006A2563" w:rsidP="00A45692">
                      <w:pPr>
                        <w:spacing w:after="0" w:line="240" w:lineRule="auto"/>
                        <w:jc w:val="right"/>
                        <w:rPr>
                          <w:rFonts w:ascii="HendersonSansW00-BasicLight" w:hAnsi="HendersonSansW00-BasicLight"/>
                          <w:color w:val="FFFFFF" w:themeColor="background1"/>
                          <w:sz w:val="52"/>
                          <w:szCs w:val="52"/>
                          <w:lang w:val="es-CR"/>
                        </w:rPr>
                      </w:pPr>
                      <w:r>
                        <w:rPr>
                          <w:rFonts w:ascii="HendersonSansW00-BasicLight" w:hAnsi="HendersonSansW00-BasicLight"/>
                          <w:color w:val="FFFFFF" w:themeColor="background1"/>
                          <w:sz w:val="52"/>
                          <w:szCs w:val="52"/>
                          <w:lang w:val="es-CR"/>
                        </w:rPr>
                        <w:t>Para ejecutar la s</w:t>
                      </w:r>
                      <w:r w:rsidR="00B27D49">
                        <w:rPr>
                          <w:rFonts w:ascii="HendersonSansW00-BasicLight" w:hAnsi="HendersonSansW00-BasicLight"/>
                          <w:color w:val="FFFFFF" w:themeColor="background1"/>
                          <w:sz w:val="52"/>
                          <w:szCs w:val="52"/>
                          <w:lang w:val="es-CR"/>
                        </w:rPr>
                        <w:t>anción</w:t>
                      </w:r>
                      <w:r w:rsidR="00A45692" w:rsidRPr="00484287">
                        <w:rPr>
                          <w:rFonts w:ascii="HendersonSansW00-BasicLight" w:hAnsi="HendersonSansW00-BasicLight"/>
                          <w:color w:val="FFFFFF" w:themeColor="background1"/>
                          <w:sz w:val="52"/>
                          <w:szCs w:val="52"/>
                          <w:lang w:val="es-CR"/>
                        </w:rPr>
                        <w:t xml:space="preserve"> de cierre</w:t>
                      </w:r>
                    </w:p>
                    <w:p w14:paraId="731A0D4D" w14:textId="1994B51D" w:rsidR="00A45692" w:rsidRPr="00484287" w:rsidRDefault="00A45692" w:rsidP="00A45692">
                      <w:pPr>
                        <w:spacing w:after="0" w:line="240" w:lineRule="auto"/>
                        <w:jc w:val="right"/>
                        <w:rPr>
                          <w:rFonts w:ascii="HendersonSansW00-BasicLight" w:hAnsi="HendersonSansW00-BasicLight"/>
                          <w:color w:val="FFFFFF" w:themeColor="background1"/>
                          <w:sz w:val="52"/>
                          <w:szCs w:val="52"/>
                          <w:lang w:val="es-CR"/>
                        </w:rPr>
                      </w:pPr>
                      <w:r w:rsidRPr="00484287">
                        <w:rPr>
                          <w:rFonts w:ascii="HendersonSansW00-BasicLight" w:hAnsi="HendersonSansW00-BasicLight"/>
                          <w:color w:val="FFFFFF" w:themeColor="background1"/>
                          <w:sz w:val="52"/>
                          <w:szCs w:val="52"/>
                          <w:lang w:val="es-CR"/>
                        </w:rPr>
                        <w:t>de negocios por infracción de la normativa aduanera</w:t>
                      </w:r>
                    </w:p>
                    <w:p w14:paraId="3A8EEA40" w14:textId="28F4AE93" w:rsidR="00C01D80" w:rsidRPr="00C8481A" w:rsidRDefault="00C01D80" w:rsidP="00C01D80">
                      <w:pPr>
                        <w:jc w:val="right"/>
                        <w:rPr>
                          <w:rFonts w:ascii="HendersonSansW00-BasicLight" w:hAnsi="HendersonSansW00-BasicLight" w:cs="Arial"/>
                          <w:color w:val="BFBFBF" w:themeColor="background1" w:themeShade="BF"/>
                          <w:sz w:val="48"/>
                          <w:szCs w:val="48"/>
                          <w:lang w:val="es-CR"/>
                        </w:rPr>
                      </w:pPr>
                    </w:p>
                  </w:txbxContent>
                </v:textbox>
                <w10:wrap type="square"/>
              </v:shape>
            </w:pict>
          </mc:Fallback>
        </mc:AlternateContent>
      </w:r>
      <w:r w:rsidR="00C01D80">
        <w:br w:type="page"/>
      </w:r>
    </w:p>
    <w:sdt>
      <w:sdtPr>
        <w:rPr>
          <w:rFonts w:ascii="HendersonSansW00-BasicLight" w:eastAsiaTheme="minorHAnsi" w:hAnsi="HendersonSansW00-BasicLight" w:cs="Arial"/>
          <w:color w:val="auto"/>
          <w:sz w:val="22"/>
          <w:szCs w:val="22"/>
          <w:lang w:val="es-ES"/>
        </w:rPr>
        <w:id w:val="1960455564"/>
        <w:docPartObj>
          <w:docPartGallery w:val="Table of Contents"/>
          <w:docPartUnique/>
        </w:docPartObj>
      </w:sdtPr>
      <w:sdtEndPr>
        <w:rPr>
          <w:b/>
          <w:bCs/>
        </w:rPr>
      </w:sdtEndPr>
      <w:sdtContent>
        <w:p w14:paraId="14DE5F10" w14:textId="77777777" w:rsidR="00C01D80" w:rsidRPr="003232E5" w:rsidRDefault="00C01D80" w:rsidP="00C01D80">
          <w:pPr>
            <w:pStyle w:val="TtuloTDC"/>
            <w:spacing w:before="0" w:after="0" w:line="360" w:lineRule="auto"/>
            <w:rPr>
              <w:rFonts w:ascii="HendersonSansW00-BasicLight" w:hAnsi="HendersonSansW00-BasicLight" w:cs="Arial"/>
              <w:b/>
              <w:color w:val="auto"/>
              <w:sz w:val="22"/>
              <w:szCs w:val="22"/>
            </w:rPr>
          </w:pPr>
          <w:r w:rsidRPr="003232E5">
            <w:rPr>
              <w:rFonts w:ascii="HendersonSansW00-BasicLight" w:hAnsi="HendersonSansW00-BasicLight" w:cs="Arial"/>
              <w:b/>
              <w:color w:val="auto"/>
              <w:sz w:val="22"/>
              <w:szCs w:val="22"/>
              <w:lang w:val="es-ES"/>
            </w:rPr>
            <w:t>Contenido</w:t>
          </w:r>
        </w:p>
        <w:p w14:paraId="6D3B256D" w14:textId="152CD700" w:rsidR="00C8481A" w:rsidRDefault="00C01D80">
          <w:pPr>
            <w:pStyle w:val="TDC1"/>
            <w:tabs>
              <w:tab w:val="left" w:pos="480"/>
              <w:tab w:val="right" w:leader="dot" w:pos="9350"/>
            </w:tabs>
            <w:rPr>
              <w:rFonts w:eastAsiaTheme="minorEastAsia"/>
              <w:noProof/>
              <w:kern w:val="2"/>
              <w:sz w:val="24"/>
              <w:szCs w:val="24"/>
              <w:lang w:eastAsia="es-CR"/>
              <w14:ligatures w14:val="standardContextual"/>
            </w:rPr>
          </w:pPr>
          <w:r w:rsidRPr="003232E5">
            <w:rPr>
              <w:rFonts w:ascii="HendersonSansW00-BasicLight" w:hAnsi="HendersonSansW00-BasicLight" w:cs="Arial"/>
            </w:rPr>
            <w:fldChar w:fldCharType="begin"/>
          </w:r>
          <w:r w:rsidRPr="003232E5">
            <w:rPr>
              <w:rFonts w:ascii="HendersonSansW00-BasicLight" w:hAnsi="HendersonSansW00-BasicLight" w:cs="Arial"/>
            </w:rPr>
            <w:instrText xml:space="preserve"> TOC \o "1-3" \h \z \u </w:instrText>
          </w:r>
          <w:r w:rsidRPr="003232E5">
            <w:rPr>
              <w:rFonts w:ascii="HendersonSansW00-BasicLight" w:hAnsi="HendersonSansW00-BasicLight" w:cs="Arial"/>
            </w:rPr>
            <w:fldChar w:fldCharType="separate"/>
          </w:r>
          <w:hyperlink w:anchor="_Toc190957621" w:history="1">
            <w:r w:rsidR="00C8481A" w:rsidRPr="00B848C5">
              <w:rPr>
                <w:rStyle w:val="Hipervnculo"/>
                <w:rFonts w:ascii="HendersonSansW00-BasicLight" w:hAnsi="HendersonSansW00-BasicLight" w:cs="Arial"/>
                <w:b/>
                <w:noProof/>
              </w:rPr>
              <w:t>1.</w:t>
            </w:r>
            <w:r w:rsidR="00C8481A">
              <w:rPr>
                <w:rFonts w:eastAsiaTheme="minorEastAsia"/>
                <w:noProof/>
                <w:kern w:val="2"/>
                <w:sz w:val="24"/>
                <w:szCs w:val="24"/>
                <w:lang w:eastAsia="es-CR"/>
                <w14:ligatures w14:val="standardContextual"/>
              </w:rPr>
              <w:tab/>
            </w:r>
            <w:r w:rsidR="00C8481A" w:rsidRPr="00B848C5">
              <w:rPr>
                <w:rStyle w:val="Hipervnculo"/>
                <w:rFonts w:ascii="HendersonSansW00-BasicLight" w:hAnsi="HendersonSansW00-BasicLight" w:cs="Arial"/>
                <w:b/>
                <w:noProof/>
              </w:rPr>
              <w:t>Introducción</w:t>
            </w:r>
            <w:r w:rsidR="00C8481A">
              <w:rPr>
                <w:noProof/>
                <w:webHidden/>
              </w:rPr>
              <w:tab/>
            </w:r>
            <w:r w:rsidR="00C8481A">
              <w:rPr>
                <w:noProof/>
                <w:webHidden/>
              </w:rPr>
              <w:fldChar w:fldCharType="begin"/>
            </w:r>
            <w:r w:rsidR="00C8481A">
              <w:rPr>
                <w:noProof/>
                <w:webHidden/>
              </w:rPr>
              <w:instrText xml:space="preserve"> PAGEREF _Toc190957621 \h </w:instrText>
            </w:r>
            <w:r w:rsidR="00C8481A">
              <w:rPr>
                <w:noProof/>
                <w:webHidden/>
              </w:rPr>
            </w:r>
            <w:r w:rsidR="00C8481A">
              <w:rPr>
                <w:noProof/>
                <w:webHidden/>
              </w:rPr>
              <w:fldChar w:fldCharType="separate"/>
            </w:r>
            <w:r w:rsidR="002D4269">
              <w:rPr>
                <w:noProof/>
                <w:webHidden/>
              </w:rPr>
              <w:t>3</w:t>
            </w:r>
            <w:r w:rsidR="00C8481A">
              <w:rPr>
                <w:noProof/>
                <w:webHidden/>
              </w:rPr>
              <w:fldChar w:fldCharType="end"/>
            </w:r>
          </w:hyperlink>
        </w:p>
        <w:p w14:paraId="1117AE00" w14:textId="7B6A2009" w:rsidR="00C8481A" w:rsidRDefault="00057F8E">
          <w:pPr>
            <w:pStyle w:val="TDC1"/>
            <w:tabs>
              <w:tab w:val="left" w:pos="720"/>
              <w:tab w:val="right" w:leader="dot" w:pos="9350"/>
            </w:tabs>
            <w:rPr>
              <w:rFonts w:eastAsiaTheme="minorEastAsia"/>
              <w:noProof/>
              <w:kern w:val="2"/>
              <w:sz w:val="24"/>
              <w:szCs w:val="24"/>
              <w:lang w:eastAsia="es-CR"/>
              <w14:ligatures w14:val="standardContextual"/>
            </w:rPr>
          </w:pPr>
          <w:hyperlink w:anchor="_Toc190957622" w:history="1">
            <w:r w:rsidR="00C8481A" w:rsidRPr="00B848C5">
              <w:rPr>
                <w:rStyle w:val="Hipervnculo"/>
                <w:rFonts w:ascii="HendersonSansW00-BasicLight" w:hAnsi="HendersonSansW00-BasicLight" w:cs="Arial"/>
                <w:b/>
                <w:noProof/>
              </w:rPr>
              <w:t>2.</w:t>
            </w:r>
            <w:r w:rsidR="00C8481A">
              <w:rPr>
                <w:rFonts w:eastAsiaTheme="minorEastAsia"/>
                <w:noProof/>
                <w:kern w:val="2"/>
                <w:sz w:val="24"/>
                <w:szCs w:val="24"/>
                <w:lang w:eastAsia="es-CR"/>
                <w14:ligatures w14:val="standardContextual"/>
              </w:rPr>
              <w:tab/>
            </w:r>
            <w:r w:rsidR="00C8481A" w:rsidRPr="00B848C5">
              <w:rPr>
                <w:rStyle w:val="Hipervnculo"/>
                <w:rFonts w:ascii="HendersonSansW00-BasicLight" w:hAnsi="HendersonSansW00-BasicLight" w:cs="Arial"/>
                <w:b/>
                <w:noProof/>
              </w:rPr>
              <w:t>Objetivo</w:t>
            </w:r>
            <w:r w:rsidR="00C8481A">
              <w:rPr>
                <w:noProof/>
                <w:webHidden/>
              </w:rPr>
              <w:tab/>
            </w:r>
            <w:r w:rsidR="00C8481A">
              <w:rPr>
                <w:noProof/>
                <w:webHidden/>
              </w:rPr>
              <w:fldChar w:fldCharType="begin"/>
            </w:r>
            <w:r w:rsidR="00C8481A">
              <w:rPr>
                <w:noProof/>
                <w:webHidden/>
              </w:rPr>
              <w:instrText xml:space="preserve"> PAGEREF _Toc190957622 \h </w:instrText>
            </w:r>
            <w:r w:rsidR="00C8481A">
              <w:rPr>
                <w:noProof/>
                <w:webHidden/>
              </w:rPr>
            </w:r>
            <w:r w:rsidR="00C8481A">
              <w:rPr>
                <w:noProof/>
                <w:webHidden/>
              </w:rPr>
              <w:fldChar w:fldCharType="separate"/>
            </w:r>
            <w:r w:rsidR="002D4269">
              <w:rPr>
                <w:noProof/>
                <w:webHidden/>
              </w:rPr>
              <w:t>3</w:t>
            </w:r>
            <w:r w:rsidR="00C8481A">
              <w:rPr>
                <w:noProof/>
                <w:webHidden/>
              </w:rPr>
              <w:fldChar w:fldCharType="end"/>
            </w:r>
          </w:hyperlink>
        </w:p>
        <w:p w14:paraId="547B02F3" w14:textId="5CF8EF76" w:rsidR="00C8481A" w:rsidRDefault="00057F8E">
          <w:pPr>
            <w:pStyle w:val="TDC1"/>
            <w:tabs>
              <w:tab w:val="left" w:pos="720"/>
              <w:tab w:val="right" w:leader="dot" w:pos="9350"/>
            </w:tabs>
            <w:rPr>
              <w:rFonts w:eastAsiaTheme="minorEastAsia"/>
              <w:noProof/>
              <w:kern w:val="2"/>
              <w:sz w:val="24"/>
              <w:szCs w:val="24"/>
              <w:lang w:eastAsia="es-CR"/>
              <w14:ligatures w14:val="standardContextual"/>
            </w:rPr>
          </w:pPr>
          <w:hyperlink w:anchor="_Toc190957623" w:history="1">
            <w:r w:rsidR="00C8481A" w:rsidRPr="00B848C5">
              <w:rPr>
                <w:rStyle w:val="Hipervnculo"/>
                <w:rFonts w:ascii="HendersonSansW00-BasicLight" w:hAnsi="HendersonSansW00-BasicLight" w:cs="Arial"/>
                <w:b/>
                <w:noProof/>
              </w:rPr>
              <w:t>3.</w:t>
            </w:r>
            <w:r w:rsidR="00C8481A">
              <w:rPr>
                <w:rFonts w:eastAsiaTheme="minorEastAsia"/>
                <w:noProof/>
                <w:kern w:val="2"/>
                <w:sz w:val="24"/>
                <w:szCs w:val="24"/>
                <w:lang w:eastAsia="es-CR"/>
                <w14:ligatures w14:val="standardContextual"/>
              </w:rPr>
              <w:tab/>
            </w:r>
            <w:r w:rsidR="00C8481A" w:rsidRPr="00B848C5">
              <w:rPr>
                <w:rStyle w:val="Hipervnculo"/>
                <w:rFonts w:ascii="HendersonSansW00-BasicLight" w:hAnsi="HendersonSansW00-BasicLight" w:cs="Arial"/>
                <w:b/>
                <w:noProof/>
              </w:rPr>
              <w:t>Alcance</w:t>
            </w:r>
            <w:r w:rsidR="00C8481A">
              <w:rPr>
                <w:noProof/>
                <w:webHidden/>
              </w:rPr>
              <w:tab/>
            </w:r>
            <w:r w:rsidR="00C8481A">
              <w:rPr>
                <w:noProof/>
                <w:webHidden/>
              </w:rPr>
              <w:fldChar w:fldCharType="begin"/>
            </w:r>
            <w:r w:rsidR="00C8481A">
              <w:rPr>
                <w:noProof/>
                <w:webHidden/>
              </w:rPr>
              <w:instrText xml:space="preserve"> PAGEREF _Toc190957623 \h </w:instrText>
            </w:r>
            <w:r w:rsidR="00C8481A">
              <w:rPr>
                <w:noProof/>
                <w:webHidden/>
              </w:rPr>
            </w:r>
            <w:r w:rsidR="00C8481A">
              <w:rPr>
                <w:noProof/>
                <w:webHidden/>
              </w:rPr>
              <w:fldChar w:fldCharType="separate"/>
            </w:r>
            <w:r w:rsidR="002D4269">
              <w:rPr>
                <w:noProof/>
                <w:webHidden/>
              </w:rPr>
              <w:t>3</w:t>
            </w:r>
            <w:r w:rsidR="00C8481A">
              <w:rPr>
                <w:noProof/>
                <w:webHidden/>
              </w:rPr>
              <w:fldChar w:fldCharType="end"/>
            </w:r>
          </w:hyperlink>
        </w:p>
        <w:p w14:paraId="0E2D1306" w14:textId="363483C5" w:rsidR="00C8481A" w:rsidRDefault="00057F8E">
          <w:pPr>
            <w:pStyle w:val="TDC1"/>
            <w:tabs>
              <w:tab w:val="left" w:pos="720"/>
              <w:tab w:val="right" w:leader="dot" w:pos="9350"/>
            </w:tabs>
            <w:rPr>
              <w:rFonts w:eastAsiaTheme="minorEastAsia"/>
              <w:noProof/>
              <w:kern w:val="2"/>
              <w:sz w:val="24"/>
              <w:szCs w:val="24"/>
              <w:lang w:eastAsia="es-CR"/>
              <w14:ligatures w14:val="standardContextual"/>
            </w:rPr>
          </w:pPr>
          <w:hyperlink w:anchor="_Toc190957624" w:history="1">
            <w:r w:rsidR="00C8481A" w:rsidRPr="00B848C5">
              <w:rPr>
                <w:rStyle w:val="Hipervnculo"/>
                <w:rFonts w:ascii="HendersonSansW00-BasicLight" w:hAnsi="HendersonSansW00-BasicLight" w:cs="Arial"/>
                <w:b/>
                <w:noProof/>
              </w:rPr>
              <w:t>4.</w:t>
            </w:r>
            <w:r w:rsidR="00C8481A">
              <w:rPr>
                <w:rFonts w:eastAsiaTheme="minorEastAsia"/>
                <w:noProof/>
                <w:kern w:val="2"/>
                <w:sz w:val="24"/>
                <w:szCs w:val="24"/>
                <w:lang w:eastAsia="es-CR"/>
                <w14:ligatures w14:val="standardContextual"/>
              </w:rPr>
              <w:tab/>
            </w:r>
            <w:r w:rsidR="00C8481A" w:rsidRPr="00B848C5">
              <w:rPr>
                <w:rStyle w:val="Hipervnculo"/>
                <w:rFonts w:ascii="HendersonSansW00-BasicLight" w:hAnsi="HendersonSansW00-BasicLight" w:cs="Arial"/>
                <w:b/>
                <w:noProof/>
              </w:rPr>
              <w:t>Responsables</w:t>
            </w:r>
            <w:r w:rsidR="00C8481A">
              <w:rPr>
                <w:noProof/>
                <w:webHidden/>
              </w:rPr>
              <w:tab/>
            </w:r>
            <w:r w:rsidR="00C8481A">
              <w:rPr>
                <w:noProof/>
                <w:webHidden/>
              </w:rPr>
              <w:fldChar w:fldCharType="begin"/>
            </w:r>
            <w:r w:rsidR="00C8481A">
              <w:rPr>
                <w:noProof/>
                <w:webHidden/>
              </w:rPr>
              <w:instrText xml:space="preserve"> PAGEREF _Toc190957624 \h </w:instrText>
            </w:r>
            <w:r w:rsidR="00C8481A">
              <w:rPr>
                <w:noProof/>
                <w:webHidden/>
              </w:rPr>
            </w:r>
            <w:r w:rsidR="00C8481A">
              <w:rPr>
                <w:noProof/>
                <w:webHidden/>
              </w:rPr>
              <w:fldChar w:fldCharType="separate"/>
            </w:r>
            <w:r w:rsidR="002D4269">
              <w:rPr>
                <w:noProof/>
                <w:webHidden/>
              </w:rPr>
              <w:t>3</w:t>
            </w:r>
            <w:r w:rsidR="00C8481A">
              <w:rPr>
                <w:noProof/>
                <w:webHidden/>
              </w:rPr>
              <w:fldChar w:fldCharType="end"/>
            </w:r>
          </w:hyperlink>
        </w:p>
        <w:p w14:paraId="723F927C" w14:textId="4B6A202F" w:rsidR="00C8481A" w:rsidRDefault="00057F8E">
          <w:pPr>
            <w:pStyle w:val="TDC1"/>
            <w:tabs>
              <w:tab w:val="left" w:pos="720"/>
              <w:tab w:val="right" w:leader="dot" w:pos="9350"/>
            </w:tabs>
            <w:rPr>
              <w:rFonts w:eastAsiaTheme="minorEastAsia"/>
              <w:noProof/>
              <w:kern w:val="2"/>
              <w:sz w:val="24"/>
              <w:szCs w:val="24"/>
              <w:lang w:eastAsia="es-CR"/>
              <w14:ligatures w14:val="standardContextual"/>
            </w:rPr>
          </w:pPr>
          <w:hyperlink w:anchor="_Toc190957625" w:history="1">
            <w:r w:rsidR="00C8481A" w:rsidRPr="00B848C5">
              <w:rPr>
                <w:rStyle w:val="Hipervnculo"/>
                <w:rFonts w:ascii="HendersonSansW00-BasicLight" w:hAnsi="HendersonSansW00-BasicLight" w:cs="Arial"/>
                <w:b/>
                <w:noProof/>
              </w:rPr>
              <w:t>5.</w:t>
            </w:r>
            <w:r w:rsidR="00C8481A">
              <w:rPr>
                <w:rFonts w:eastAsiaTheme="minorEastAsia"/>
                <w:noProof/>
                <w:kern w:val="2"/>
                <w:sz w:val="24"/>
                <w:szCs w:val="24"/>
                <w:lang w:eastAsia="es-CR"/>
                <w14:ligatures w14:val="standardContextual"/>
              </w:rPr>
              <w:tab/>
            </w:r>
            <w:r w:rsidR="00C8481A" w:rsidRPr="00B848C5">
              <w:rPr>
                <w:rStyle w:val="Hipervnculo"/>
                <w:rFonts w:ascii="HendersonSansW00-BasicLight" w:hAnsi="HendersonSansW00-BasicLight" w:cs="Arial"/>
                <w:b/>
                <w:noProof/>
              </w:rPr>
              <w:t>Contenido</w:t>
            </w:r>
            <w:r w:rsidR="00C8481A">
              <w:rPr>
                <w:noProof/>
                <w:webHidden/>
              </w:rPr>
              <w:tab/>
            </w:r>
            <w:r w:rsidR="00C8481A">
              <w:rPr>
                <w:noProof/>
                <w:webHidden/>
              </w:rPr>
              <w:fldChar w:fldCharType="begin"/>
            </w:r>
            <w:r w:rsidR="00C8481A">
              <w:rPr>
                <w:noProof/>
                <w:webHidden/>
              </w:rPr>
              <w:instrText xml:space="preserve"> PAGEREF _Toc190957625 \h </w:instrText>
            </w:r>
            <w:r w:rsidR="00C8481A">
              <w:rPr>
                <w:noProof/>
                <w:webHidden/>
              </w:rPr>
            </w:r>
            <w:r w:rsidR="00C8481A">
              <w:rPr>
                <w:noProof/>
                <w:webHidden/>
              </w:rPr>
              <w:fldChar w:fldCharType="separate"/>
            </w:r>
            <w:r w:rsidR="002D4269">
              <w:rPr>
                <w:noProof/>
                <w:webHidden/>
              </w:rPr>
              <w:t>4</w:t>
            </w:r>
            <w:r w:rsidR="00C8481A">
              <w:rPr>
                <w:noProof/>
                <w:webHidden/>
              </w:rPr>
              <w:fldChar w:fldCharType="end"/>
            </w:r>
          </w:hyperlink>
        </w:p>
        <w:p w14:paraId="0BE39FED" w14:textId="47E4B390" w:rsidR="00C8481A" w:rsidRDefault="00057F8E">
          <w:pPr>
            <w:pStyle w:val="TDC1"/>
            <w:tabs>
              <w:tab w:val="left" w:pos="720"/>
              <w:tab w:val="right" w:leader="dot" w:pos="9350"/>
            </w:tabs>
            <w:rPr>
              <w:rFonts w:eastAsiaTheme="minorEastAsia"/>
              <w:noProof/>
              <w:kern w:val="2"/>
              <w:sz w:val="24"/>
              <w:szCs w:val="24"/>
              <w:lang w:eastAsia="es-CR"/>
              <w14:ligatures w14:val="standardContextual"/>
            </w:rPr>
          </w:pPr>
          <w:hyperlink w:anchor="_Toc190957626" w:history="1">
            <w:r w:rsidR="00C8481A" w:rsidRPr="00B848C5">
              <w:rPr>
                <w:rStyle w:val="Hipervnculo"/>
                <w:rFonts w:ascii="HendersonSansW00-BasicLight" w:hAnsi="HendersonSansW00-BasicLight" w:cs="Arial"/>
                <w:b/>
                <w:noProof/>
              </w:rPr>
              <w:t>6.</w:t>
            </w:r>
            <w:r w:rsidR="00C8481A">
              <w:rPr>
                <w:rFonts w:eastAsiaTheme="minorEastAsia"/>
                <w:noProof/>
                <w:kern w:val="2"/>
                <w:sz w:val="24"/>
                <w:szCs w:val="24"/>
                <w:lang w:eastAsia="es-CR"/>
                <w14:ligatures w14:val="standardContextual"/>
              </w:rPr>
              <w:tab/>
            </w:r>
            <w:r w:rsidR="00C8481A" w:rsidRPr="00B848C5">
              <w:rPr>
                <w:rStyle w:val="Hipervnculo"/>
                <w:rFonts w:ascii="HendersonSansW00-BasicLight" w:hAnsi="HendersonSansW00-BasicLight" w:cs="Arial"/>
                <w:b/>
                <w:noProof/>
              </w:rPr>
              <w:t>Documentos vinculados</w:t>
            </w:r>
            <w:r w:rsidR="00C8481A">
              <w:rPr>
                <w:noProof/>
                <w:webHidden/>
              </w:rPr>
              <w:tab/>
            </w:r>
            <w:r w:rsidR="00C8481A">
              <w:rPr>
                <w:noProof/>
                <w:webHidden/>
              </w:rPr>
              <w:fldChar w:fldCharType="begin"/>
            </w:r>
            <w:r w:rsidR="00C8481A">
              <w:rPr>
                <w:noProof/>
                <w:webHidden/>
              </w:rPr>
              <w:instrText xml:space="preserve"> PAGEREF _Toc190957626 \h </w:instrText>
            </w:r>
            <w:r w:rsidR="00C8481A">
              <w:rPr>
                <w:noProof/>
                <w:webHidden/>
              </w:rPr>
            </w:r>
            <w:r w:rsidR="00C8481A">
              <w:rPr>
                <w:noProof/>
                <w:webHidden/>
              </w:rPr>
              <w:fldChar w:fldCharType="separate"/>
            </w:r>
            <w:r w:rsidR="002D4269">
              <w:rPr>
                <w:noProof/>
                <w:webHidden/>
              </w:rPr>
              <w:t>11</w:t>
            </w:r>
            <w:r w:rsidR="00C8481A">
              <w:rPr>
                <w:noProof/>
                <w:webHidden/>
              </w:rPr>
              <w:fldChar w:fldCharType="end"/>
            </w:r>
          </w:hyperlink>
        </w:p>
        <w:p w14:paraId="367B0AC2" w14:textId="5CC543D5" w:rsidR="00C8481A" w:rsidRDefault="00057F8E">
          <w:pPr>
            <w:pStyle w:val="TDC1"/>
            <w:tabs>
              <w:tab w:val="left" w:pos="720"/>
              <w:tab w:val="right" w:leader="dot" w:pos="9350"/>
            </w:tabs>
            <w:rPr>
              <w:rFonts w:eastAsiaTheme="minorEastAsia"/>
              <w:noProof/>
              <w:kern w:val="2"/>
              <w:sz w:val="24"/>
              <w:szCs w:val="24"/>
              <w:lang w:eastAsia="es-CR"/>
              <w14:ligatures w14:val="standardContextual"/>
            </w:rPr>
          </w:pPr>
          <w:hyperlink w:anchor="_Toc190957627" w:history="1">
            <w:r w:rsidR="00C8481A" w:rsidRPr="00B848C5">
              <w:rPr>
                <w:rStyle w:val="Hipervnculo"/>
                <w:rFonts w:ascii="HendersonSansW00-BasicLight" w:hAnsi="HendersonSansW00-BasicLight" w:cs="Arial"/>
                <w:b/>
                <w:noProof/>
              </w:rPr>
              <w:t>8.</w:t>
            </w:r>
            <w:r w:rsidR="00C8481A">
              <w:rPr>
                <w:rFonts w:eastAsiaTheme="minorEastAsia"/>
                <w:noProof/>
                <w:kern w:val="2"/>
                <w:sz w:val="24"/>
                <w:szCs w:val="24"/>
                <w:lang w:eastAsia="es-CR"/>
                <w14:ligatures w14:val="standardContextual"/>
              </w:rPr>
              <w:tab/>
            </w:r>
            <w:r w:rsidR="00C8481A" w:rsidRPr="00B848C5">
              <w:rPr>
                <w:rStyle w:val="Hipervnculo"/>
                <w:rFonts w:ascii="HendersonSansW00-BasicLight" w:hAnsi="HendersonSansW00-BasicLight" w:cs="Arial"/>
                <w:b/>
                <w:noProof/>
              </w:rPr>
              <w:t>Rige</w:t>
            </w:r>
            <w:r w:rsidR="00C8481A">
              <w:rPr>
                <w:noProof/>
                <w:webHidden/>
              </w:rPr>
              <w:tab/>
            </w:r>
            <w:r w:rsidR="00C8481A">
              <w:rPr>
                <w:noProof/>
                <w:webHidden/>
              </w:rPr>
              <w:fldChar w:fldCharType="begin"/>
            </w:r>
            <w:r w:rsidR="00C8481A">
              <w:rPr>
                <w:noProof/>
                <w:webHidden/>
              </w:rPr>
              <w:instrText xml:space="preserve"> PAGEREF _Toc190957627 \h </w:instrText>
            </w:r>
            <w:r w:rsidR="00C8481A">
              <w:rPr>
                <w:noProof/>
                <w:webHidden/>
              </w:rPr>
            </w:r>
            <w:r w:rsidR="00C8481A">
              <w:rPr>
                <w:noProof/>
                <w:webHidden/>
              </w:rPr>
              <w:fldChar w:fldCharType="separate"/>
            </w:r>
            <w:r w:rsidR="002D4269">
              <w:rPr>
                <w:noProof/>
                <w:webHidden/>
              </w:rPr>
              <w:t>12</w:t>
            </w:r>
            <w:r w:rsidR="00C8481A">
              <w:rPr>
                <w:noProof/>
                <w:webHidden/>
              </w:rPr>
              <w:fldChar w:fldCharType="end"/>
            </w:r>
          </w:hyperlink>
        </w:p>
        <w:p w14:paraId="29588F24" w14:textId="273D1339" w:rsidR="00C8481A" w:rsidRDefault="00057F8E">
          <w:pPr>
            <w:pStyle w:val="TDC1"/>
            <w:tabs>
              <w:tab w:val="left" w:pos="720"/>
              <w:tab w:val="right" w:leader="dot" w:pos="9350"/>
            </w:tabs>
            <w:rPr>
              <w:rFonts w:eastAsiaTheme="minorEastAsia"/>
              <w:noProof/>
              <w:kern w:val="2"/>
              <w:sz w:val="24"/>
              <w:szCs w:val="24"/>
              <w:lang w:eastAsia="es-CR"/>
              <w14:ligatures w14:val="standardContextual"/>
            </w:rPr>
          </w:pPr>
          <w:hyperlink w:anchor="_Toc190957628" w:history="1">
            <w:r w:rsidR="00C8481A" w:rsidRPr="00B848C5">
              <w:rPr>
                <w:rStyle w:val="Hipervnculo"/>
                <w:rFonts w:ascii="HendersonSansW00-BasicLight" w:hAnsi="HendersonSansW00-BasicLight" w:cs="Arial"/>
                <w:b/>
                <w:noProof/>
              </w:rPr>
              <w:t>9.</w:t>
            </w:r>
            <w:r w:rsidR="00C8481A">
              <w:rPr>
                <w:rFonts w:eastAsiaTheme="minorEastAsia"/>
                <w:noProof/>
                <w:kern w:val="2"/>
                <w:sz w:val="24"/>
                <w:szCs w:val="24"/>
                <w:lang w:eastAsia="es-CR"/>
                <w14:ligatures w14:val="standardContextual"/>
              </w:rPr>
              <w:tab/>
            </w:r>
            <w:r w:rsidR="00C8481A" w:rsidRPr="00B848C5">
              <w:rPr>
                <w:rStyle w:val="Hipervnculo"/>
                <w:rFonts w:ascii="HendersonSansW00-BasicLight" w:hAnsi="HendersonSansW00-BasicLight" w:cs="Arial"/>
                <w:b/>
                <w:noProof/>
              </w:rPr>
              <w:t>Control del documento</w:t>
            </w:r>
            <w:r w:rsidR="00C8481A">
              <w:rPr>
                <w:noProof/>
                <w:webHidden/>
              </w:rPr>
              <w:tab/>
            </w:r>
            <w:r w:rsidR="00C8481A">
              <w:rPr>
                <w:noProof/>
                <w:webHidden/>
              </w:rPr>
              <w:fldChar w:fldCharType="begin"/>
            </w:r>
            <w:r w:rsidR="00C8481A">
              <w:rPr>
                <w:noProof/>
                <w:webHidden/>
              </w:rPr>
              <w:instrText xml:space="preserve"> PAGEREF _Toc190957628 \h </w:instrText>
            </w:r>
            <w:r w:rsidR="00C8481A">
              <w:rPr>
                <w:noProof/>
                <w:webHidden/>
              </w:rPr>
            </w:r>
            <w:r w:rsidR="00C8481A">
              <w:rPr>
                <w:noProof/>
                <w:webHidden/>
              </w:rPr>
              <w:fldChar w:fldCharType="separate"/>
            </w:r>
            <w:r w:rsidR="002D4269">
              <w:rPr>
                <w:noProof/>
                <w:webHidden/>
              </w:rPr>
              <w:t>12</w:t>
            </w:r>
            <w:r w:rsidR="00C8481A">
              <w:rPr>
                <w:noProof/>
                <w:webHidden/>
              </w:rPr>
              <w:fldChar w:fldCharType="end"/>
            </w:r>
          </w:hyperlink>
        </w:p>
        <w:p w14:paraId="457829AD" w14:textId="25B4D948" w:rsidR="00C8481A" w:rsidRDefault="00057F8E">
          <w:pPr>
            <w:pStyle w:val="TDC1"/>
            <w:tabs>
              <w:tab w:val="left" w:pos="720"/>
              <w:tab w:val="right" w:leader="dot" w:pos="9350"/>
            </w:tabs>
            <w:rPr>
              <w:rFonts w:eastAsiaTheme="minorEastAsia"/>
              <w:noProof/>
              <w:kern w:val="2"/>
              <w:sz w:val="24"/>
              <w:szCs w:val="24"/>
              <w:lang w:eastAsia="es-CR"/>
              <w14:ligatures w14:val="standardContextual"/>
            </w:rPr>
          </w:pPr>
          <w:hyperlink w:anchor="_Toc190957629" w:history="1">
            <w:r w:rsidR="00C8481A" w:rsidRPr="00B848C5">
              <w:rPr>
                <w:rStyle w:val="Hipervnculo"/>
                <w:rFonts w:ascii="HendersonSansW00-BasicLight" w:hAnsi="HendersonSansW00-BasicLight" w:cs="Arial"/>
                <w:b/>
                <w:noProof/>
              </w:rPr>
              <w:t>10.</w:t>
            </w:r>
            <w:r w:rsidR="00C8481A">
              <w:rPr>
                <w:rFonts w:eastAsiaTheme="minorEastAsia"/>
                <w:noProof/>
                <w:kern w:val="2"/>
                <w:sz w:val="24"/>
                <w:szCs w:val="24"/>
                <w:lang w:eastAsia="es-CR"/>
                <w14:ligatures w14:val="standardContextual"/>
              </w:rPr>
              <w:tab/>
            </w:r>
            <w:r w:rsidR="00C8481A" w:rsidRPr="00B848C5">
              <w:rPr>
                <w:rStyle w:val="Hipervnculo"/>
                <w:rFonts w:ascii="HendersonSansW00-BasicLight" w:hAnsi="HendersonSansW00-BasicLight" w:cs="Arial"/>
                <w:b/>
                <w:noProof/>
              </w:rPr>
              <w:t>Documentos por sustituir</w:t>
            </w:r>
            <w:r w:rsidR="00C8481A">
              <w:rPr>
                <w:noProof/>
                <w:webHidden/>
              </w:rPr>
              <w:tab/>
            </w:r>
            <w:r w:rsidR="00C8481A">
              <w:rPr>
                <w:noProof/>
                <w:webHidden/>
              </w:rPr>
              <w:fldChar w:fldCharType="begin"/>
            </w:r>
            <w:r w:rsidR="00C8481A">
              <w:rPr>
                <w:noProof/>
                <w:webHidden/>
              </w:rPr>
              <w:instrText xml:space="preserve"> PAGEREF _Toc190957629 \h </w:instrText>
            </w:r>
            <w:r w:rsidR="00C8481A">
              <w:rPr>
                <w:noProof/>
                <w:webHidden/>
              </w:rPr>
            </w:r>
            <w:r w:rsidR="00C8481A">
              <w:rPr>
                <w:noProof/>
                <w:webHidden/>
              </w:rPr>
              <w:fldChar w:fldCharType="separate"/>
            </w:r>
            <w:r w:rsidR="002D4269">
              <w:rPr>
                <w:noProof/>
                <w:webHidden/>
              </w:rPr>
              <w:t>13</w:t>
            </w:r>
            <w:r w:rsidR="00C8481A">
              <w:rPr>
                <w:noProof/>
                <w:webHidden/>
              </w:rPr>
              <w:fldChar w:fldCharType="end"/>
            </w:r>
          </w:hyperlink>
        </w:p>
        <w:p w14:paraId="2DE3A445" w14:textId="115CE8E1" w:rsidR="00C8481A" w:rsidRDefault="00057F8E">
          <w:pPr>
            <w:pStyle w:val="TDC1"/>
            <w:tabs>
              <w:tab w:val="left" w:pos="720"/>
              <w:tab w:val="right" w:leader="dot" w:pos="9350"/>
            </w:tabs>
            <w:rPr>
              <w:rFonts w:eastAsiaTheme="minorEastAsia"/>
              <w:noProof/>
              <w:kern w:val="2"/>
              <w:sz w:val="24"/>
              <w:szCs w:val="24"/>
              <w:lang w:eastAsia="es-CR"/>
              <w14:ligatures w14:val="standardContextual"/>
            </w:rPr>
          </w:pPr>
          <w:hyperlink w:anchor="_Toc190957630" w:history="1">
            <w:r w:rsidR="00C8481A" w:rsidRPr="00B848C5">
              <w:rPr>
                <w:rStyle w:val="Hipervnculo"/>
                <w:rFonts w:ascii="HendersonSansW00-BasicLight" w:hAnsi="HendersonSansW00-BasicLight" w:cs="Arial"/>
                <w:b/>
                <w:noProof/>
              </w:rPr>
              <w:t>11.</w:t>
            </w:r>
            <w:r w:rsidR="00C8481A">
              <w:rPr>
                <w:rFonts w:eastAsiaTheme="minorEastAsia"/>
                <w:noProof/>
                <w:kern w:val="2"/>
                <w:sz w:val="24"/>
                <w:szCs w:val="24"/>
                <w:lang w:eastAsia="es-CR"/>
                <w14:ligatures w14:val="standardContextual"/>
              </w:rPr>
              <w:tab/>
            </w:r>
            <w:r w:rsidR="00C8481A" w:rsidRPr="00B848C5">
              <w:rPr>
                <w:rStyle w:val="Hipervnculo"/>
                <w:rFonts w:ascii="HendersonSansW00-BasicLight" w:hAnsi="HendersonSansW00-BasicLight" w:cs="Arial"/>
                <w:b/>
                <w:noProof/>
              </w:rPr>
              <w:t>Visto Bueno de la Dirección de Planificación Institucional</w:t>
            </w:r>
            <w:r w:rsidR="00C8481A">
              <w:rPr>
                <w:noProof/>
                <w:webHidden/>
              </w:rPr>
              <w:tab/>
            </w:r>
            <w:r w:rsidR="00C8481A">
              <w:rPr>
                <w:noProof/>
                <w:webHidden/>
              </w:rPr>
              <w:fldChar w:fldCharType="begin"/>
            </w:r>
            <w:r w:rsidR="00C8481A">
              <w:rPr>
                <w:noProof/>
                <w:webHidden/>
              </w:rPr>
              <w:instrText xml:space="preserve"> PAGEREF _Toc190957630 \h </w:instrText>
            </w:r>
            <w:r w:rsidR="00C8481A">
              <w:rPr>
                <w:noProof/>
                <w:webHidden/>
              </w:rPr>
            </w:r>
            <w:r w:rsidR="00C8481A">
              <w:rPr>
                <w:noProof/>
                <w:webHidden/>
              </w:rPr>
              <w:fldChar w:fldCharType="separate"/>
            </w:r>
            <w:r w:rsidR="002D4269">
              <w:rPr>
                <w:noProof/>
                <w:webHidden/>
              </w:rPr>
              <w:t>13</w:t>
            </w:r>
            <w:r w:rsidR="00C8481A">
              <w:rPr>
                <w:noProof/>
                <w:webHidden/>
              </w:rPr>
              <w:fldChar w:fldCharType="end"/>
            </w:r>
          </w:hyperlink>
        </w:p>
        <w:p w14:paraId="1121BD6A" w14:textId="2EC483EA" w:rsidR="00C8481A" w:rsidRDefault="00057F8E">
          <w:pPr>
            <w:pStyle w:val="TDC1"/>
            <w:tabs>
              <w:tab w:val="left" w:pos="720"/>
              <w:tab w:val="right" w:leader="dot" w:pos="9350"/>
            </w:tabs>
            <w:rPr>
              <w:rFonts w:eastAsiaTheme="minorEastAsia"/>
              <w:noProof/>
              <w:kern w:val="2"/>
              <w:sz w:val="24"/>
              <w:szCs w:val="24"/>
              <w:lang w:eastAsia="es-CR"/>
              <w14:ligatures w14:val="standardContextual"/>
            </w:rPr>
          </w:pPr>
          <w:hyperlink w:anchor="_Toc190957631" w:history="1">
            <w:r w:rsidR="00C8481A" w:rsidRPr="00B848C5">
              <w:rPr>
                <w:rStyle w:val="Hipervnculo"/>
                <w:rFonts w:ascii="HendersonSansW00-BasicLight" w:hAnsi="HendersonSansW00-BasicLight" w:cs="Arial"/>
                <w:b/>
                <w:noProof/>
              </w:rPr>
              <w:t>12.</w:t>
            </w:r>
            <w:r w:rsidR="00C8481A">
              <w:rPr>
                <w:rFonts w:eastAsiaTheme="minorEastAsia"/>
                <w:noProof/>
                <w:kern w:val="2"/>
                <w:sz w:val="24"/>
                <w:szCs w:val="24"/>
                <w:lang w:eastAsia="es-CR"/>
                <w14:ligatures w14:val="standardContextual"/>
              </w:rPr>
              <w:tab/>
            </w:r>
            <w:r w:rsidR="00C8481A" w:rsidRPr="00B848C5">
              <w:rPr>
                <w:rStyle w:val="Hipervnculo"/>
                <w:rFonts w:ascii="HendersonSansW00-BasicLight" w:hAnsi="HendersonSansW00-BasicLight" w:cs="Arial"/>
                <w:b/>
                <w:noProof/>
              </w:rPr>
              <w:t>Firmas de autorización</w:t>
            </w:r>
            <w:r w:rsidR="00C8481A">
              <w:rPr>
                <w:noProof/>
                <w:webHidden/>
              </w:rPr>
              <w:tab/>
            </w:r>
            <w:r w:rsidR="00C8481A">
              <w:rPr>
                <w:noProof/>
                <w:webHidden/>
              </w:rPr>
              <w:fldChar w:fldCharType="begin"/>
            </w:r>
            <w:r w:rsidR="00C8481A">
              <w:rPr>
                <w:noProof/>
                <w:webHidden/>
              </w:rPr>
              <w:instrText xml:space="preserve"> PAGEREF _Toc190957631 \h </w:instrText>
            </w:r>
            <w:r w:rsidR="00C8481A">
              <w:rPr>
                <w:noProof/>
                <w:webHidden/>
              </w:rPr>
            </w:r>
            <w:r w:rsidR="00C8481A">
              <w:rPr>
                <w:noProof/>
                <w:webHidden/>
              </w:rPr>
              <w:fldChar w:fldCharType="separate"/>
            </w:r>
            <w:r w:rsidR="002D4269">
              <w:rPr>
                <w:noProof/>
                <w:webHidden/>
              </w:rPr>
              <w:t>13</w:t>
            </w:r>
            <w:r w:rsidR="00C8481A">
              <w:rPr>
                <w:noProof/>
                <w:webHidden/>
              </w:rPr>
              <w:fldChar w:fldCharType="end"/>
            </w:r>
          </w:hyperlink>
        </w:p>
        <w:p w14:paraId="566C56E2" w14:textId="683F40B0" w:rsidR="00C8481A" w:rsidRDefault="00057F8E">
          <w:pPr>
            <w:pStyle w:val="TDC1"/>
            <w:tabs>
              <w:tab w:val="left" w:pos="720"/>
              <w:tab w:val="right" w:leader="dot" w:pos="9350"/>
            </w:tabs>
            <w:rPr>
              <w:rFonts w:eastAsiaTheme="minorEastAsia"/>
              <w:noProof/>
              <w:kern w:val="2"/>
              <w:sz w:val="24"/>
              <w:szCs w:val="24"/>
              <w:lang w:eastAsia="es-CR"/>
              <w14:ligatures w14:val="standardContextual"/>
            </w:rPr>
          </w:pPr>
          <w:hyperlink w:anchor="_Toc190957632" w:history="1">
            <w:r w:rsidR="00C8481A" w:rsidRPr="00B848C5">
              <w:rPr>
                <w:rStyle w:val="Hipervnculo"/>
                <w:rFonts w:ascii="HendersonSansW00-BasicLight" w:hAnsi="HendersonSansW00-BasicLight" w:cs="Arial"/>
                <w:b/>
                <w:noProof/>
              </w:rPr>
              <w:t>13.</w:t>
            </w:r>
            <w:r w:rsidR="00C8481A">
              <w:rPr>
                <w:rFonts w:eastAsiaTheme="minorEastAsia"/>
                <w:noProof/>
                <w:kern w:val="2"/>
                <w:sz w:val="24"/>
                <w:szCs w:val="24"/>
                <w:lang w:eastAsia="es-CR"/>
                <w14:ligatures w14:val="standardContextual"/>
              </w:rPr>
              <w:tab/>
            </w:r>
            <w:r w:rsidR="00C8481A" w:rsidRPr="00B848C5">
              <w:rPr>
                <w:rStyle w:val="Hipervnculo"/>
                <w:rFonts w:ascii="HendersonSansW00-BasicLight" w:hAnsi="HendersonSansW00-BasicLight" w:cs="Arial"/>
                <w:b/>
                <w:noProof/>
              </w:rPr>
              <w:t>Anexos</w:t>
            </w:r>
            <w:r w:rsidR="00C8481A">
              <w:rPr>
                <w:noProof/>
                <w:webHidden/>
              </w:rPr>
              <w:tab/>
            </w:r>
            <w:r w:rsidR="00C8481A">
              <w:rPr>
                <w:noProof/>
                <w:webHidden/>
              </w:rPr>
              <w:fldChar w:fldCharType="begin"/>
            </w:r>
            <w:r w:rsidR="00C8481A">
              <w:rPr>
                <w:noProof/>
                <w:webHidden/>
              </w:rPr>
              <w:instrText xml:space="preserve"> PAGEREF _Toc190957632 \h </w:instrText>
            </w:r>
            <w:r w:rsidR="00C8481A">
              <w:rPr>
                <w:noProof/>
                <w:webHidden/>
              </w:rPr>
            </w:r>
            <w:r w:rsidR="00C8481A">
              <w:rPr>
                <w:noProof/>
                <w:webHidden/>
              </w:rPr>
              <w:fldChar w:fldCharType="separate"/>
            </w:r>
            <w:r w:rsidR="002D4269">
              <w:rPr>
                <w:noProof/>
                <w:webHidden/>
              </w:rPr>
              <w:t>14</w:t>
            </w:r>
            <w:r w:rsidR="00C8481A">
              <w:rPr>
                <w:noProof/>
                <w:webHidden/>
              </w:rPr>
              <w:fldChar w:fldCharType="end"/>
            </w:r>
          </w:hyperlink>
        </w:p>
        <w:p w14:paraId="57F1B2CB" w14:textId="154E11F7" w:rsidR="00C01D80" w:rsidRPr="00B26C6E" w:rsidRDefault="00C01D80" w:rsidP="00C01D80">
          <w:pPr>
            <w:spacing w:after="0" w:line="360" w:lineRule="auto"/>
            <w:rPr>
              <w:rFonts w:ascii="HendersonSansW00-BasicLight" w:hAnsi="HendersonSansW00-BasicLight" w:cs="Arial"/>
            </w:rPr>
          </w:pPr>
          <w:r w:rsidRPr="003232E5">
            <w:rPr>
              <w:rFonts w:ascii="HendersonSansW00-BasicLight" w:hAnsi="HendersonSansW00-BasicLight" w:cs="Arial"/>
              <w:bCs/>
              <w:lang w:val="es-ES"/>
            </w:rPr>
            <w:fldChar w:fldCharType="end"/>
          </w:r>
        </w:p>
      </w:sdtContent>
    </w:sdt>
    <w:p w14:paraId="6E64F175" w14:textId="71A32E17" w:rsidR="00C01D80" w:rsidRPr="00B26C6E" w:rsidRDefault="00C01D80" w:rsidP="00C01D80">
      <w:pPr>
        <w:spacing w:after="0" w:line="240" w:lineRule="auto"/>
        <w:rPr>
          <w:rFonts w:ascii="HendersonSansW00-BasicLight" w:hAnsi="HendersonSansW00-BasicLight" w:cs="Arial"/>
        </w:rPr>
      </w:pPr>
      <w:r w:rsidRPr="00B26C6E">
        <w:rPr>
          <w:rFonts w:ascii="HendersonSansW00-BasicLight" w:hAnsi="HendersonSansW00-BasicLight" w:cs="Arial"/>
        </w:rPr>
        <w:br w:type="page"/>
      </w:r>
    </w:p>
    <w:p w14:paraId="318FFBEF" w14:textId="56234F96" w:rsidR="00C01D80" w:rsidRPr="00A07A9B" w:rsidRDefault="00B25202" w:rsidP="007C5860">
      <w:pPr>
        <w:pStyle w:val="Ttulo1"/>
        <w:numPr>
          <w:ilvl w:val="0"/>
          <w:numId w:val="1"/>
        </w:numPr>
        <w:suppressAutoHyphens/>
        <w:spacing w:before="0" w:after="0"/>
        <w:ind w:left="714" w:hanging="357"/>
        <w:jc w:val="both"/>
        <w:rPr>
          <w:rFonts w:ascii="HendersonSansW00-BasicLight" w:hAnsi="HendersonSansW00-BasicLight" w:cs="Arial"/>
          <w:b/>
          <w:color w:val="auto"/>
          <w:sz w:val="22"/>
          <w:szCs w:val="22"/>
        </w:rPr>
      </w:pPr>
      <w:bookmarkStart w:id="0" w:name="_Toc513024404"/>
      <w:bookmarkStart w:id="1" w:name="_Toc148019869"/>
      <w:bookmarkStart w:id="2" w:name="_Toc190957621"/>
      <w:bookmarkEnd w:id="0"/>
      <w:r w:rsidRPr="00A07A9B">
        <w:rPr>
          <w:rFonts w:ascii="HendersonSansW00-BasicLight" w:hAnsi="HendersonSansW00-BasicLight" w:cs="Arial"/>
          <w:b/>
          <w:color w:val="auto"/>
          <w:sz w:val="22"/>
          <w:szCs w:val="22"/>
        </w:rPr>
        <w:lastRenderedPageBreak/>
        <w:t>INTRODUCCIÓN</w:t>
      </w:r>
      <w:bookmarkEnd w:id="1"/>
      <w:bookmarkEnd w:id="2"/>
    </w:p>
    <w:p w14:paraId="7BC0BEFC" w14:textId="77777777" w:rsidR="00C01D80" w:rsidRPr="00A07A9B" w:rsidRDefault="00C01D80" w:rsidP="007C5860">
      <w:pPr>
        <w:spacing w:after="0" w:line="240" w:lineRule="auto"/>
        <w:jc w:val="both"/>
        <w:rPr>
          <w:rFonts w:ascii="HendersonSansW00-BasicLight" w:hAnsi="HendersonSansW00-BasicLight" w:cs="Arial"/>
        </w:rPr>
      </w:pPr>
    </w:p>
    <w:p w14:paraId="66584DD3" w14:textId="5FC7B8B7" w:rsidR="007C5860" w:rsidRDefault="007C5860" w:rsidP="007C5860">
      <w:pPr>
        <w:spacing w:after="0" w:line="240" w:lineRule="auto"/>
        <w:jc w:val="both"/>
        <w:rPr>
          <w:rStyle w:val="normaltextrun"/>
          <w:rFonts w:ascii="HendersonSansW00-BasicLight" w:eastAsiaTheme="majorEastAsia" w:hAnsi="HendersonSansW00-BasicLight" w:cs="Segoe UI"/>
          <w:lang w:val="es-CR"/>
        </w:rPr>
      </w:pPr>
      <w:r w:rsidRPr="00F33B41">
        <w:rPr>
          <w:rStyle w:val="normaltextrun"/>
          <w:rFonts w:ascii="HendersonSansW00-BasicLight" w:eastAsiaTheme="majorEastAsia" w:hAnsi="HendersonSansW00-BasicLight" w:cs="Segoe UI"/>
          <w:lang w:val="es-CR"/>
        </w:rPr>
        <w:t>Mediante la Ley N°10271 del 22 de junio del 2022 publicada en el Alcance N°132 a La Gaceta N°121 de fecha miércoles 29 de junio del 2022, se reformó la Ley General de Aduanas</w:t>
      </w:r>
      <w:r>
        <w:rPr>
          <w:rStyle w:val="normaltextrun"/>
          <w:rFonts w:ascii="HendersonSansW00-BasicLight" w:eastAsiaTheme="majorEastAsia" w:hAnsi="HendersonSansW00-BasicLight" w:cs="Segoe UI"/>
          <w:lang w:val="es-CR"/>
        </w:rPr>
        <w:t xml:space="preserve"> N°7557 (LGA)</w:t>
      </w:r>
      <w:r w:rsidRPr="00F33B41">
        <w:rPr>
          <w:rStyle w:val="normaltextrun"/>
          <w:rFonts w:ascii="HendersonSansW00-BasicLight" w:eastAsiaTheme="majorEastAsia" w:hAnsi="HendersonSansW00-BasicLight" w:cs="Segoe UI"/>
          <w:lang w:val="es-CR"/>
        </w:rPr>
        <w:t xml:space="preserve">. Dicha reforma entró en vigor el día de su publicación en </w:t>
      </w:r>
      <w:r>
        <w:rPr>
          <w:rStyle w:val="normaltextrun"/>
          <w:rFonts w:ascii="HendersonSansW00-BasicLight" w:eastAsiaTheme="majorEastAsia" w:hAnsi="HendersonSansW00-BasicLight" w:cs="Segoe UI"/>
          <w:lang w:val="es-CR"/>
        </w:rPr>
        <w:t>el</w:t>
      </w:r>
      <w:r w:rsidRPr="00F33B41">
        <w:rPr>
          <w:rStyle w:val="normaltextrun"/>
          <w:rFonts w:ascii="HendersonSansW00-BasicLight" w:eastAsiaTheme="majorEastAsia" w:hAnsi="HendersonSansW00-BasicLight" w:cs="Segoe UI"/>
          <w:lang w:val="es-CR"/>
        </w:rPr>
        <w:t xml:space="preserve"> Diario Oficial</w:t>
      </w:r>
      <w:r>
        <w:rPr>
          <w:rStyle w:val="normaltextrun"/>
          <w:rFonts w:ascii="HendersonSansW00-BasicLight" w:eastAsiaTheme="majorEastAsia" w:hAnsi="HendersonSansW00-BasicLight" w:cs="Segoe UI"/>
          <w:lang w:val="es-CR"/>
        </w:rPr>
        <w:t xml:space="preserve"> La Gaceta</w:t>
      </w:r>
      <w:r w:rsidRPr="00F33B41">
        <w:rPr>
          <w:rStyle w:val="normaltextrun"/>
          <w:rFonts w:ascii="HendersonSansW00-BasicLight" w:eastAsiaTheme="majorEastAsia" w:hAnsi="HendersonSansW00-BasicLight" w:cs="Segoe UI"/>
          <w:lang w:val="es-CR"/>
        </w:rPr>
        <w:t>.</w:t>
      </w:r>
      <w:r w:rsidR="00B27D49">
        <w:rPr>
          <w:rStyle w:val="normaltextrun"/>
          <w:rFonts w:ascii="HendersonSansW00-BasicLight" w:eastAsiaTheme="majorEastAsia" w:hAnsi="HendersonSansW00-BasicLight" w:cs="Segoe UI"/>
          <w:lang w:val="es-CR"/>
        </w:rPr>
        <w:t xml:space="preserve"> </w:t>
      </w:r>
      <w:r>
        <w:rPr>
          <w:rStyle w:val="normaltextrun"/>
          <w:rFonts w:ascii="HendersonSansW00-BasicLight" w:eastAsiaTheme="majorEastAsia" w:hAnsi="HendersonSansW00-BasicLight" w:cs="Segoe UI"/>
          <w:lang w:val="es-CR"/>
        </w:rPr>
        <w:t xml:space="preserve">En el artículo 242 ter de la LGA se tipificó la sanción de cierre de negocios. </w:t>
      </w:r>
    </w:p>
    <w:p w14:paraId="64AE8F63" w14:textId="77777777" w:rsidR="007C5860" w:rsidRDefault="007C5860" w:rsidP="007C5860">
      <w:pPr>
        <w:spacing w:after="0" w:line="240" w:lineRule="auto"/>
        <w:jc w:val="both"/>
        <w:rPr>
          <w:rStyle w:val="normaltextrun"/>
          <w:rFonts w:ascii="HendersonSansW00-BasicLight" w:eastAsiaTheme="majorEastAsia" w:hAnsi="HendersonSansW00-BasicLight" w:cs="Segoe UI"/>
          <w:lang w:val="es-CR"/>
        </w:rPr>
      </w:pPr>
    </w:p>
    <w:p w14:paraId="17BFACD9" w14:textId="029778F0" w:rsidR="007C5860" w:rsidRDefault="007C5860" w:rsidP="007C5860">
      <w:pPr>
        <w:spacing w:after="0" w:line="240" w:lineRule="auto"/>
        <w:jc w:val="both"/>
        <w:rPr>
          <w:rStyle w:val="normaltextrun"/>
          <w:rFonts w:ascii="HendersonSansW00-BasicLight" w:eastAsiaTheme="majorEastAsia" w:hAnsi="HendersonSansW00-BasicLight" w:cs="Segoe UI"/>
          <w:lang w:val="es-CR"/>
        </w:rPr>
      </w:pPr>
      <w:r>
        <w:rPr>
          <w:rStyle w:val="normaltextrun"/>
          <w:rFonts w:ascii="HendersonSansW00-BasicLight" w:eastAsiaTheme="majorEastAsia" w:hAnsi="HendersonSansW00-BasicLight" w:cs="Segoe UI"/>
          <w:lang w:val="es-CR"/>
        </w:rPr>
        <w:t xml:space="preserve">Esta guía detalla los lineamientos que debe seguir la Dirección General de Aduanas </w:t>
      </w:r>
      <w:r w:rsidR="00CF4935">
        <w:rPr>
          <w:rStyle w:val="normaltextrun"/>
          <w:rFonts w:ascii="HendersonSansW00-BasicLight" w:eastAsiaTheme="majorEastAsia" w:hAnsi="HendersonSansW00-BasicLight" w:cs="Segoe UI"/>
          <w:lang w:val="es-CR"/>
        </w:rPr>
        <w:t xml:space="preserve">(DGA) </w:t>
      </w:r>
      <w:r>
        <w:rPr>
          <w:rStyle w:val="normaltextrun"/>
          <w:rFonts w:ascii="HendersonSansW00-BasicLight" w:eastAsiaTheme="majorEastAsia" w:hAnsi="HendersonSansW00-BasicLight" w:cs="Segoe UI"/>
          <w:lang w:val="es-CR"/>
        </w:rPr>
        <w:t>para determinar, fijar y ejecutar la sanción de cierre de negocios en coordinación con la Policía de Control Fiscal</w:t>
      </w:r>
      <w:r w:rsidR="00CF4935">
        <w:rPr>
          <w:rStyle w:val="normaltextrun"/>
          <w:rFonts w:ascii="HendersonSansW00-BasicLight" w:eastAsiaTheme="majorEastAsia" w:hAnsi="HendersonSansW00-BasicLight" w:cs="Segoe UI"/>
          <w:lang w:val="es-CR"/>
        </w:rPr>
        <w:t xml:space="preserve"> (PCF)</w:t>
      </w:r>
      <w:r>
        <w:rPr>
          <w:rStyle w:val="normaltextrun"/>
          <w:rFonts w:ascii="HendersonSansW00-BasicLight" w:eastAsiaTheme="majorEastAsia" w:hAnsi="HendersonSansW00-BasicLight" w:cs="Segoe UI"/>
          <w:lang w:val="es-CR"/>
        </w:rPr>
        <w:t>, en estricto apego a los principios de legalidad, debido proceso y derecho de defensa.</w:t>
      </w:r>
    </w:p>
    <w:p w14:paraId="2C6BCE79" w14:textId="77777777" w:rsidR="00C01D80" w:rsidRPr="00C8481A" w:rsidRDefault="00C01D80" w:rsidP="007C5860">
      <w:pPr>
        <w:spacing w:after="0" w:line="240" w:lineRule="auto"/>
        <w:jc w:val="both"/>
        <w:rPr>
          <w:rFonts w:ascii="HendersonSansW00-BasicLight" w:hAnsi="HendersonSansW00-BasicLight" w:cs="Arial"/>
          <w:b/>
          <w:lang w:val="es-CR"/>
        </w:rPr>
      </w:pPr>
    </w:p>
    <w:p w14:paraId="3EDCB46D" w14:textId="46FE146D" w:rsidR="00C01D80" w:rsidRPr="00A07A9B" w:rsidRDefault="00B25202" w:rsidP="007C5860">
      <w:pPr>
        <w:pStyle w:val="Ttulo1"/>
        <w:numPr>
          <w:ilvl w:val="0"/>
          <w:numId w:val="1"/>
        </w:numPr>
        <w:suppressAutoHyphens/>
        <w:spacing w:before="0" w:after="0"/>
        <w:ind w:left="714" w:hanging="357"/>
        <w:jc w:val="both"/>
        <w:rPr>
          <w:rFonts w:ascii="HendersonSansW00-BasicLight" w:hAnsi="HendersonSansW00-BasicLight" w:cs="Arial"/>
          <w:b/>
          <w:color w:val="auto"/>
          <w:sz w:val="22"/>
          <w:szCs w:val="22"/>
        </w:rPr>
      </w:pPr>
      <w:bookmarkStart w:id="3" w:name="_Toc402340235"/>
      <w:bookmarkStart w:id="4" w:name="_Toc504562056"/>
      <w:bookmarkStart w:id="5" w:name="_Toc148019870"/>
      <w:bookmarkStart w:id="6" w:name="_Toc190957622"/>
      <w:bookmarkEnd w:id="3"/>
      <w:r w:rsidRPr="00A07A9B">
        <w:rPr>
          <w:rFonts w:ascii="HendersonSansW00-BasicLight" w:hAnsi="HendersonSansW00-BasicLight" w:cs="Arial"/>
          <w:b/>
          <w:color w:val="auto"/>
          <w:sz w:val="22"/>
          <w:szCs w:val="22"/>
        </w:rPr>
        <w:t>OBJETIVO</w:t>
      </w:r>
      <w:bookmarkEnd w:id="4"/>
      <w:bookmarkEnd w:id="5"/>
      <w:bookmarkEnd w:id="6"/>
    </w:p>
    <w:p w14:paraId="3402837A" w14:textId="77777777" w:rsidR="00C01D80" w:rsidRPr="00A07A9B" w:rsidRDefault="00C01D80" w:rsidP="007C5860">
      <w:pPr>
        <w:spacing w:after="0" w:line="240" w:lineRule="auto"/>
        <w:jc w:val="both"/>
        <w:rPr>
          <w:rFonts w:ascii="HendersonSansW00-BasicLight" w:hAnsi="HendersonSansW00-BasicLight" w:cs="Arial"/>
          <w:lang w:val="es-ES" w:eastAsia="es-ES"/>
        </w:rPr>
      </w:pPr>
    </w:p>
    <w:p w14:paraId="41B7C81F" w14:textId="5BD90C18" w:rsidR="007C5860" w:rsidRPr="007A6C72" w:rsidRDefault="007C5860" w:rsidP="007C5860">
      <w:pPr>
        <w:pStyle w:val="Prrafodelista"/>
        <w:spacing w:after="0" w:line="240" w:lineRule="auto"/>
        <w:ind w:left="0"/>
        <w:jc w:val="both"/>
        <w:rPr>
          <w:rStyle w:val="normaltextrun"/>
          <w:rFonts w:eastAsiaTheme="majorEastAsia" w:cs="Segoe UI"/>
        </w:rPr>
      </w:pPr>
      <w:r w:rsidRPr="007A6C72">
        <w:rPr>
          <w:rStyle w:val="normaltextrun"/>
          <w:rFonts w:ascii="HendersonSansW00-BasicLight" w:eastAsiaTheme="majorEastAsia" w:hAnsi="HendersonSansW00-BasicLight" w:cs="Segoe UI"/>
        </w:rPr>
        <w:t>Describir las actividades a realizar por parte de los funcionarios de la Dirección General de Aduanas</w:t>
      </w:r>
      <w:r w:rsidRPr="00C23F80">
        <w:rPr>
          <w:rStyle w:val="normaltextrun"/>
          <w:rFonts w:ascii="HendersonSansW00-BasicLight" w:eastAsiaTheme="majorEastAsia" w:hAnsi="HendersonSansW00-BasicLight" w:cs="Segoe UI"/>
        </w:rPr>
        <w:t xml:space="preserve"> </w:t>
      </w:r>
      <w:r>
        <w:rPr>
          <w:rStyle w:val="normaltextrun"/>
          <w:rFonts w:ascii="HendersonSansW00-BasicLight" w:eastAsiaTheme="majorEastAsia" w:hAnsi="HendersonSansW00-BasicLight" w:cs="Segoe UI"/>
        </w:rPr>
        <w:t xml:space="preserve">y la </w:t>
      </w:r>
      <w:r w:rsidR="00B27D49">
        <w:rPr>
          <w:rStyle w:val="normaltextrun"/>
          <w:rFonts w:ascii="HendersonSansW00-BasicLight" w:eastAsiaTheme="majorEastAsia" w:hAnsi="HendersonSansW00-BasicLight" w:cs="Segoe UI"/>
        </w:rPr>
        <w:t xml:space="preserve">coordinación que debe existir con la </w:t>
      </w:r>
      <w:r>
        <w:rPr>
          <w:rStyle w:val="normaltextrun"/>
          <w:rFonts w:ascii="HendersonSansW00-BasicLight" w:eastAsiaTheme="majorEastAsia" w:hAnsi="HendersonSansW00-BasicLight" w:cs="Segoe UI"/>
        </w:rPr>
        <w:t xml:space="preserve">Policía de Control Fiscal al momento de </w:t>
      </w:r>
      <w:r w:rsidR="00D31A4C">
        <w:rPr>
          <w:rStyle w:val="normaltextrun"/>
          <w:rFonts w:ascii="HendersonSansW00-BasicLight" w:eastAsiaTheme="majorEastAsia" w:hAnsi="HendersonSansW00-BasicLight" w:cs="Segoe UI"/>
        </w:rPr>
        <w:t>fijar y ejecutar</w:t>
      </w:r>
      <w:r>
        <w:rPr>
          <w:rStyle w:val="normaltextrun"/>
          <w:rFonts w:ascii="HendersonSansW00-BasicLight" w:eastAsiaTheme="majorEastAsia" w:hAnsi="HendersonSansW00-BasicLight" w:cs="Segoe UI"/>
        </w:rPr>
        <w:t xml:space="preserve"> la sanción de cierre de negocios regulada en el artículo 242 ter de la Ley General de Aduanas. </w:t>
      </w:r>
    </w:p>
    <w:p w14:paraId="5F7ABCE7" w14:textId="77777777" w:rsidR="00C01D80" w:rsidRPr="00A07A9B" w:rsidRDefault="00C01D80" w:rsidP="007C5860">
      <w:pPr>
        <w:pStyle w:val="Prrafodelista"/>
        <w:spacing w:after="0" w:line="240" w:lineRule="auto"/>
        <w:ind w:left="0"/>
        <w:jc w:val="both"/>
        <w:rPr>
          <w:rFonts w:ascii="HendersonSansW00-BasicLight" w:hAnsi="HendersonSansW00-BasicLight" w:cs="Arial"/>
        </w:rPr>
      </w:pPr>
    </w:p>
    <w:p w14:paraId="02ADE51B" w14:textId="308D7DB0" w:rsidR="00C01D80" w:rsidRPr="00A07A9B" w:rsidRDefault="00B25202" w:rsidP="007C5860">
      <w:pPr>
        <w:pStyle w:val="Ttulo1"/>
        <w:numPr>
          <w:ilvl w:val="0"/>
          <w:numId w:val="1"/>
        </w:numPr>
        <w:suppressAutoHyphens/>
        <w:spacing w:before="0" w:after="0"/>
        <w:ind w:left="714" w:hanging="357"/>
        <w:jc w:val="both"/>
        <w:rPr>
          <w:rFonts w:ascii="HendersonSansW00-BasicLight" w:hAnsi="HendersonSansW00-BasicLight" w:cs="Arial"/>
          <w:b/>
          <w:color w:val="auto"/>
          <w:sz w:val="22"/>
          <w:szCs w:val="22"/>
        </w:rPr>
      </w:pPr>
      <w:bookmarkStart w:id="7" w:name="_Toc402340236"/>
      <w:bookmarkStart w:id="8" w:name="_Toc504562057"/>
      <w:bookmarkStart w:id="9" w:name="_Toc148019871"/>
      <w:bookmarkStart w:id="10" w:name="_Toc190957623"/>
      <w:bookmarkEnd w:id="7"/>
      <w:r w:rsidRPr="00A07A9B">
        <w:rPr>
          <w:rFonts w:ascii="HendersonSansW00-BasicLight" w:hAnsi="HendersonSansW00-BasicLight" w:cs="Arial"/>
          <w:b/>
          <w:color w:val="auto"/>
          <w:sz w:val="22"/>
          <w:szCs w:val="22"/>
        </w:rPr>
        <w:t>ALCANCE</w:t>
      </w:r>
      <w:bookmarkEnd w:id="8"/>
      <w:bookmarkEnd w:id="9"/>
      <w:bookmarkEnd w:id="10"/>
    </w:p>
    <w:p w14:paraId="482039BE" w14:textId="77777777" w:rsidR="007C5860" w:rsidRPr="007C5860" w:rsidRDefault="007C5860" w:rsidP="007C5860">
      <w:pPr>
        <w:spacing w:after="0" w:line="240" w:lineRule="auto"/>
        <w:jc w:val="both"/>
        <w:rPr>
          <w:rFonts w:ascii="HendersonSansW00-BasicLight" w:hAnsi="HendersonSansW00-BasicLight"/>
          <w:lang w:val="es-CR"/>
        </w:rPr>
      </w:pPr>
    </w:p>
    <w:p w14:paraId="36F545E1" w14:textId="2EF38BA8" w:rsidR="007C5860" w:rsidRPr="00C8481A" w:rsidRDefault="007C5860" w:rsidP="007C5860">
      <w:pPr>
        <w:spacing w:after="0" w:line="240" w:lineRule="auto"/>
        <w:jc w:val="both"/>
        <w:rPr>
          <w:rFonts w:ascii="HendersonSansW00-BasicLight" w:hAnsi="HendersonSansW00-BasicLight"/>
          <w:lang w:val="es-CR"/>
        </w:rPr>
      </w:pPr>
      <w:r w:rsidRPr="007C5860">
        <w:rPr>
          <w:rFonts w:ascii="HendersonSansW00-BasicLight" w:hAnsi="HendersonSansW00-BasicLight"/>
          <w:lang w:val="es-CR"/>
        </w:rPr>
        <w:t xml:space="preserve">La presente guía es de aplicación de los funcionarios de la </w:t>
      </w:r>
      <w:r w:rsidRPr="007C5860">
        <w:rPr>
          <w:rStyle w:val="normaltextrun"/>
          <w:rFonts w:ascii="HendersonSansW00-BasicLight" w:eastAsiaTheme="majorEastAsia" w:hAnsi="HendersonSansW00-BasicLight" w:cs="Segoe UI"/>
          <w:lang w:val="es-CR"/>
        </w:rPr>
        <w:t>Dirección General de Aduanas</w:t>
      </w:r>
      <w:r w:rsidR="00D31A4C">
        <w:rPr>
          <w:rStyle w:val="normaltextrun"/>
          <w:rFonts w:ascii="HendersonSansW00-BasicLight" w:eastAsiaTheme="majorEastAsia" w:hAnsi="HendersonSansW00-BasicLight" w:cs="Segoe UI"/>
          <w:lang w:val="es-CR"/>
        </w:rPr>
        <w:t xml:space="preserve"> </w:t>
      </w:r>
      <w:r w:rsidRPr="007C5860">
        <w:rPr>
          <w:rStyle w:val="normaltextrun"/>
          <w:rFonts w:ascii="HendersonSansW00-BasicLight" w:eastAsiaTheme="majorEastAsia" w:hAnsi="HendersonSansW00-BasicLight" w:cs="Segoe UI"/>
          <w:lang w:val="es-CR"/>
        </w:rPr>
        <w:t>encargados de aplicar la sanción de cierre de negocios regulada en el artículo 242 ter de la Ley General de Aduanas.</w:t>
      </w:r>
    </w:p>
    <w:p w14:paraId="41ED8B8B" w14:textId="77777777" w:rsidR="00C01D80" w:rsidRPr="00C8481A" w:rsidRDefault="00C01D80" w:rsidP="007C5860">
      <w:pPr>
        <w:spacing w:after="0" w:line="240" w:lineRule="auto"/>
        <w:jc w:val="both"/>
        <w:rPr>
          <w:rFonts w:ascii="HendersonSansW00-BasicLight" w:hAnsi="HendersonSansW00-BasicLight" w:cs="Arial"/>
          <w:b/>
          <w:lang w:val="es-CR"/>
        </w:rPr>
      </w:pPr>
    </w:p>
    <w:p w14:paraId="510F1F9F" w14:textId="4AF7009D" w:rsidR="00C01D80" w:rsidRPr="00A07A9B" w:rsidRDefault="00B25202" w:rsidP="007C5860">
      <w:pPr>
        <w:pStyle w:val="Ttulo1"/>
        <w:numPr>
          <w:ilvl w:val="0"/>
          <w:numId w:val="1"/>
        </w:numPr>
        <w:suppressAutoHyphens/>
        <w:spacing w:before="0" w:after="0"/>
        <w:ind w:left="714" w:hanging="357"/>
        <w:jc w:val="both"/>
        <w:rPr>
          <w:rFonts w:ascii="HendersonSansW00-BasicLight" w:hAnsi="HendersonSansW00-BasicLight" w:cs="Arial"/>
          <w:color w:val="auto"/>
          <w:sz w:val="22"/>
          <w:szCs w:val="22"/>
        </w:rPr>
      </w:pPr>
      <w:bookmarkStart w:id="11" w:name="_Toc504562058"/>
      <w:bookmarkStart w:id="12" w:name="_Toc148019872"/>
      <w:bookmarkStart w:id="13" w:name="_Toc190957624"/>
      <w:r w:rsidRPr="00A07A9B">
        <w:rPr>
          <w:rFonts w:ascii="HendersonSansW00-BasicLight" w:hAnsi="HendersonSansW00-BasicLight" w:cs="Arial"/>
          <w:b/>
          <w:color w:val="auto"/>
          <w:sz w:val="22"/>
          <w:szCs w:val="22"/>
        </w:rPr>
        <w:t>RESPONSABLE</w:t>
      </w:r>
      <w:bookmarkEnd w:id="11"/>
      <w:r w:rsidRPr="00A07A9B">
        <w:rPr>
          <w:rFonts w:ascii="HendersonSansW00-BasicLight" w:hAnsi="HendersonSansW00-BasicLight" w:cs="Arial"/>
          <w:b/>
          <w:color w:val="auto"/>
          <w:sz w:val="22"/>
          <w:szCs w:val="22"/>
        </w:rPr>
        <w:t>S</w:t>
      </w:r>
      <w:bookmarkEnd w:id="12"/>
      <w:bookmarkEnd w:id="13"/>
    </w:p>
    <w:p w14:paraId="4C351A8D" w14:textId="77777777" w:rsidR="007C5860" w:rsidRDefault="007C5860" w:rsidP="007C5860">
      <w:pPr>
        <w:spacing w:after="0" w:line="240" w:lineRule="auto"/>
        <w:jc w:val="both"/>
        <w:rPr>
          <w:rStyle w:val="normaltextrun"/>
          <w:rFonts w:ascii="HendersonSansW00-BasicLight" w:eastAsiaTheme="majorEastAsia" w:hAnsi="HendersonSansW00-BasicLight" w:cs="Segoe UI"/>
          <w:lang w:val="es-CR"/>
        </w:rPr>
      </w:pPr>
    </w:p>
    <w:p w14:paraId="363C108D" w14:textId="67CA5267" w:rsidR="007C5860" w:rsidRPr="007C5860" w:rsidRDefault="007C5860" w:rsidP="007C5860">
      <w:pPr>
        <w:spacing w:after="0" w:line="240" w:lineRule="auto"/>
        <w:jc w:val="both"/>
        <w:rPr>
          <w:rStyle w:val="normaltextrun"/>
          <w:rFonts w:ascii="HendersonSansW00-BasicLight" w:eastAsiaTheme="majorEastAsia" w:hAnsi="HendersonSansW00-BasicLight" w:cs="Segoe UI"/>
          <w:lang w:val="es-CR"/>
        </w:rPr>
      </w:pPr>
      <w:r w:rsidRPr="007C5860">
        <w:rPr>
          <w:rStyle w:val="normaltextrun"/>
          <w:rFonts w:ascii="HendersonSansW00-BasicLight" w:eastAsiaTheme="majorEastAsia" w:hAnsi="HendersonSansW00-BasicLight" w:cs="Segoe UI"/>
          <w:lang w:val="es-CR"/>
        </w:rPr>
        <w:t>La Dirección General de Aduanas será la única dependencia responsable de la elaboración, implementación y actualización de esta guía, lo cual se realizará por intermedio de la Dirección Normativa</w:t>
      </w:r>
      <w:r w:rsidR="00CF4935">
        <w:rPr>
          <w:rStyle w:val="normaltextrun"/>
          <w:rFonts w:ascii="HendersonSansW00-BasicLight" w:eastAsiaTheme="majorEastAsia" w:hAnsi="HendersonSansW00-BasicLight" w:cs="Segoe UI"/>
          <w:lang w:val="es-CR"/>
        </w:rPr>
        <w:t xml:space="preserve"> (DN)</w:t>
      </w:r>
      <w:r w:rsidRPr="007C5860">
        <w:rPr>
          <w:rStyle w:val="normaltextrun"/>
          <w:rFonts w:ascii="HendersonSansW00-BasicLight" w:eastAsiaTheme="majorEastAsia" w:hAnsi="HendersonSansW00-BasicLight" w:cs="Segoe UI"/>
          <w:lang w:val="es-CR"/>
        </w:rPr>
        <w:t xml:space="preserve">. </w:t>
      </w:r>
    </w:p>
    <w:p w14:paraId="320E8041" w14:textId="77777777" w:rsidR="007C5860" w:rsidRDefault="007C5860" w:rsidP="007C5860">
      <w:pPr>
        <w:spacing w:after="0" w:line="240" w:lineRule="auto"/>
        <w:jc w:val="both"/>
        <w:rPr>
          <w:rStyle w:val="normaltextrun"/>
          <w:rFonts w:ascii="HendersonSansW00-BasicLight" w:eastAsiaTheme="majorEastAsia" w:hAnsi="HendersonSansW00-BasicLight" w:cs="Segoe UI"/>
          <w:lang w:val="es-CR"/>
        </w:rPr>
      </w:pPr>
    </w:p>
    <w:p w14:paraId="5B046020" w14:textId="7E63E1E0" w:rsidR="007C5860" w:rsidRPr="007C5860" w:rsidRDefault="007C5860" w:rsidP="007C5860">
      <w:pPr>
        <w:spacing w:after="0" w:line="240" w:lineRule="auto"/>
        <w:jc w:val="both"/>
        <w:rPr>
          <w:rStyle w:val="normaltextrun"/>
          <w:rFonts w:ascii="HendersonSansW00-BasicLight" w:eastAsiaTheme="majorEastAsia" w:hAnsi="HendersonSansW00-BasicLight" w:cs="Segoe UI"/>
          <w:lang w:val="es-CR"/>
        </w:rPr>
      </w:pPr>
      <w:r w:rsidRPr="007C5860">
        <w:rPr>
          <w:rStyle w:val="normaltextrun"/>
          <w:rFonts w:ascii="HendersonSansW00-BasicLight" w:eastAsiaTheme="majorEastAsia" w:hAnsi="HendersonSansW00-BasicLight" w:cs="Segoe UI"/>
          <w:lang w:val="es-CR"/>
        </w:rPr>
        <w:t xml:space="preserve">Los funcionarios </w:t>
      </w:r>
      <w:r w:rsidR="006A2563">
        <w:rPr>
          <w:rStyle w:val="normaltextrun"/>
          <w:rFonts w:ascii="HendersonSansW00-BasicLight" w:eastAsiaTheme="majorEastAsia" w:hAnsi="HendersonSansW00-BasicLight" w:cs="Segoe UI"/>
          <w:lang w:val="es-CR"/>
        </w:rPr>
        <w:t>d</w:t>
      </w:r>
      <w:r w:rsidR="006A2563" w:rsidRPr="007C5860">
        <w:rPr>
          <w:rStyle w:val="normaltextrun"/>
          <w:rFonts w:ascii="HendersonSansW00-BasicLight" w:eastAsiaTheme="majorEastAsia" w:hAnsi="HendersonSansW00-BasicLight" w:cs="Segoe UI"/>
          <w:lang w:val="es-CR"/>
        </w:rPr>
        <w:t>el Departamento de Procedimientos Administrativos</w:t>
      </w:r>
      <w:r w:rsidR="006A2563">
        <w:rPr>
          <w:rStyle w:val="normaltextrun"/>
          <w:rFonts w:ascii="HendersonSansW00-BasicLight" w:eastAsiaTheme="majorEastAsia" w:hAnsi="HendersonSansW00-BasicLight" w:cs="Segoe UI"/>
          <w:lang w:val="es-CR"/>
        </w:rPr>
        <w:t xml:space="preserve"> (DPA)</w:t>
      </w:r>
      <w:r w:rsidR="006A2563" w:rsidRPr="007C5860">
        <w:rPr>
          <w:rStyle w:val="normaltextrun"/>
          <w:rFonts w:ascii="HendersonSansW00-BasicLight" w:eastAsiaTheme="majorEastAsia" w:hAnsi="HendersonSansW00-BasicLight" w:cs="Segoe UI"/>
          <w:lang w:val="es-CR"/>
        </w:rPr>
        <w:t xml:space="preserve"> </w:t>
      </w:r>
      <w:r w:rsidRPr="007C5860">
        <w:rPr>
          <w:rStyle w:val="normaltextrun"/>
          <w:rFonts w:ascii="HendersonSansW00-BasicLight" w:eastAsiaTheme="majorEastAsia" w:hAnsi="HendersonSansW00-BasicLight" w:cs="Segoe UI"/>
          <w:lang w:val="es-CR"/>
        </w:rPr>
        <w:t>de la Dirección Normativa serán los responsables de ejecutar las actividades detalladas en esta guía</w:t>
      </w:r>
      <w:r w:rsidR="00D31A4C">
        <w:rPr>
          <w:rStyle w:val="normaltextrun"/>
          <w:rFonts w:ascii="HendersonSansW00-BasicLight" w:eastAsiaTheme="majorEastAsia" w:hAnsi="HendersonSansW00-BasicLight" w:cs="Segoe UI"/>
          <w:lang w:val="es-CR"/>
        </w:rPr>
        <w:t xml:space="preserve"> y coordinar con la PCF</w:t>
      </w:r>
      <w:r w:rsidRPr="007C5860">
        <w:rPr>
          <w:rStyle w:val="normaltextrun"/>
          <w:rFonts w:ascii="HendersonSansW00-BasicLight" w:eastAsiaTheme="majorEastAsia" w:hAnsi="HendersonSansW00-BasicLight" w:cs="Segoe UI"/>
          <w:lang w:val="es-CR"/>
        </w:rPr>
        <w:t xml:space="preserve">. </w:t>
      </w:r>
    </w:p>
    <w:p w14:paraId="1535482E" w14:textId="77777777" w:rsidR="007C5860" w:rsidRDefault="007C5860" w:rsidP="007C5860">
      <w:pPr>
        <w:spacing w:after="0" w:line="240" w:lineRule="auto"/>
        <w:jc w:val="both"/>
        <w:rPr>
          <w:rStyle w:val="normaltextrun"/>
          <w:rFonts w:ascii="HendersonSansW00-BasicLight" w:eastAsiaTheme="majorEastAsia" w:hAnsi="HendersonSansW00-BasicLight" w:cs="Segoe UI"/>
          <w:lang w:val="es-CR"/>
        </w:rPr>
      </w:pPr>
    </w:p>
    <w:p w14:paraId="5C0BF168" w14:textId="44A56640" w:rsidR="00C01D80" w:rsidRPr="004678F1" w:rsidRDefault="007C5860" w:rsidP="004678F1">
      <w:pPr>
        <w:spacing w:after="0" w:line="240" w:lineRule="auto"/>
        <w:jc w:val="both"/>
        <w:rPr>
          <w:rFonts w:ascii="HendersonSansW00-BasicLight" w:eastAsiaTheme="majorEastAsia" w:hAnsi="HendersonSansW00-BasicLight" w:cs="Segoe UI"/>
          <w:lang w:val="es-CR"/>
        </w:rPr>
      </w:pPr>
      <w:r w:rsidRPr="007C5860">
        <w:rPr>
          <w:rStyle w:val="normaltextrun"/>
          <w:rFonts w:ascii="HendersonSansW00-BasicLight" w:eastAsiaTheme="majorEastAsia" w:hAnsi="HendersonSansW00-BasicLight" w:cs="Segoe UI"/>
          <w:lang w:val="es-CR"/>
        </w:rPr>
        <w:t xml:space="preserve">La jefatura del Departamento de Procedimientos Administrativos </w:t>
      </w:r>
      <w:r w:rsidR="00D31A4C">
        <w:rPr>
          <w:rStyle w:val="normaltextrun"/>
          <w:rFonts w:ascii="HendersonSansW00-BasicLight" w:eastAsiaTheme="majorEastAsia" w:hAnsi="HendersonSansW00-BasicLight" w:cs="Segoe UI"/>
          <w:lang w:val="es-CR"/>
        </w:rPr>
        <w:t xml:space="preserve">y el Director(a) de la Dirección Normativa </w:t>
      </w:r>
      <w:r w:rsidRPr="007C5860">
        <w:rPr>
          <w:rStyle w:val="normaltextrun"/>
          <w:rFonts w:ascii="HendersonSansW00-BasicLight" w:eastAsiaTheme="majorEastAsia" w:hAnsi="HendersonSansW00-BasicLight" w:cs="Segoe UI"/>
          <w:lang w:val="es-CR"/>
        </w:rPr>
        <w:t>serán responsables de verificar el debido cumplimiento de lo establecido en esta guía.</w:t>
      </w:r>
    </w:p>
    <w:p w14:paraId="243E084A" w14:textId="13CE1ED4" w:rsidR="005B7E3D" w:rsidRDefault="00B25202" w:rsidP="005B7E3D">
      <w:pPr>
        <w:pStyle w:val="Ttulo1"/>
        <w:numPr>
          <w:ilvl w:val="0"/>
          <w:numId w:val="1"/>
        </w:numPr>
        <w:suppressAutoHyphens/>
        <w:spacing w:before="0" w:after="0"/>
        <w:ind w:left="714" w:hanging="357"/>
        <w:jc w:val="both"/>
        <w:rPr>
          <w:rFonts w:ascii="HendersonSansW00-BasicLight" w:hAnsi="HendersonSansW00-BasicLight" w:cs="Arial"/>
          <w:b/>
          <w:color w:val="auto"/>
          <w:sz w:val="22"/>
          <w:szCs w:val="22"/>
        </w:rPr>
      </w:pPr>
      <w:bookmarkStart w:id="14" w:name="_Toc148019873"/>
      <w:bookmarkStart w:id="15" w:name="_Toc190957625"/>
      <w:r w:rsidRPr="00A07A9B">
        <w:rPr>
          <w:rFonts w:ascii="HendersonSansW00-BasicLight" w:hAnsi="HendersonSansW00-BasicLight" w:cs="Arial"/>
          <w:b/>
          <w:color w:val="auto"/>
          <w:sz w:val="22"/>
          <w:szCs w:val="22"/>
        </w:rPr>
        <w:lastRenderedPageBreak/>
        <w:t>CONTENIDO</w:t>
      </w:r>
      <w:bookmarkEnd w:id="14"/>
      <w:bookmarkEnd w:id="15"/>
    </w:p>
    <w:p w14:paraId="6B925E45" w14:textId="77777777" w:rsidR="005B7E3D" w:rsidRPr="005B7E3D" w:rsidRDefault="005B7E3D" w:rsidP="005B7E3D">
      <w:pPr>
        <w:rPr>
          <w:rFonts w:ascii="HendersonSansW00-BasicLight" w:hAnsi="HendersonSansW00-BasicLight"/>
          <w:b/>
          <w:bCs/>
          <w:lang w:val="es-CR"/>
        </w:rPr>
      </w:pPr>
    </w:p>
    <w:p w14:paraId="642FB2B7" w14:textId="276254FC" w:rsidR="007C5860" w:rsidRPr="005B7E3D" w:rsidRDefault="005B7E3D" w:rsidP="005B7E3D">
      <w:pPr>
        <w:tabs>
          <w:tab w:val="left" w:pos="450"/>
        </w:tabs>
        <w:spacing w:after="0" w:line="240" w:lineRule="auto"/>
        <w:jc w:val="both"/>
        <w:rPr>
          <w:rFonts w:ascii="HendersonSansW00-BasicLight" w:hAnsi="HendersonSansW00-BasicLight"/>
          <w:b/>
          <w:bCs/>
          <w:lang w:val="es-CR"/>
        </w:rPr>
      </w:pPr>
      <w:r w:rsidRPr="005B7E3D">
        <w:rPr>
          <w:rFonts w:ascii="HendersonSansW00-BasicLight" w:hAnsi="HendersonSansW00-BasicLight"/>
          <w:b/>
          <w:bCs/>
          <w:lang w:val="es-CR"/>
        </w:rPr>
        <w:t xml:space="preserve">5.1 </w:t>
      </w:r>
      <w:r w:rsidRPr="005B7E3D">
        <w:rPr>
          <w:rFonts w:ascii="HendersonSansW00-BasicLight" w:hAnsi="HendersonSansW00-BasicLight"/>
          <w:b/>
          <w:bCs/>
          <w:u w:val="single"/>
          <w:lang w:val="es-CR"/>
        </w:rPr>
        <w:t>Consideraciones</w:t>
      </w:r>
      <w:r w:rsidR="007C5860" w:rsidRPr="005B7E3D">
        <w:rPr>
          <w:rFonts w:ascii="HendersonSansW00-BasicLight" w:hAnsi="HendersonSansW00-BasicLight"/>
          <w:b/>
          <w:bCs/>
          <w:u w:val="single"/>
          <w:lang w:val="es-CR"/>
        </w:rPr>
        <w:t xml:space="preserve"> Jurídicas Generales:</w:t>
      </w:r>
    </w:p>
    <w:p w14:paraId="14E81197" w14:textId="77777777" w:rsidR="007C5860" w:rsidRPr="005B7E3D" w:rsidRDefault="007C5860" w:rsidP="007C5860">
      <w:pPr>
        <w:pStyle w:val="Prrafodelista"/>
        <w:tabs>
          <w:tab w:val="left" w:pos="450"/>
        </w:tabs>
        <w:spacing w:after="0" w:line="240" w:lineRule="auto"/>
        <w:ind w:left="0"/>
        <w:jc w:val="both"/>
        <w:rPr>
          <w:rFonts w:ascii="HendersonSansW00-BasicLight" w:hAnsi="HendersonSansW00-BasicLight"/>
          <w:b/>
          <w:bCs/>
        </w:rPr>
      </w:pPr>
    </w:p>
    <w:p w14:paraId="25F7920B" w14:textId="77777777" w:rsidR="007C5860" w:rsidRPr="007C5860" w:rsidRDefault="007C5860" w:rsidP="007C5860">
      <w:pPr>
        <w:pStyle w:val="Prrafodelista"/>
        <w:tabs>
          <w:tab w:val="left" w:pos="450"/>
        </w:tabs>
        <w:spacing w:after="0" w:line="240" w:lineRule="auto"/>
        <w:ind w:left="0"/>
        <w:jc w:val="both"/>
        <w:rPr>
          <w:rFonts w:ascii="HendersonSansW00-BasicLight" w:hAnsi="HendersonSansW00-BasicLight"/>
        </w:rPr>
      </w:pPr>
      <w:r w:rsidRPr="007C5860">
        <w:rPr>
          <w:rFonts w:ascii="HendersonSansW00-BasicLight" w:hAnsi="HendersonSansW00-BasicLight"/>
        </w:rPr>
        <w:t xml:space="preserve">El artículo </w:t>
      </w:r>
      <w:r w:rsidRPr="00CA3F98">
        <w:rPr>
          <w:rFonts w:ascii="HendersonSansW00-BasicBold" w:hAnsi="HendersonSansW00-BasicBold"/>
        </w:rPr>
        <w:t>242 ter</w:t>
      </w:r>
      <w:r w:rsidRPr="007C5860">
        <w:rPr>
          <w:rFonts w:ascii="HendersonSansW00-BasicLight" w:hAnsi="HendersonSansW00-BasicLight"/>
        </w:rPr>
        <w:t xml:space="preserve"> de la Ley General de Aduanas establece lo siguiente:</w:t>
      </w:r>
    </w:p>
    <w:p w14:paraId="25AA6EB7" w14:textId="77777777" w:rsidR="007C5860" w:rsidRPr="007C5860" w:rsidRDefault="007C5860" w:rsidP="007C5860">
      <w:pPr>
        <w:pStyle w:val="Prrafodelista"/>
        <w:tabs>
          <w:tab w:val="left" w:pos="450"/>
        </w:tabs>
        <w:spacing w:after="0" w:line="240" w:lineRule="auto"/>
        <w:ind w:right="720"/>
        <w:jc w:val="both"/>
        <w:rPr>
          <w:rFonts w:ascii="HendersonSansW00-BasicLight" w:hAnsi="HendersonSansW00-BasicLight"/>
          <w:i/>
          <w:iCs/>
        </w:rPr>
      </w:pPr>
    </w:p>
    <w:p w14:paraId="1666173C" w14:textId="77777777" w:rsidR="007C5860" w:rsidRPr="007C5860" w:rsidRDefault="007C5860" w:rsidP="007C5860">
      <w:pPr>
        <w:spacing w:after="0" w:line="240" w:lineRule="auto"/>
        <w:ind w:left="720" w:right="720"/>
        <w:jc w:val="both"/>
        <w:rPr>
          <w:rFonts w:ascii="HendersonSansW00-BasicLight" w:eastAsia="Times New Roman" w:hAnsi="HendersonSansW00-BasicLight" w:cs="Times New Roman"/>
          <w:i/>
          <w:iCs/>
          <w:color w:val="000000"/>
          <w:lang w:val="es-CR"/>
        </w:rPr>
      </w:pPr>
      <w:r w:rsidRPr="007C5860">
        <w:rPr>
          <w:rFonts w:ascii="HendersonSansW00-BasicLight" w:hAnsi="HendersonSansW00-BasicLight"/>
          <w:i/>
          <w:iCs/>
          <w:lang w:val="es-CR"/>
        </w:rPr>
        <w:t>“</w:t>
      </w:r>
      <w:r w:rsidRPr="007C5860">
        <w:rPr>
          <w:rFonts w:ascii="HendersonSansW00-BasicLight" w:eastAsia="Times New Roman" w:hAnsi="HendersonSansW00-BasicLight" w:cs="Times New Roman"/>
          <w:i/>
          <w:iCs/>
          <w:color w:val="1A1D1C"/>
          <w:lang w:val="es-CR"/>
        </w:rPr>
        <w:t>Quien mantenga en inventario para la venta, distribución o comercialización, mercancías extranjeras en su local, establecimiento o negocio comercial, sin contar con los documentos aduaneros</w:t>
      </w:r>
      <w:r w:rsidRPr="007C5860">
        <w:rPr>
          <w:rFonts w:ascii="Cambria" w:eastAsia="Times New Roman" w:hAnsi="Cambria" w:cs="Cambria"/>
          <w:i/>
          <w:iCs/>
          <w:color w:val="1A1D1C"/>
          <w:lang w:val="es-CR"/>
        </w:rPr>
        <w:t> </w:t>
      </w:r>
      <w:r w:rsidRPr="007C5860">
        <w:rPr>
          <w:rFonts w:ascii="HendersonSansW00-BasicLight" w:eastAsia="Times New Roman" w:hAnsi="HendersonSansW00-BasicLight" w:cs="Times New Roman"/>
          <w:i/>
          <w:iCs/>
          <w:color w:val="1A1D1C"/>
          <w:lang w:val="es-CR"/>
        </w:rPr>
        <w:t>correspondientes para su introducci</w:t>
      </w:r>
      <w:r w:rsidRPr="007C5860">
        <w:rPr>
          <w:rFonts w:ascii="HendersonSansW00-BasicLight" w:eastAsia="Times New Roman" w:hAnsi="HendersonSansW00-BasicLight" w:cs="HendersonSansW00-BasicLight"/>
          <w:i/>
          <w:iCs/>
          <w:color w:val="1A1D1C"/>
          <w:lang w:val="es-CR"/>
        </w:rPr>
        <w:t>ó</w:t>
      </w:r>
      <w:r w:rsidRPr="007C5860">
        <w:rPr>
          <w:rFonts w:ascii="HendersonSansW00-BasicLight" w:eastAsia="Times New Roman" w:hAnsi="HendersonSansW00-BasicLight" w:cs="Times New Roman"/>
          <w:i/>
          <w:iCs/>
          <w:color w:val="1A1D1C"/>
          <w:lang w:val="es-CR"/>
        </w:rPr>
        <w:t xml:space="preserve">n al territorio nacional o el documento idóneo legal que demuestre su adquisición en el mercado local y no constituya delito de contrabando, </w:t>
      </w:r>
      <w:r w:rsidRPr="007C5860">
        <w:rPr>
          <w:rFonts w:ascii="HendersonSansW00-BasicLight" w:eastAsia="Times New Roman" w:hAnsi="HendersonSansW00-BasicLight" w:cs="Times New Roman"/>
          <w:i/>
          <w:iCs/>
          <w:color w:val="1A1D1C"/>
          <w:u w:val="single"/>
          <w:lang w:val="es-CR"/>
        </w:rPr>
        <w:t>además de la sanción de multa señalada en el artículo 242 bis aplicada por la autoridad aduanera</w:t>
      </w:r>
      <w:r w:rsidRPr="007C5860">
        <w:rPr>
          <w:rFonts w:ascii="HendersonSansW00-BasicLight" w:eastAsia="Times New Roman" w:hAnsi="HendersonSansW00-BasicLight" w:cs="Times New Roman"/>
          <w:i/>
          <w:iCs/>
          <w:color w:val="1A1D1C"/>
          <w:lang w:val="es-CR"/>
        </w:rPr>
        <w:t xml:space="preserve"> mediante acto administrativo en firme, emitido dentro de un procedimiento sancionatorio, y en cumplimiento del debido proceso, la Dirección General de Aduanas </w:t>
      </w:r>
      <w:r w:rsidRPr="007C5860">
        <w:rPr>
          <w:rFonts w:ascii="HendersonSansW00-BasicLight" w:eastAsia="Times New Roman" w:hAnsi="HendersonSansW00-BasicLight" w:cs="Times New Roman"/>
          <w:i/>
          <w:iCs/>
          <w:color w:val="1A1D1C"/>
          <w:u w:val="single"/>
          <w:lang w:val="es-CR"/>
        </w:rPr>
        <w:t>deberá ordenar el cierre temporal del local, establecimiento o negocio comercial donde se verifique el incumplimiento, por un plazo de quince días naturales</w:t>
      </w:r>
      <w:r w:rsidRPr="007C5860">
        <w:rPr>
          <w:rFonts w:ascii="HendersonSansW00-BasicLight" w:eastAsia="Times New Roman" w:hAnsi="HendersonSansW00-BasicLight" w:cs="Times New Roman"/>
          <w:i/>
          <w:iCs/>
          <w:color w:val="1A1D1C"/>
          <w:lang w:val="es-CR"/>
        </w:rPr>
        <w:t>.</w:t>
      </w:r>
    </w:p>
    <w:p w14:paraId="6596077A" w14:textId="77777777" w:rsidR="007C5860" w:rsidRPr="007C5860" w:rsidRDefault="007C5860" w:rsidP="007C5860">
      <w:pPr>
        <w:spacing w:after="0" w:line="240" w:lineRule="auto"/>
        <w:ind w:left="720" w:right="720"/>
        <w:jc w:val="both"/>
        <w:rPr>
          <w:rFonts w:ascii="HendersonSansW00-BasicLight" w:eastAsia="Times New Roman" w:hAnsi="HendersonSansW00-BasicLight" w:cs="Times New Roman"/>
          <w:i/>
          <w:iCs/>
          <w:lang w:val="es-CR"/>
        </w:rPr>
      </w:pPr>
    </w:p>
    <w:p w14:paraId="47A9B361" w14:textId="77777777" w:rsidR="007C5860" w:rsidRPr="007C5860" w:rsidRDefault="007C5860" w:rsidP="007C5860">
      <w:pPr>
        <w:spacing w:after="0" w:line="240" w:lineRule="auto"/>
        <w:ind w:left="720" w:right="720"/>
        <w:jc w:val="both"/>
        <w:rPr>
          <w:rFonts w:ascii="HendersonSansW00-BasicLight" w:eastAsia="Times New Roman" w:hAnsi="HendersonSansW00-BasicLight" w:cs="Times New Roman"/>
          <w:i/>
          <w:iCs/>
          <w:color w:val="1A1D1C"/>
          <w:lang w:val="es-CR"/>
        </w:rPr>
      </w:pPr>
      <w:r w:rsidRPr="007C5860">
        <w:rPr>
          <w:rFonts w:ascii="HendersonSansW00-BasicLight" w:eastAsia="Times New Roman" w:hAnsi="HendersonSansW00-BasicLight" w:cs="Times New Roman"/>
          <w:i/>
          <w:iCs/>
          <w:color w:val="1A1D1C"/>
          <w:lang w:val="es-CR"/>
        </w:rPr>
        <w:t xml:space="preserve">El cierre temporal se efectuará </w:t>
      </w:r>
      <w:r w:rsidRPr="007C5860">
        <w:rPr>
          <w:rFonts w:ascii="HendersonSansW00-BasicLight" w:eastAsia="Times New Roman" w:hAnsi="HendersonSansW00-BasicLight" w:cs="Times New Roman"/>
          <w:i/>
          <w:iCs/>
          <w:color w:val="1A1D1C"/>
          <w:u w:val="single"/>
          <w:lang w:val="es-CR"/>
        </w:rPr>
        <w:t>en coordinación con la Policía de Control Fiscal</w:t>
      </w:r>
      <w:r w:rsidRPr="007C5860">
        <w:rPr>
          <w:rFonts w:ascii="HendersonSansW00-BasicLight" w:eastAsia="Times New Roman" w:hAnsi="HendersonSansW00-BasicLight" w:cs="Times New Roman"/>
          <w:i/>
          <w:iCs/>
          <w:color w:val="1A1D1C"/>
          <w:lang w:val="es-CR"/>
        </w:rPr>
        <w:t xml:space="preserve"> y se hará constar por medio de sellos oficiales colocados en puertas, ventanas u otros lugares del negocio.</w:t>
      </w:r>
    </w:p>
    <w:p w14:paraId="545364D5" w14:textId="77777777" w:rsidR="007C5860" w:rsidRPr="007C5860" w:rsidRDefault="007C5860" w:rsidP="007C5860">
      <w:pPr>
        <w:spacing w:after="0" w:line="240" w:lineRule="auto"/>
        <w:ind w:left="720" w:right="720"/>
        <w:jc w:val="both"/>
        <w:rPr>
          <w:rFonts w:ascii="HendersonSansW00-BasicLight" w:eastAsia="Times New Roman" w:hAnsi="HendersonSansW00-BasicLight" w:cs="Times New Roman"/>
          <w:i/>
          <w:iCs/>
          <w:color w:val="1A1D1C"/>
          <w:lang w:val="es-CR"/>
        </w:rPr>
      </w:pPr>
    </w:p>
    <w:p w14:paraId="1E501BFE" w14:textId="77777777" w:rsidR="007C5860" w:rsidRPr="007C5860" w:rsidRDefault="007C5860" w:rsidP="007C5860">
      <w:pPr>
        <w:spacing w:after="0" w:line="240" w:lineRule="auto"/>
        <w:ind w:left="720" w:right="720"/>
        <w:jc w:val="both"/>
        <w:rPr>
          <w:rFonts w:ascii="HendersonSansW00-BasicLight" w:eastAsia="Times New Roman" w:hAnsi="HendersonSansW00-BasicLight" w:cs="Times New Roman"/>
          <w:i/>
          <w:iCs/>
          <w:color w:val="000000"/>
          <w:lang w:val="es-CR"/>
        </w:rPr>
      </w:pPr>
      <w:r w:rsidRPr="007C5860">
        <w:rPr>
          <w:rFonts w:ascii="HendersonSansW00-BasicLight" w:eastAsia="Times New Roman" w:hAnsi="HendersonSansW00-BasicLight" w:cs="Times New Roman"/>
          <w:i/>
          <w:iCs/>
          <w:color w:val="000000"/>
          <w:lang w:val="es-CR"/>
        </w:rPr>
        <w:t xml:space="preserve">La Administración, a la hora de ordenar y aplicar el cierre, </w:t>
      </w:r>
      <w:r w:rsidRPr="007C5860">
        <w:rPr>
          <w:rFonts w:ascii="HendersonSansW00-BasicLight" w:eastAsia="Times New Roman" w:hAnsi="HendersonSansW00-BasicLight" w:cs="Times New Roman"/>
          <w:i/>
          <w:iCs/>
          <w:color w:val="000000"/>
          <w:u w:val="single"/>
          <w:lang w:val="es-CR"/>
        </w:rPr>
        <w:t>desconocerá cualquier traspaso, por cualquier título, del negocio o establecimiento que se perfeccione, luego de iniciado el procedimiento sancionatorio</w:t>
      </w:r>
      <w:r w:rsidRPr="007C5860">
        <w:rPr>
          <w:rFonts w:ascii="HendersonSansW00-BasicLight" w:eastAsia="Times New Roman" w:hAnsi="HendersonSansW00-BasicLight" w:cs="Times New Roman"/>
          <w:i/>
          <w:iCs/>
          <w:color w:val="000000"/>
          <w:lang w:val="es-CR"/>
        </w:rPr>
        <w:t>, por lo que el local podrá ser cerrado, si llega a ordenarse la sanción, con independencia del traspaso.</w:t>
      </w:r>
    </w:p>
    <w:p w14:paraId="024EA63C" w14:textId="77777777" w:rsidR="007C5860" w:rsidRPr="007C5860" w:rsidRDefault="007C5860" w:rsidP="007C5860">
      <w:pPr>
        <w:spacing w:after="0" w:line="240" w:lineRule="auto"/>
        <w:ind w:left="720" w:right="720"/>
        <w:jc w:val="both"/>
        <w:rPr>
          <w:rFonts w:ascii="HendersonSansW00-BasicLight" w:eastAsia="Times New Roman" w:hAnsi="HendersonSansW00-BasicLight" w:cs="Times New Roman"/>
          <w:i/>
          <w:iCs/>
          <w:color w:val="000000"/>
          <w:lang w:val="es-CR"/>
        </w:rPr>
      </w:pPr>
    </w:p>
    <w:p w14:paraId="1B87A5A3" w14:textId="3DEA2D57" w:rsidR="001703BF" w:rsidRPr="007C5860" w:rsidRDefault="007C5860" w:rsidP="001703BF">
      <w:pPr>
        <w:spacing w:after="0" w:line="240" w:lineRule="auto"/>
        <w:ind w:left="720" w:right="720"/>
        <w:jc w:val="both"/>
        <w:rPr>
          <w:rFonts w:ascii="HendersonSansW00-BasicLight" w:eastAsia="Times New Roman" w:hAnsi="HendersonSansW00-BasicLight" w:cs="Times New Roman"/>
          <w:i/>
          <w:iCs/>
          <w:color w:val="000000"/>
          <w:lang w:val="es-CR"/>
        </w:rPr>
      </w:pPr>
      <w:r w:rsidRPr="007C5860">
        <w:rPr>
          <w:rFonts w:ascii="HendersonSansW00-BasicLight" w:eastAsia="Times New Roman" w:hAnsi="HendersonSansW00-BasicLight" w:cs="Times New Roman"/>
          <w:i/>
          <w:iCs/>
          <w:color w:val="000000"/>
          <w:lang w:val="es-CR"/>
        </w:rPr>
        <w:t>Quien adquiera un negocio o establecimiento podrá solicitar, a la Dirección General de Aduanas, una certificación sobre la existencia de un procedimiento sancionatorio conforme al presente artículo, la cual deberá extenderse en un plazo de diez días hábiles. Transcurrido tal plazo sin haberse emitido la certificación, se entenderá que no existe ningún procedimiento sancionatorio.</w:t>
      </w:r>
    </w:p>
    <w:p w14:paraId="165291B0" w14:textId="77777777" w:rsidR="007C5860" w:rsidRPr="007C5860" w:rsidRDefault="007C5860" w:rsidP="007C5860">
      <w:pPr>
        <w:spacing w:after="0" w:line="240" w:lineRule="auto"/>
        <w:ind w:left="720" w:right="720"/>
        <w:jc w:val="both"/>
        <w:rPr>
          <w:rFonts w:ascii="HendersonSansW00-BasicLight" w:eastAsia="Times New Roman" w:hAnsi="HendersonSansW00-BasicLight" w:cs="Times New Roman"/>
          <w:i/>
          <w:iCs/>
          <w:color w:val="000000"/>
          <w:lang w:val="es-CR"/>
        </w:rPr>
      </w:pPr>
      <w:r w:rsidRPr="007C5860">
        <w:rPr>
          <w:rFonts w:ascii="HendersonSansW00-BasicLight" w:eastAsia="Times New Roman" w:hAnsi="HendersonSansW00-BasicLight" w:cs="Times New Roman"/>
          <w:i/>
          <w:iCs/>
          <w:color w:val="000000"/>
          <w:lang w:val="es-CR"/>
        </w:rPr>
        <w:lastRenderedPageBreak/>
        <w:t>Si al momento de ejecutar el cierre, el infractor ya no ejerce la actividad en el mismo establecimiento en el que se cometió la infracción, sino en otro establecimiento diferente, podrá ejecutarse el cierre de ese establecimiento, siempre que se esté ejerciendo la misma actividad comercial.</w:t>
      </w:r>
    </w:p>
    <w:p w14:paraId="78ABC0DC" w14:textId="77777777" w:rsidR="007C5860" w:rsidRPr="007C5860" w:rsidRDefault="007C5860" w:rsidP="007C5860">
      <w:pPr>
        <w:spacing w:after="0" w:line="240" w:lineRule="auto"/>
        <w:ind w:left="720" w:right="720"/>
        <w:jc w:val="both"/>
        <w:rPr>
          <w:rFonts w:ascii="HendersonSansW00-BasicLight" w:eastAsia="Times New Roman" w:hAnsi="HendersonSansW00-BasicLight" w:cs="Times New Roman"/>
          <w:i/>
          <w:iCs/>
          <w:color w:val="000000"/>
          <w:lang w:val="es-CR"/>
        </w:rPr>
      </w:pPr>
    </w:p>
    <w:p w14:paraId="7012B367" w14:textId="77777777" w:rsidR="007C5860" w:rsidRPr="007C5860" w:rsidRDefault="007C5860" w:rsidP="007C5860">
      <w:pPr>
        <w:spacing w:after="0" w:line="240" w:lineRule="auto"/>
        <w:ind w:left="720" w:right="720"/>
        <w:jc w:val="both"/>
        <w:rPr>
          <w:rFonts w:ascii="HendersonSansW00-BasicLight" w:eastAsia="Times New Roman" w:hAnsi="HendersonSansW00-BasicLight" w:cs="Times New Roman"/>
          <w:color w:val="000000"/>
          <w:lang w:val="es-CR"/>
        </w:rPr>
      </w:pPr>
      <w:r w:rsidRPr="007C5860">
        <w:rPr>
          <w:rFonts w:ascii="HendersonSansW00-BasicLight" w:eastAsia="Times New Roman" w:hAnsi="HendersonSansW00-BasicLight" w:cs="Times New Roman"/>
          <w:i/>
          <w:iCs/>
          <w:color w:val="000000"/>
          <w:lang w:val="es-CR"/>
        </w:rPr>
        <w:t>Durante el plazo de ejecución del cierre o de la suspensión, la persona física o jurídica infractora deberá asumir siempre la totalidad de las obligaciones laborales con sus empleados, así como los demás beneficios sociales a cargo del patrono.</w:t>
      </w:r>
      <w:r w:rsidRPr="007C5860">
        <w:rPr>
          <w:rFonts w:ascii="HendersonSansW00-BasicLight" w:eastAsia="Times New Roman" w:hAnsi="HendersonSansW00-BasicLight" w:cs="Times New Roman"/>
          <w:i/>
          <w:iCs/>
          <w:color w:val="1C1E1D"/>
          <w:lang w:val="es-CR"/>
        </w:rPr>
        <w:t xml:space="preserve">” </w:t>
      </w:r>
      <w:r w:rsidRPr="007C5860">
        <w:rPr>
          <w:rFonts w:ascii="HendersonSansW00-BasicLight" w:eastAsia="Times New Roman" w:hAnsi="HendersonSansW00-BasicLight" w:cs="Times New Roman"/>
          <w:color w:val="1C1E1D"/>
          <w:lang w:val="es-CR"/>
        </w:rPr>
        <w:t>(Subrayado agregado)</w:t>
      </w:r>
    </w:p>
    <w:p w14:paraId="18795D72" w14:textId="77777777" w:rsidR="007C5860" w:rsidRPr="007C5860" w:rsidRDefault="007C5860" w:rsidP="007C5860">
      <w:pPr>
        <w:pStyle w:val="Prrafodelista"/>
        <w:tabs>
          <w:tab w:val="left" w:pos="450"/>
        </w:tabs>
        <w:spacing w:after="0" w:line="240" w:lineRule="auto"/>
        <w:ind w:left="0"/>
        <w:jc w:val="both"/>
        <w:rPr>
          <w:rFonts w:ascii="HendersonSansW00-BasicLight" w:hAnsi="HendersonSansW00-BasicLight"/>
        </w:rPr>
      </w:pPr>
    </w:p>
    <w:p w14:paraId="0302AEF7" w14:textId="77777777" w:rsidR="007C5860" w:rsidRPr="007C5860" w:rsidRDefault="007C5860" w:rsidP="007C5860">
      <w:pPr>
        <w:pStyle w:val="Prrafodelista"/>
        <w:tabs>
          <w:tab w:val="left" w:pos="450"/>
        </w:tabs>
        <w:spacing w:after="0" w:line="240" w:lineRule="auto"/>
        <w:ind w:left="0"/>
        <w:jc w:val="both"/>
        <w:rPr>
          <w:rFonts w:ascii="HendersonSansW00-BasicLight" w:hAnsi="HendersonSansW00-BasicLight"/>
        </w:rPr>
      </w:pPr>
      <w:r w:rsidRPr="007C5860">
        <w:rPr>
          <w:rFonts w:ascii="HendersonSansW00-BasicLight" w:hAnsi="HendersonSansW00-BasicLight"/>
        </w:rPr>
        <w:t xml:space="preserve">Por su parte, el artículo </w:t>
      </w:r>
      <w:r w:rsidRPr="00CA3F98">
        <w:rPr>
          <w:rFonts w:ascii="HendersonSansW00-BasicBold" w:hAnsi="HendersonSansW00-BasicBold"/>
        </w:rPr>
        <w:t>242 bis</w:t>
      </w:r>
      <w:r w:rsidRPr="007C5860">
        <w:rPr>
          <w:rFonts w:ascii="HendersonSansW00-BasicLight" w:hAnsi="HendersonSansW00-BasicLight"/>
        </w:rPr>
        <w:t xml:space="preserve"> de la citada Ley indica:</w:t>
      </w:r>
    </w:p>
    <w:p w14:paraId="18FEF753" w14:textId="77777777" w:rsidR="007C5860" w:rsidRPr="007C5860" w:rsidRDefault="007C5860" w:rsidP="007C5860">
      <w:pPr>
        <w:pStyle w:val="Prrafodelista"/>
        <w:tabs>
          <w:tab w:val="left" w:pos="450"/>
        </w:tabs>
        <w:spacing w:after="0" w:line="240" w:lineRule="auto"/>
        <w:ind w:right="720"/>
        <w:jc w:val="both"/>
        <w:rPr>
          <w:rFonts w:ascii="HendersonSansW00-BasicLight" w:hAnsi="HendersonSansW00-BasicLight"/>
          <w:i/>
          <w:iCs/>
        </w:rPr>
      </w:pPr>
    </w:p>
    <w:p w14:paraId="0862EA79" w14:textId="77777777" w:rsidR="007C5860" w:rsidRPr="007C5860" w:rsidRDefault="007C5860" w:rsidP="007C5860">
      <w:pPr>
        <w:spacing w:after="0" w:line="240" w:lineRule="auto"/>
        <w:ind w:left="720" w:right="720"/>
        <w:jc w:val="both"/>
        <w:rPr>
          <w:rFonts w:ascii="HendersonSansW00-BasicLight" w:eastAsia="Times New Roman" w:hAnsi="HendersonSansW00-BasicLight" w:cs="Times New Roman"/>
          <w:i/>
          <w:iCs/>
          <w:color w:val="000000"/>
          <w:lang w:val="es-CR"/>
        </w:rPr>
      </w:pPr>
      <w:r w:rsidRPr="007C5860">
        <w:rPr>
          <w:rFonts w:ascii="HendersonSansW00-BasicLight" w:eastAsia="Times New Roman" w:hAnsi="HendersonSansW00-BasicLight" w:cs="Times New Roman"/>
          <w:i/>
          <w:iCs/>
          <w:color w:val="1B1E1D"/>
          <w:lang w:val="es-CR"/>
        </w:rPr>
        <w:t xml:space="preserve">“Constituirá infracción tributaria aduanera y serán sancionadas con una </w:t>
      </w:r>
      <w:r w:rsidRPr="007C5860">
        <w:rPr>
          <w:rFonts w:ascii="HendersonSansW00-BasicLight" w:eastAsia="Times New Roman" w:hAnsi="HendersonSansW00-BasicLight" w:cs="Times New Roman"/>
          <w:i/>
          <w:iCs/>
          <w:color w:val="1B1E1D"/>
          <w:u w:val="single"/>
          <w:lang w:val="es-CR"/>
        </w:rPr>
        <w:t>multa equivalente al valor aduanero de las mercancías, las conductas establecidas en el artículo 211 de esta ley</w:t>
      </w:r>
      <w:r w:rsidRPr="007C5860">
        <w:rPr>
          <w:rFonts w:ascii="HendersonSansW00-BasicLight" w:eastAsia="Times New Roman" w:hAnsi="HendersonSansW00-BasicLight" w:cs="Times New Roman"/>
          <w:i/>
          <w:iCs/>
          <w:color w:val="1B1E1D"/>
          <w:lang w:val="es-CR"/>
        </w:rPr>
        <w:t>, salvo lo dispuesto en el inciso g), siempre que el valor aduanero de las mercancías no supere los cinco mil pesos centroamericanos o su equivalente en moneda nacional, aunque con ello no cause perjuicio fiscal y no configure las modalidades de contrabando fraccionado.</w:t>
      </w:r>
    </w:p>
    <w:p w14:paraId="55C9DABB" w14:textId="77777777" w:rsidR="007C5860" w:rsidRPr="007C5860" w:rsidRDefault="007C5860" w:rsidP="007C5860">
      <w:pPr>
        <w:spacing w:after="0" w:line="240" w:lineRule="auto"/>
        <w:ind w:left="720" w:right="720"/>
        <w:jc w:val="both"/>
        <w:rPr>
          <w:rFonts w:ascii="HendersonSansW00-BasicLight" w:eastAsia="Times New Roman" w:hAnsi="HendersonSansW00-BasicLight" w:cs="Times New Roman"/>
          <w:i/>
          <w:iCs/>
          <w:color w:val="000000"/>
          <w:lang w:val="es-CR"/>
        </w:rPr>
      </w:pPr>
    </w:p>
    <w:p w14:paraId="3BD9094E" w14:textId="77777777" w:rsidR="007C5860" w:rsidRPr="007C5860" w:rsidRDefault="007C5860" w:rsidP="007C5860">
      <w:pPr>
        <w:spacing w:after="0" w:line="240" w:lineRule="auto"/>
        <w:ind w:left="720" w:right="720"/>
        <w:jc w:val="both"/>
        <w:rPr>
          <w:rFonts w:ascii="HendersonSansW00-BasicLight" w:eastAsia="Times New Roman" w:hAnsi="HendersonSansW00-BasicLight" w:cs="Times New Roman"/>
          <w:i/>
          <w:iCs/>
          <w:color w:val="000000"/>
          <w:lang w:val="es-CR"/>
        </w:rPr>
      </w:pPr>
      <w:r w:rsidRPr="007C5860">
        <w:rPr>
          <w:rFonts w:ascii="HendersonSansW00-BasicLight" w:eastAsia="Times New Roman" w:hAnsi="HendersonSansW00-BasicLight" w:cs="Times New Roman"/>
          <w:i/>
          <w:iCs/>
          <w:color w:val="1A1D1C"/>
          <w:lang w:val="es-CR"/>
        </w:rPr>
        <w:t>Cuando el infractor sea un auxiliar de la función pública aduanera, y reincida, será suspendido, además, por diez días hábiles del ejercicio de su actividad ante la autoridad aduanera.</w:t>
      </w:r>
    </w:p>
    <w:p w14:paraId="1046D938" w14:textId="77777777" w:rsidR="007C5860" w:rsidRPr="007C5860" w:rsidRDefault="007C5860" w:rsidP="007C5860">
      <w:pPr>
        <w:spacing w:after="0" w:line="240" w:lineRule="auto"/>
        <w:ind w:left="720" w:right="720"/>
        <w:jc w:val="both"/>
        <w:rPr>
          <w:rFonts w:ascii="HendersonSansW00-BasicLight" w:eastAsia="Times New Roman" w:hAnsi="HendersonSansW00-BasicLight" w:cs="Times New Roman"/>
          <w:i/>
          <w:iCs/>
          <w:color w:val="000000"/>
          <w:lang w:val="es-CR"/>
        </w:rPr>
      </w:pPr>
    </w:p>
    <w:p w14:paraId="0907F1B2" w14:textId="77777777" w:rsidR="007C5860" w:rsidRPr="007C5860" w:rsidRDefault="007C5860" w:rsidP="007C5860">
      <w:pPr>
        <w:spacing w:after="0" w:line="240" w:lineRule="auto"/>
        <w:ind w:left="720" w:right="720"/>
        <w:jc w:val="both"/>
        <w:rPr>
          <w:rFonts w:ascii="HendersonSansW00-BasicLight" w:eastAsia="Times New Roman" w:hAnsi="HendersonSansW00-BasicLight" w:cs="Times New Roman"/>
          <w:i/>
          <w:iCs/>
          <w:color w:val="000000"/>
          <w:lang w:val="es-CR"/>
        </w:rPr>
      </w:pPr>
      <w:r w:rsidRPr="007C5860">
        <w:rPr>
          <w:rFonts w:ascii="HendersonSansW00-BasicLight" w:eastAsia="Times New Roman" w:hAnsi="HendersonSansW00-BasicLight" w:cs="Times New Roman"/>
          <w:i/>
          <w:iCs/>
          <w:color w:val="1A1C1B"/>
          <w:lang w:val="es-CR"/>
        </w:rPr>
        <w:t>Se considerará que se configura la reincidencia, cuando se incurra por segunda vez en alguna de las conductas establecidas en el artículo 211 de esta ley, en los términos del párrafo primero de este artículo, dentro del periodo de cuatro años, contado a partir de la firmeza del acto administrativo que declare el incumplimiento,</w:t>
      </w:r>
      <w:r w:rsidRPr="007C5860">
        <w:rPr>
          <w:rFonts w:ascii="Cambria" w:eastAsia="Times New Roman" w:hAnsi="Cambria" w:cs="Cambria"/>
          <w:i/>
          <w:iCs/>
          <w:color w:val="1A1C1B"/>
          <w:lang w:val="es-CR"/>
        </w:rPr>
        <w:t> </w:t>
      </w:r>
      <w:r w:rsidRPr="007C5860">
        <w:rPr>
          <w:rFonts w:ascii="HendersonSansW00-BasicLight" w:eastAsia="Times New Roman" w:hAnsi="HendersonSansW00-BasicLight" w:cs="Times New Roman"/>
          <w:i/>
          <w:iCs/>
          <w:color w:val="1D1F1E"/>
          <w:lang w:val="es-CR"/>
        </w:rPr>
        <w:t>emitido dentro de un procedimiento sancionatorio y en cumplimiento del debido proceso.</w:t>
      </w:r>
    </w:p>
    <w:p w14:paraId="2C82D1EB" w14:textId="77777777" w:rsidR="00D72E26" w:rsidRDefault="00D72E26" w:rsidP="007C5860">
      <w:pPr>
        <w:spacing w:after="0" w:line="240" w:lineRule="auto"/>
        <w:ind w:left="720" w:right="720"/>
        <w:jc w:val="both"/>
        <w:rPr>
          <w:rFonts w:ascii="HendersonSansW00-BasicLight" w:eastAsia="Times New Roman" w:hAnsi="HendersonSansW00-BasicLight" w:cs="Times New Roman"/>
          <w:i/>
          <w:iCs/>
          <w:color w:val="1B1D1D"/>
          <w:lang w:val="es-CR"/>
        </w:rPr>
      </w:pPr>
    </w:p>
    <w:p w14:paraId="10CFDD8F" w14:textId="19F6CF7E" w:rsidR="007C5860" w:rsidRPr="007C5860" w:rsidRDefault="007C5860" w:rsidP="007C5860">
      <w:pPr>
        <w:spacing w:after="0" w:line="240" w:lineRule="auto"/>
        <w:ind w:left="720" w:right="720"/>
        <w:jc w:val="both"/>
        <w:rPr>
          <w:rFonts w:ascii="HendersonSansW00-BasicLight" w:eastAsia="Times New Roman" w:hAnsi="HendersonSansW00-BasicLight" w:cs="Times New Roman"/>
          <w:i/>
          <w:iCs/>
          <w:lang w:val="es-CR"/>
        </w:rPr>
      </w:pPr>
      <w:r w:rsidRPr="007C5860">
        <w:rPr>
          <w:rFonts w:ascii="HendersonSansW00-BasicLight" w:eastAsia="Times New Roman" w:hAnsi="HendersonSansW00-BasicLight" w:cs="Times New Roman"/>
          <w:i/>
          <w:iCs/>
          <w:color w:val="1B1D1D"/>
          <w:lang w:val="es-CR"/>
        </w:rPr>
        <w:t xml:space="preserve">La Dirección General de Aduanas deberá ordenar y aplicar la sanción de suspensión en el sistema informático, una vez que exista acto administrativo en firme de la autoridad aduanera que impone la sanción prevista en el párrafo primero de este </w:t>
      </w:r>
      <w:r w:rsidRPr="007C5860">
        <w:rPr>
          <w:rFonts w:ascii="HendersonSansW00-BasicLight" w:eastAsia="Times New Roman" w:hAnsi="HendersonSansW00-BasicLight" w:cs="Times New Roman"/>
          <w:i/>
          <w:iCs/>
          <w:color w:val="1B1D1D"/>
          <w:lang w:val="es-CR"/>
        </w:rPr>
        <w:lastRenderedPageBreak/>
        <w:t xml:space="preserve">artículo a la primera infracción y una vez que tal acto administrativo en firme exista respecto de la segunda infracción. Aplicada la suspensión por reincidencia, el hecho anterior no será idóneo para configurar un nuevo supuesto de reincidencia.”  </w:t>
      </w:r>
      <w:r w:rsidRPr="007C5860">
        <w:rPr>
          <w:rFonts w:ascii="HendersonSansW00-BasicLight" w:eastAsia="Times New Roman" w:hAnsi="HendersonSansW00-BasicLight" w:cs="Times New Roman"/>
          <w:color w:val="1C1E1D"/>
          <w:lang w:val="es-CR"/>
        </w:rPr>
        <w:t>(Subrayado agregado)</w:t>
      </w:r>
    </w:p>
    <w:p w14:paraId="11736AA7" w14:textId="77777777" w:rsidR="007C5860" w:rsidRPr="007C5860" w:rsidRDefault="007C5860" w:rsidP="007C5860">
      <w:pPr>
        <w:pStyle w:val="Prrafodelista"/>
        <w:tabs>
          <w:tab w:val="left" w:pos="450"/>
        </w:tabs>
        <w:spacing w:after="0" w:line="240" w:lineRule="auto"/>
        <w:ind w:left="0"/>
        <w:jc w:val="both"/>
        <w:rPr>
          <w:rFonts w:ascii="HendersonSansW00-BasicLight" w:hAnsi="HendersonSansW00-BasicLight"/>
        </w:rPr>
      </w:pPr>
    </w:p>
    <w:p w14:paraId="122BD322" w14:textId="628DFB71" w:rsidR="007C5860" w:rsidRDefault="007C5860" w:rsidP="007C5860">
      <w:pPr>
        <w:pStyle w:val="Prrafodelista"/>
        <w:tabs>
          <w:tab w:val="left" w:pos="450"/>
        </w:tabs>
        <w:spacing w:after="0" w:line="240" w:lineRule="auto"/>
        <w:ind w:left="0"/>
        <w:jc w:val="both"/>
        <w:rPr>
          <w:rFonts w:ascii="HendersonSansW00-BasicLight" w:eastAsia="Times New Roman" w:hAnsi="HendersonSansW00-BasicLight" w:cs="Times New Roman"/>
          <w:color w:val="1A1D1C"/>
        </w:rPr>
      </w:pPr>
      <w:r w:rsidRPr="007C5860">
        <w:rPr>
          <w:rFonts w:ascii="HendersonSansW00-BasicLight" w:hAnsi="HendersonSansW00-BasicLight"/>
        </w:rPr>
        <w:t xml:space="preserve">De lo anterior se determina que, </w:t>
      </w:r>
      <w:r w:rsidRPr="007C5860">
        <w:rPr>
          <w:rFonts w:ascii="HendersonSansW00-BasicLight" w:hAnsi="HendersonSansW00-BasicLight"/>
          <w:b/>
          <w:bCs/>
        </w:rPr>
        <w:t>una vez firme</w:t>
      </w:r>
      <w:r w:rsidRPr="007C5860">
        <w:rPr>
          <w:rFonts w:ascii="HendersonSansW00-BasicLight" w:hAnsi="HendersonSansW00-BasicLight"/>
        </w:rPr>
        <w:t xml:space="preserve"> el acto administrativo </w:t>
      </w:r>
      <w:r w:rsidRPr="007C5860">
        <w:rPr>
          <w:rFonts w:ascii="HendersonSansW00-BasicLight" w:eastAsia="Times New Roman" w:hAnsi="HendersonSansW00-BasicLight" w:cs="Times New Roman"/>
          <w:color w:val="1A1D1C"/>
        </w:rPr>
        <w:t>emitido dentro de un procedimiento sancionatorio</w:t>
      </w:r>
      <w:r w:rsidRPr="007C5860">
        <w:rPr>
          <w:rFonts w:ascii="HendersonSansW00-BasicLight" w:hAnsi="HendersonSansW00-BasicLight"/>
        </w:rPr>
        <w:t xml:space="preserve"> que fija una </w:t>
      </w:r>
      <w:r w:rsidRPr="007C5860">
        <w:rPr>
          <w:rFonts w:ascii="HendersonSansW00-BasicLight" w:eastAsia="Times New Roman" w:hAnsi="HendersonSansW00-BasicLight" w:cs="Times New Roman"/>
          <w:color w:val="1A1D1C"/>
        </w:rPr>
        <w:t xml:space="preserve">sanción de multa tipificada en el artículo 242 bis de la Ley General de Aduanas, la Dirección General de Aduanas, </w:t>
      </w:r>
      <w:r w:rsidRPr="00066831">
        <w:rPr>
          <w:rFonts w:ascii="HendersonSansW00-BasicLight" w:eastAsia="Times New Roman" w:hAnsi="HendersonSansW00-BasicLight" w:cs="Times New Roman"/>
          <w:color w:val="1A1D1C"/>
        </w:rPr>
        <w:t xml:space="preserve">deberá </w:t>
      </w:r>
      <w:r w:rsidR="00D31A4C" w:rsidRPr="00066831">
        <w:rPr>
          <w:rFonts w:ascii="HendersonSansW00-BasicLight" w:eastAsia="Times New Roman" w:hAnsi="HendersonSansW00-BasicLight" w:cs="Times New Roman"/>
          <w:color w:val="1A1D1C"/>
        </w:rPr>
        <w:t xml:space="preserve">llevar a cabo el procedimiento ordinario para </w:t>
      </w:r>
      <w:r w:rsidRPr="00066831">
        <w:rPr>
          <w:rFonts w:ascii="HendersonSansW00-BasicLight" w:eastAsia="Times New Roman" w:hAnsi="HendersonSansW00-BasicLight" w:cs="Times New Roman"/>
          <w:color w:val="1A1D1C"/>
        </w:rPr>
        <w:t>ordenar el cierre temporal</w:t>
      </w:r>
      <w:r w:rsidRPr="007C5860">
        <w:rPr>
          <w:rFonts w:ascii="HendersonSansW00-BasicLight" w:eastAsia="Times New Roman" w:hAnsi="HendersonSansW00-BasicLight" w:cs="Times New Roman"/>
          <w:color w:val="1A1D1C"/>
        </w:rPr>
        <w:t xml:space="preserve"> del local, establecimiento o negocio comercial donde se verifique el incumplimiento, por un plazo de quince días naturales</w:t>
      </w:r>
      <w:r w:rsidR="00D31A4C">
        <w:rPr>
          <w:rFonts w:ascii="HendersonSansW00-BasicLight" w:eastAsia="Times New Roman" w:hAnsi="HendersonSansW00-BasicLight" w:cs="Times New Roman"/>
          <w:color w:val="1A1D1C"/>
        </w:rPr>
        <w:t xml:space="preserve">; lo cual se realizará en </w:t>
      </w:r>
      <w:r w:rsidR="00D31A4C" w:rsidRPr="007C5860">
        <w:rPr>
          <w:rFonts w:ascii="HendersonSansW00-BasicLight" w:eastAsia="Times New Roman" w:hAnsi="HendersonSansW00-BasicLight" w:cs="Times New Roman"/>
          <w:color w:val="1A1D1C"/>
        </w:rPr>
        <w:t>coordinación con la Policía de Control Fiscal</w:t>
      </w:r>
      <w:r w:rsidRPr="007C5860">
        <w:rPr>
          <w:rFonts w:ascii="HendersonSansW00-BasicLight" w:eastAsia="Times New Roman" w:hAnsi="HendersonSansW00-BasicLight" w:cs="Times New Roman"/>
          <w:color w:val="1A1D1C"/>
        </w:rPr>
        <w:t>.</w:t>
      </w:r>
    </w:p>
    <w:p w14:paraId="7ECDDFD0" w14:textId="77777777" w:rsidR="00D31A4C" w:rsidRPr="007C5860" w:rsidRDefault="00D31A4C" w:rsidP="007C5860">
      <w:pPr>
        <w:pStyle w:val="Prrafodelista"/>
        <w:tabs>
          <w:tab w:val="left" w:pos="450"/>
        </w:tabs>
        <w:spacing w:after="0" w:line="240" w:lineRule="auto"/>
        <w:ind w:left="0"/>
        <w:jc w:val="both"/>
        <w:rPr>
          <w:rFonts w:ascii="HendersonSansW00-BasicLight" w:hAnsi="HendersonSansW00-BasicLight"/>
          <w:b/>
          <w:bCs/>
        </w:rPr>
      </w:pPr>
    </w:p>
    <w:p w14:paraId="364F6857" w14:textId="1AB35F6E" w:rsidR="007C5860" w:rsidRPr="007C5860" w:rsidRDefault="005B7E3D" w:rsidP="005B7E3D">
      <w:pPr>
        <w:pStyle w:val="Prrafodelista"/>
        <w:spacing w:after="0" w:line="240" w:lineRule="auto"/>
        <w:ind w:left="0"/>
        <w:jc w:val="both"/>
        <w:rPr>
          <w:rFonts w:ascii="HendersonSansW00-BasicLight" w:hAnsi="HendersonSansW00-BasicLight"/>
          <w:b/>
          <w:bCs/>
          <w:u w:val="single"/>
        </w:rPr>
      </w:pPr>
      <w:r w:rsidRPr="005B7E3D">
        <w:rPr>
          <w:rFonts w:ascii="HendersonSansW00-BasicLight" w:hAnsi="HendersonSansW00-BasicLight"/>
          <w:b/>
          <w:bCs/>
        </w:rPr>
        <w:t>5.</w:t>
      </w:r>
      <w:r>
        <w:rPr>
          <w:rFonts w:ascii="HendersonSansW00-BasicLight" w:hAnsi="HendersonSansW00-BasicLight"/>
          <w:b/>
          <w:bCs/>
        </w:rPr>
        <w:t>2</w:t>
      </w:r>
      <w:r w:rsidRPr="005B7E3D">
        <w:rPr>
          <w:rFonts w:ascii="HendersonSansW00-BasicLight" w:hAnsi="HendersonSansW00-BasicLight"/>
          <w:b/>
          <w:bCs/>
        </w:rPr>
        <w:t xml:space="preserve"> </w:t>
      </w:r>
      <w:r w:rsidR="007C5860" w:rsidRPr="007C5860">
        <w:rPr>
          <w:rFonts w:ascii="HendersonSansW00-BasicLight" w:hAnsi="HendersonSansW00-BasicLight"/>
          <w:b/>
          <w:bCs/>
          <w:u w:val="single"/>
        </w:rPr>
        <w:t>Desarrollo del procedimiento administrativo para la aplicación de la sanción de cierre de negocios</w:t>
      </w:r>
    </w:p>
    <w:p w14:paraId="1F6292CC" w14:textId="77777777" w:rsidR="007C5860" w:rsidRPr="007C5860" w:rsidRDefault="007C5860" w:rsidP="007C5860">
      <w:pPr>
        <w:pStyle w:val="Prrafodelista"/>
        <w:spacing w:after="0" w:line="240" w:lineRule="auto"/>
        <w:ind w:left="0"/>
        <w:jc w:val="both"/>
        <w:rPr>
          <w:rFonts w:ascii="HendersonSansW00-BasicLight" w:hAnsi="HendersonSansW00-BasicLight"/>
          <w:b/>
          <w:bCs/>
        </w:rPr>
      </w:pPr>
    </w:p>
    <w:p w14:paraId="23A650A3" w14:textId="4F63DD4F" w:rsidR="007C5860" w:rsidRPr="007C5860" w:rsidRDefault="009F4786" w:rsidP="007C5860">
      <w:pPr>
        <w:pStyle w:val="Prrafodelista"/>
        <w:numPr>
          <w:ilvl w:val="0"/>
          <w:numId w:val="4"/>
        </w:numPr>
        <w:tabs>
          <w:tab w:val="left" w:pos="270"/>
        </w:tabs>
        <w:spacing w:after="0" w:line="240" w:lineRule="auto"/>
        <w:ind w:left="0" w:firstLine="0"/>
        <w:jc w:val="both"/>
        <w:rPr>
          <w:rFonts w:ascii="HendersonSansW00-BasicLight" w:eastAsia="Times New Roman" w:hAnsi="HendersonSansW00-BasicLight" w:cs="Times New Roman"/>
          <w:color w:val="1A1D1C"/>
        </w:rPr>
      </w:pPr>
      <w:r>
        <w:rPr>
          <w:rFonts w:ascii="HendersonSansW00-BasicLight" w:eastAsia="Times New Roman" w:hAnsi="HendersonSansW00-BasicLight" w:cs="Times New Roman"/>
          <w:color w:val="1A1D1C"/>
        </w:rPr>
        <w:t xml:space="preserve"> </w:t>
      </w:r>
      <w:r w:rsidR="007C5860" w:rsidRPr="007C5860">
        <w:rPr>
          <w:rFonts w:ascii="HendersonSansW00-BasicLight" w:eastAsia="Times New Roman" w:hAnsi="HendersonSansW00-BasicLight" w:cs="Times New Roman"/>
          <w:color w:val="1A1D1C"/>
        </w:rPr>
        <w:t xml:space="preserve">De conformidad con los artículos 231 y 242 ter de la Ley General de Aduanas, la Dirección General de Aduanas es la oficina con competencia para imponer la sanción de cierre de negocios. </w:t>
      </w:r>
    </w:p>
    <w:p w14:paraId="3E703D5B" w14:textId="77777777" w:rsidR="007C5860" w:rsidRPr="007C5860" w:rsidRDefault="007C5860" w:rsidP="007C5860">
      <w:pPr>
        <w:pStyle w:val="Prrafodelista"/>
        <w:spacing w:after="0" w:line="240" w:lineRule="auto"/>
        <w:ind w:left="0"/>
        <w:jc w:val="both"/>
        <w:rPr>
          <w:rFonts w:ascii="HendersonSansW00-BasicLight" w:eastAsia="Times New Roman" w:hAnsi="HendersonSansW00-BasicLight" w:cs="Times New Roman"/>
          <w:color w:val="1A1D1C"/>
        </w:rPr>
      </w:pPr>
    </w:p>
    <w:p w14:paraId="72EE921D" w14:textId="452DF904" w:rsidR="007C5860" w:rsidRPr="007C5860" w:rsidRDefault="009F4786" w:rsidP="007C5860">
      <w:pPr>
        <w:pStyle w:val="Prrafodelista"/>
        <w:numPr>
          <w:ilvl w:val="0"/>
          <w:numId w:val="4"/>
        </w:numPr>
        <w:tabs>
          <w:tab w:val="left" w:pos="180"/>
          <w:tab w:val="left" w:pos="360"/>
        </w:tabs>
        <w:spacing w:after="0" w:line="240" w:lineRule="auto"/>
        <w:ind w:left="0" w:firstLine="0"/>
        <w:jc w:val="both"/>
        <w:rPr>
          <w:rFonts w:ascii="HendersonSansW00-BasicLight" w:eastAsia="Times New Roman" w:hAnsi="HendersonSansW00-BasicLight" w:cs="Times New Roman"/>
          <w:color w:val="1A1D1C"/>
        </w:rPr>
      </w:pPr>
      <w:r>
        <w:rPr>
          <w:rFonts w:ascii="HendersonSansW00-BasicLight" w:eastAsia="Times New Roman" w:hAnsi="HendersonSansW00-BasicLight" w:cs="Times New Roman"/>
          <w:color w:val="1A1D1C"/>
        </w:rPr>
        <w:t xml:space="preserve"> </w:t>
      </w:r>
      <w:r w:rsidR="007C5860" w:rsidRPr="007C5860">
        <w:rPr>
          <w:rFonts w:ascii="HendersonSansW00-BasicLight" w:eastAsia="Times New Roman" w:hAnsi="HendersonSansW00-BasicLight" w:cs="Times New Roman"/>
          <w:color w:val="1A1D1C"/>
        </w:rPr>
        <w:t xml:space="preserve">De acuerdo con el </w:t>
      </w:r>
      <w:r w:rsidR="007C5860" w:rsidRPr="007C5860">
        <w:rPr>
          <w:rFonts w:ascii="HendersonSansW00-BasicLight" w:hAnsi="HendersonSansW00-BasicLight" w:cs="Arial"/>
        </w:rPr>
        <w:t xml:space="preserve">artículo 580 inciso e) del Reglamento a la Ley </w:t>
      </w:r>
      <w:r w:rsidR="007C5860" w:rsidRPr="007C5860">
        <w:rPr>
          <w:rFonts w:ascii="HendersonSansW00-BasicLight" w:eastAsia="Times New Roman" w:hAnsi="HendersonSansW00-BasicLight" w:cs="Times New Roman"/>
          <w:color w:val="1A1D1C"/>
        </w:rPr>
        <w:t>General de Aduanas,</w:t>
      </w:r>
      <w:r w:rsidR="007C5860" w:rsidRPr="007C5860">
        <w:rPr>
          <w:rFonts w:ascii="HendersonSansW00-BasicLight" w:hAnsi="HendersonSansW00-BasicLight"/>
          <w:color w:val="121312"/>
        </w:rPr>
        <w:t xml:space="preserve"> la sanción de cierre de negocios solo podrá realizarse aplicando el p</w:t>
      </w:r>
      <w:r w:rsidR="007C5860" w:rsidRPr="007C5860">
        <w:rPr>
          <w:rFonts w:ascii="HendersonSansW00-BasicLight" w:hAnsi="HendersonSansW00-BasicLight"/>
          <w:color w:val="0A0A0A"/>
        </w:rPr>
        <w:t>rocedimiento ordinario</w:t>
      </w:r>
      <w:r w:rsidR="007C5860" w:rsidRPr="007C5860">
        <w:rPr>
          <w:rFonts w:ascii="HendersonSansW00-BasicLight" w:hAnsi="HendersonSansW00-BasicLight" w:cs="Arial"/>
        </w:rPr>
        <w:t xml:space="preserve">. Por lo que la </w:t>
      </w:r>
      <w:r w:rsidR="007C5860" w:rsidRPr="007C5860">
        <w:rPr>
          <w:rFonts w:ascii="HendersonSansW00-BasicLight" w:eastAsia="Times New Roman" w:hAnsi="HendersonSansW00-BasicLight" w:cs="Times New Roman"/>
          <w:color w:val="1A1D1C"/>
        </w:rPr>
        <w:t xml:space="preserve">Dirección General de Aduanas deberá </w:t>
      </w:r>
      <w:r w:rsidR="007C5860" w:rsidRPr="007C5860">
        <w:rPr>
          <w:rFonts w:ascii="HendersonSansW00-BasicLight" w:eastAsia="Times New Roman" w:hAnsi="HendersonSansW00-BasicLight" w:cs="Arial"/>
          <w:color w:val="000000"/>
        </w:rPr>
        <w:t>seguir a cabalidad todas las etapas del procedimiento ordinario regulado en los artículos 192 a 204 bis de la LGA y los artículos 576 al 586 del RLGA.</w:t>
      </w:r>
    </w:p>
    <w:p w14:paraId="45685C5E" w14:textId="77777777" w:rsidR="007C5860" w:rsidRPr="007C5860" w:rsidRDefault="007C5860" w:rsidP="007C5860">
      <w:pPr>
        <w:pStyle w:val="Prrafodelista"/>
        <w:spacing w:after="0" w:line="240" w:lineRule="auto"/>
        <w:ind w:left="0"/>
        <w:jc w:val="both"/>
        <w:rPr>
          <w:rFonts w:ascii="HendersonSansW00-BasicLight" w:eastAsia="Times New Roman" w:hAnsi="HendersonSansW00-BasicLight" w:cs="Arial"/>
          <w:color w:val="000000"/>
        </w:rPr>
      </w:pPr>
    </w:p>
    <w:p w14:paraId="2457334E" w14:textId="0C226D45" w:rsidR="007C5860" w:rsidRPr="00D72E26" w:rsidRDefault="009F4786" w:rsidP="007C5860">
      <w:pPr>
        <w:pStyle w:val="Prrafodelista"/>
        <w:numPr>
          <w:ilvl w:val="0"/>
          <w:numId w:val="4"/>
        </w:numPr>
        <w:tabs>
          <w:tab w:val="left" w:pos="180"/>
          <w:tab w:val="left" w:pos="360"/>
        </w:tabs>
        <w:spacing w:after="0" w:line="240" w:lineRule="auto"/>
        <w:ind w:left="0" w:firstLine="0"/>
        <w:jc w:val="both"/>
        <w:rPr>
          <w:rFonts w:ascii="HendersonSansW00-BasicLight" w:eastAsia="Times New Roman" w:hAnsi="HendersonSansW00-BasicLight" w:cs="Times New Roman"/>
          <w:color w:val="1A1D1C"/>
        </w:rPr>
      </w:pPr>
      <w:r>
        <w:rPr>
          <w:rFonts w:ascii="HendersonSansW00-BasicLight" w:eastAsia="Times New Roman" w:hAnsi="HendersonSansW00-BasicLight" w:cs="Arial"/>
          <w:color w:val="000000"/>
        </w:rPr>
        <w:t xml:space="preserve"> </w:t>
      </w:r>
      <w:r w:rsidR="007C5860" w:rsidRPr="007C5860">
        <w:rPr>
          <w:rFonts w:ascii="HendersonSansW00-BasicLight" w:eastAsia="Times New Roman" w:hAnsi="HendersonSansW00-BasicLight" w:cs="Arial"/>
          <w:color w:val="000000"/>
        </w:rPr>
        <w:t xml:space="preserve">Una vez firme el acto final de procedimiento sancionatorio de multa con base en el artículo 242 bis de la LGA, independientemente de si la multa de dicho procedimiento ya fue cancelada o no, se dictará el acto de inicio de procedimiento ordinario para la imposición de la sanción de cierre de negocios, en los términos del artículo 242 ter de la LGA, el cual debe contener todos los elementos del acto administrativo, especialmente estar debidamente fundamentado y ser correctamente notificado. </w:t>
      </w:r>
      <w:r w:rsidR="007C5860" w:rsidRPr="00087C24">
        <w:rPr>
          <w:rFonts w:ascii="HendersonSansW00-BasicLight" w:eastAsia="Times New Roman" w:hAnsi="HendersonSansW00-BasicLight" w:cs="Arial"/>
          <w:color w:val="000000"/>
        </w:rPr>
        <w:t xml:space="preserve"> </w:t>
      </w:r>
    </w:p>
    <w:p w14:paraId="14B8118D" w14:textId="77777777" w:rsidR="00D72E26" w:rsidRPr="00087C24" w:rsidRDefault="00D72E26" w:rsidP="00D72E26">
      <w:pPr>
        <w:pStyle w:val="Prrafodelista"/>
        <w:tabs>
          <w:tab w:val="left" w:pos="180"/>
          <w:tab w:val="left" w:pos="360"/>
        </w:tabs>
        <w:spacing w:after="0" w:line="240" w:lineRule="auto"/>
        <w:ind w:left="0"/>
        <w:jc w:val="both"/>
        <w:rPr>
          <w:rFonts w:ascii="HendersonSansW00-BasicLight" w:eastAsia="Times New Roman" w:hAnsi="HendersonSansW00-BasicLight" w:cs="Times New Roman"/>
          <w:color w:val="1A1D1C"/>
        </w:rPr>
      </w:pPr>
    </w:p>
    <w:p w14:paraId="0B98140B" w14:textId="25986EA1" w:rsidR="007C5860" w:rsidRPr="002A04C7" w:rsidRDefault="007C5860" w:rsidP="00D31A4C">
      <w:pPr>
        <w:pStyle w:val="Prrafodelista"/>
        <w:numPr>
          <w:ilvl w:val="0"/>
          <w:numId w:val="4"/>
        </w:numPr>
        <w:tabs>
          <w:tab w:val="left" w:pos="180"/>
          <w:tab w:val="left" w:pos="360"/>
        </w:tabs>
        <w:spacing w:after="0" w:line="240" w:lineRule="auto"/>
        <w:ind w:left="0" w:firstLine="0"/>
        <w:jc w:val="both"/>
        <w:rPr>
          <w:rFonts w:ascii="HendersonSansW00-BasicLight" w:eastAsia="Times New Roman" w:hAnsi="HendersonSansW00-BasicLight" w:cs="Times New Roman"/>
          <w:color w:val="1A1D1C"/>
        </w:rPr>
      </w:pPr>
      <w:r w:rsidRPr="007C5860">
        <w:rPr>
          <w:rFonts w:ascii="HendersonSansW00-BasicLight" w:eastAsia="Times New Roman" w:hAnsi="HendersonSansW00-BasicLight" w:cs="Arial"/>
          <w:color w:val="000000"/>
        </w:rPr>
        <w:t xml:space="preserve"> </w:t>
      </w:r>
      <w:r w:rsidR="002A04C7">
        <w:rPr>
          <w:rFonts w:ascii="HendersonSansW00-BasicLight" w:eastAsia="Times New Roman" w:hAnsi="HendersonSansW00-BasicLight" w:cs="Arial"/>
          <w:color w:val="000000"/>
        </w:rPr>
        <w:t>De conformidad con el artículo 196 inciso b) de la LGA, e</w:t>
      </w:r>
      <w:r w:rsidRPr="007C5860">
        <w:rPr>
          <w:rFonts w:ascii="HendersonSansW00-BasicLight" w:eastAsia="Times New Roman" w:hAnsi="HendersonSansW00-BasicLight" w:cs="Arial"/>
          <w:color w:val="000000"/>
        </w:rPr>
        <w:t>n el acto de inicio se otorgará al administrado un plazo de 15 días hábiles para presentar pruebas y alegatos.</w:t>
      </w:r>
    </w:p>
    <w:p w14:paraId="72A69D2F" w14:textId="77777777" w:rsidR="002A04C7" w:rsidRPr="00D31A4C" w:rsidRDefault="002A04C7" w:rsidP="002A04C7">
      <w:pPr>
        <w:pStyle w:val="Prrafodelista"/>
        <w:tabs>
          <w:tab w:val="left" w:pos="180"/>
          <w:tab w:val="left" w:pos="360"/>
        </w:tabs>
        <w:spacing w:after="0" w:line="240" w:lineRule="auto"/>
        <w:ind w:left="0"/>
        <w:jc w:val="both"/>
        <w:rPr>
          <w:rFonts w:ascii="HendersonSansW00-BasicLight" w:eastAsia="Times New Roman" w:hAnsi="HendersonSansW00-BasicLight" w:cs="Times New Roman"/>
          <w:color w:val="1A1D1C"/>
        </w:rPr>
      </w:pPr>
    </w:p>
    <w:p w14:paraId="6445A1AA" w14:textId="4DD660F5" w:rsidR="007C5860" w:rsidRPr="007C5860" w:rsidRDefault="009F4786" w:rsidP="007C5860">
      <w:pPr>
        <w:pStyle w:val="Prrafodelista"/>
        <w:numPr>
          <w:ilvl w:val="0"/>
          <w:numId w:val="4"/>
        </w:numPr>
        <w:tabs>
          <w:tab w:val="left" w:pos="180"/>
          <w:tab w:val="left" w:pos="360"/>
        </w:tabs>
        <w:spacing w:after="0" w:line="240" w:lineRule="auto"/>
        <w:ind w:left="0" w:firstLine="0"/>
        <w:jc w:val="both"/>
        <w:rPr>
          <w:rFonts w:ascii="HendersonSansW00-BasicLight" w:eastAsia="Times New Roman" w:hAnsi="HendersonSansW00-BasicLight" w:cs="Times New Roman"/>
          <w:color w:val="1A1D1C"/>
        </w:rPr>
      </w:pPr>
      <w:r>
        <w:rPr>
          <w:rFonts w:ascii="HendersonSansW00-BasicLight" w:eastAsia="Times New Roman" w:hAnsi="HendersonSansW00-BasicLight" w:cs="Times New Roman"/>
          <w:color w:val="1A1D1C"/>
        </w:rPr>
        <w:t xml:space="preserve"> </w:t>
      </w:r>
      <w:r w:rsidR="007C5860" w:rsidRPr="007C5860">
        <w:rPr>
          <w:rFonts w:ascii="HendersonSansW00-BasicLight" w:eastAsia="Times New Roman" w:hAnsi="HendersonSansW00-BasicLight" w:cs="Times New Roman"/>
          <w:color w:val="1A1D1C"/>
        </w:rPr>
        <w:t>El</w:t>
      </w:r>
      <w:r w:rsidR="007C5860" w:rsidRPr="007C5860">
        <w:rPr>
          <w:rFonts w:ascii="HendersonSansW00-BasicLight" w:eastAsia="Times New Roman" w:hAnsi="HendersonSansW00-BasicLight" w:cs="Arial"/>
          <w:color w:val="000000"/>
        </w:rPr>
        <w:t xml:space="preserve"> plazo anterior puede ser ampliado a solicitud de parte por 10 días hábiles más</w:t>
      </w:r>
      <w:r w:rsidR="00061388">
        <w:rPr>
          <w:rFonts w:ascii="HendersonSansW00-BasicLight" w:eastAsia="Times New Roman" w:hAnsi="HendersonSansW00-BasicLight" w:cs="Arial"/>
          <w:color w:val="000000"/>
        </w:rPr>
        <w:t>,</w:t>
      </w:r>
      <w:r w:rsidR="007C5860" w:rsidRPr="007C5860">
        <w:rPr>
          <w:rFonts w:ascii="HendersonSansW00-BasicLight" w:eastAsia="Times New Roman" w:hAnsi="HendersonSansW00-BasicLight" w:cs="Arial"/>
          <w:color w:val="000000"/>
        </w:rPr>
        <w:t xml:space="preserve"> en el caso de prueba habida en territorio nacional y por 1 mes calendario más</w:t>
      </w:r>
      <w:r w:rsidR="00061388">
        <w:rPr>
          <w:rFonts w:ascii="HendersonSansW00-BasicLight" w:eastAsia="Times New Roman" w:hAnsi="HendersonSansW00-BasicLight" w:cs="Arial"/>
          <w:color w:val="000000"/>
        </w:rPr>
        <w:t>,</w:t>
      </w:r>
      <w:r w:rsidR="007C5860" w:rsidRPr="007C5860">
        <w:rPr>
          <w:rFonts w:ascii="HendersonSansW00-BasicLight" w:eastAsia="Times New Roman" w:hAnsi="HendersonSansW00-BasicLight" w:cs="Arial"/>
          <w:color w:val="000000"/>
        </w:rPr>
        <w:t xml:space="preserve"> de tratarse de prueba en el extranjero, siempre que la solicitud de prórroga se haga previo al vencimiento del plazo inicial</w:t>
      </w:r>
      <w:r w:rsidR="00570E57">
        <w:rPr>
          <w:rFonts w:ascii="HendersonSansW00-BasicLight" w:eastAsia="Times New Roman" w:hAnsi="HendersonSansW00-BasicLight" w:cs="Arial"/>
          <w:color w:val="000000"/>
        </w:rPr>
        <w:t>,</w:t>
      </w:r>
      <w:r w:rsidR="00D31A4C">
        <w:rPr>
          <w:rFonts w:ascii="HendersonSansW00-BasicLight" w:eastAsia="Times New Roman" w:hAnsi="HendersonSansW00-BasicLight" w:cs="Arial"/>
          <w:color w:val="000000"/>
        </w:rPr>
        <w:t xml:space="preserve"> </w:t>
      </w:r>
      <w:r w:rsidR="00856D97">
        <w:rPr>
          <w:rFonts w:ascii="HendersonSansW00-BasicLight" w:eastAsia="Times New Roman" w:hAnsi="HendersonSansW00-BasicLight" w:cs="Arial"/>
          <w:color w:val="000000"/>
        </w:rPr>
        <w:t>de acuerdo con el</w:t>
      </w:r>
      <w:r w:rsidR="00D31A4C">
        <w:rPr>
          <w:rFonts w:ascii="HendersonSansW00-BasicLight" w:eastAsia="Times New Roman" w:hAnsi="HendersonSansW00-BasicLight" w:cs="Arial"/>
          <w:color w:val="000000"/>
        </w:rPr>
        <w:t xml:space="preserve"> artículo 582 RLGA</w:t>
      </w:r>
      <w:r w:rsidR="007C5860" w:rsidRPr="007C5860">
        <w:rPr>
          <w:rFonts w:ascii="HendersonSansW00-BasicLight" w:eastAsia="Times New Roman" w:hAnsi="HendersonSansW00-BasicLight" w:cs="Arial"/>
          <w:color w:val="000000"/>
        </w:rPr>
        <w:t>.</w:t>
      </w:r>
    </w:p>
    <w:p w14:paraId="5E57F563" w14:textId="77777777" w:rsidR="007C5860" w:rsidRPr="007C5860" w:rsidRDefault="007C5860" w:rsidP="007C5860">
      <w:pPr>
        <w:pStyle w:val="Prrafodelista"/>
        <w:spacing w:after="0" w:line="240" w:lineRule="auto"/>
        <w:ind w:left="0"/>
        <w:jc w:val="both"/>
        <w:rPr>
          <w:rFonts w:ascii="HendersonSansW00-BasicLight" w:eastAsia="Times New Roman" w:hAnsi="HendersonSansW00-BasicLight" w:cs="Times New Roman"/>
          <w:color w:val="1A1D1C"/>
        </w:rPr>
      </w:pPr>
    </w:p>
    <w:p w14:paraId="6F6DAFC1" w14:textId="3A8ECA65" w:rsidR="007C5860" w:rsidRPr="002321E1" w:rsidRDefault="00636439" w:rsidP="007C5860">
      <w:pPr>
        <w:pStyle w:val="Prrafodelista"/>
        <w:numPr>
          <w:ilvl w:val="0"/>
          <w:numId w:val="4"/>
        </w:numPr>
        <w:tabs>
          <w:tab w:val="left" w:pos="180"/>
          <w:tab w:val="left" w:pos="360"/>
        </w:tabs>
        <w:spacing w:after="0" w:line="240" w:lineRule="auto"/>
        <w:ind w:left="0" w:firstLine="0"/>
        <w:jc w:val="both"/>
        <w:rPr>
          <w:rFonts w:ascii="HendersonSansW00-BasicLight" w:hAnsi="HendersonSansW00-BasicLight" w:cs="Arial"/>
          <w:color w:val="121211"/>
        </w:rPr>
      </w:pPr>
      <w:r>
        <w:rPr>
          <w:rFonts w:ascii="HendersonSansW00-BasicLight" w:hAnsi="HendersonSansW00-BasicLight" w:cs="Arial"/>
          <w:color w:val="121211"/>
        </w:rPr>
        <w:t>D</w:t>
      </w:r>
      <w:r w:rsidRPr="007C5860">
        <w:rPr>
          <w:rFonts w:ascii="HendersonSansW00-BasicLight" w:hAnsi="HendersonSansW00-BasicLight" w:cs="Arial"/>
          <w:color w:val="121211"/>
        </w:rPr>
        <w:t>entro de los 15 días hábiles siguientes a la fecha de finalización del período de presentación de pruebas</w:t>
      </w:r>
      <w:r>
        <w:rPr>
          <w:rFonts w:ascii="HendersonSansW00-BasicLight" w:hAnsi="HendersonSansW00-BasicLight" w:cs="Arial"/>
          <w:color w:val="121211"/>
        </w:rPr>
        <w:t>, a</w:t>
      </w:r>
      <w:r w:rsidR="007C5860" w:rsidRPr="007C5860">
        <w:rPr>
          <w:rFonts w:ascii="HendersonSansW00-BasicLight" w:eastAsia="Times New Roman" w:hAnsi="HendersonSansW00-BasicLight" w:cs="Arial"/>
          <w:color w:val="000000"/>
        </w:rPr>
        <w:t xml:space="preserve"> </w:t>
      </w:r>
      <w:r w:rsidR="007C5860" w:rsidRPr="002321E1">
        <w:rPr>
          <w:rFonts w:ascii="HendersonSansW00-BasicLight" w:hAnsi="HendersonSansW00-BasicLight" w:cs="Arial"/>
          <w:color w:val="121211"/>
        </w:rPr>
        <w:t>solicitud de parte interesada, se podrá otorgar una única audiencia oral y privada</w:t>
      </w:r>
      <w:r w:rsidRPr="00636439">
        <w:rPr>
          <w:rFonts w:ascii="Verdana" w:hAnsi="Verdana"/>
          <w:color w:val="1B1E1D"/>
          <w:sz w:val="20"/>
          <w:szCs w:val="20"/>
        </w:rPr>
        <w:t xml:space="preserve"> </w:t>
      </w:r>
      <w:r w:rsidRPr="00636439">
        <w:rPr>
          <w:rFonts w:ascii="HendersonSansW00-BasicLight" w:hAnsi="HendersonSansW00-BasicLight" w:cs="Arial"/>
          <w:color w:val="121211"/>
        </w:rPr>
        <w:t xml:space="preserve">con una antelación mínima de </w:t>
      </w:r>
      <w:r w:rsidR="002107A2">
        <w:rPr>
          <w:rFonts w:ascii="HendersonSansW00-BasicLight" w:hAnsi="HendersonSansW00-BasicLight" w:cs="Arial"/>
          <w:color w:val="121211"/>
        </w:rPr>
        <w:t>15</w:t>
      </w:r>
      <w:r w:rsidRPr="00636439">
        <w:rPr>
          <w:rFonts w:ascii="HendersonSansW00-BasicLight" w:hAnsi="HendersonSansW00-BasicLight" w:cs="Arial"/>
          <w:color w:val="121211"/>
        </w:rPr>
        <w:t xml:space="preserve"> días hábiles,</w:t>
      </w:r>
      <w:r w:rsidR="00854D75">
        <w:rPr>
          <w:rFonts w:ascii="HendersonSansW00-BasicLight" w:hAnsi="HendersonSansW00-BasicLight" w:cs="Arial"/>
          <w:color w:val="121211"/>
        </w:rPr>
        <w:t xml:space="preserve"> para la evacuación de pruebas</w:t>
      </w:r>
      <w:r>
        <w:rPr>
          <w:rFonts w:ascii="HendersonSansW00-BasicLight" w:hAnsi="HendersonSansW00-BasicLight" w:cs="Arial"/>
          <w:color w:val="121211"/>
        </w:rPr>
        <w:t xml:space="preserve">, tal como se regula en los artículos </w:t>
      </w:r>
      <w:r>
        <w:rPr>
          <w:rFonts w:ascii="HendersonSansW00-BasicLight" w:eastAsia="Times New Roman" w:hAnsi="HendersonSansW00-BasicLight" w:cs="Arial"/>
          <w:color w:val="000000"/>
        </w:rPr>
        <w:t xml:space="preserve">196 inciso </w:t>
      </w:r>
      <w:r w:rsidR="00AC5BB8">
        <w:rPr>
          <w:rFonts w:ascii="HendersonSansW00-BasicLight" w:eastAsia="Times New Roman" w:hAnsi="HendersonSansW00-BasicLight" w:cs="Arial"/>
          <w:color w:val="000000"/>
        </w:rPr>
        <w:t>c</w:t>
      </w:r>
      <w:r>
        <w:rPr>
          <w:rFonts w:ascii="HendersonSansW00-BasicLight" w:eastAsia="Times New Roman" w:hAnsi="HendersonSansW00-BasicLight" w:cs="Arial"/>
          <w:color w:val="000000"/>
        </w:rPr>
        <w:t xml:space="preserve">) de la LGA y </w:t>
      </w:r>
      <w:r w:rsidR="002C304C">
        <w:rPr>
          <w:rFonts w:ascii="HendersonSansW00-BasicLight" w:eastAsia="Times New Roman" w:hAnsi="HendersonSansW00-BasicLight" w:cs="Arial"/>
          <w:color w:val="000000"/>
        </w:rPr>
        <w:t xml:space="preserve">583 </w:t>
      </w:r>
      <w:r>
        <w:rPr>
          <w:rFonts w:ascii="HendersonSansW00-BasicLight" w:eastAsia="Times New Roman" w:hAnsi="HendersonSansW00-BasicLight" w:cs="Arial"/>
          <w:color w:val="000000"/>
        </w:rPr>
        <w:t>del RLGA</w:t>
      </w:r>
      <w:r w:rsidR="007C5860" w:rsidRPr="002321E1">
        <w:rPr>
          <w:rFonts w:ascii="HendersonSansW00-BasicLight" w:hAnsi="HendersonSansW00-BasicLight" w:cs="Arial"/>
          <w:color w:val="121211"/>
        </w:rPr>
        <w:t>.</w:t>
      </w:r>
    </w:p>
    <w:p w14:paraId="5DFC6251" w14:textId="77777777" w:rsidR="007C5860" w:rsidRPr="002321E1" w:rsidRDefault="007C5860" w:rsidP="007C5860">
      <w:pPr>
        <w:spacing w:after="0" w:line="240" w:lineRule="auto"/>
        <w:jc w:val="both"/>
        <w:rPr>
          <w:rFonts w:ascii="HendersonSansW00-BasicLight" w:hAnsi="HendersonSansW00-BasicLight" w:cs="Arial"/>
          <w:color w:val="121211"/>
          <w:lang w:val="es-CR"/>
        </w:rPr>
      </w:pPr>
    </w:p>
    <w:p w14:paraId="3654AA26" w14:textId="08AEC74C" w:rsidR="007C5860" w:rsidRPr="002321E1" w:rsidRDefault="009F4786" w:rsidP="007C5860">
      <w:pPr>
        <w:pStyle w:val="Prrafodelista"/>
        <w:numPr>
          <w:ilvl w:val="0"/>
          <w:numId w:val="4"/>
        </w:numPr>
        <w:tabs>
          <w:tab w:val="left" w:pos="180"/>
          <w:tab w:val="left" w:pos="360"/>
        </w:tabs>
        <w:spacing w:after="0" w:line="240" w:lineRule="auto"/>
        <w:ind w:left="0" w:firstLine="0"/>
        <w:jc w:val="both"/>
        <w:rPr>
          <w:rFonts w:ascii="HendersonSansW00-BasicLight" w:hAnsi="HendersonSansW00-BasicLight" w:cs="Arial"/>
          <w:color w:val="121211"/>
        </w:rPr>
      </w:pPr>
      <w:r w:rsidRPr="002321E1">
        <w:rPr>
          <w:rFonts w:ascii="HendersonSansW00-BasicLight" w:hAnsi="HendersonSansW00-BasicLight" w:cs="Arial"/>
          <w:color w:val="121211"/>
        </w:rPr>
        <w:t xml:space="preserve"> </w:t>
      </w:r>
      <w:r w:rsidR="00AC5BB8">
        <w:rPr>
          <w:rFonts w:ascii="HendersonSansW00-BasicLight" w:hAnsi="HendersonSansW00-BasicLight" w:cs="Arial"/>
          <w:color w:val="121211"/>
        </w:rPr>
        <w:t xml:space="preserve">Según lo establecido en el artículo </w:t>
      </w:r>
      <w:r w:rsidR="00AC5BB8">
        <w:rPr>
          <w:rFonts w:ascii="HendersonSansW00-BasicLight" w:eastAsia="Times New Roman" w:hAnsi="HendersonSansW00-BasicLight" w:cs="Arial"/>
          <w:color w:val="000000"/>
        </w:rPr>
        <w:t>196 inciso d) de la LGA</w:t>
      </w:r>
      <w:r w:rsidR="00B114F4">
        <w:rPr>
          <w:rFonts w:ascii="HendersonSansW00-BasicLight" w:hAnsi="HendersonSansW00-BasicLight" w:cs="Arial"/>
          <w:color w:val="121211"/>
        </w:rPr>
        <w:t>, l</w:t>
      </w:r>
      <w:r w:rsidR="002321E1" w:rsidRPr="002321E1">
        <w:rPr>
          <w:rFonts w:ascii="HendersonSansW00-BasicLight" w:hAnsi="HendersonSansW00-BasicLight" w:cs="Arial"/>
          <w:color w:val="121211"/>
        </w:rPr>
        <w:t xml:space="preserve">isto el asunto para resolver, la autoridad aduanera competente dictará la resolución dentro de los </w:t>
      </w:r>
      <w:r w:rsidR="00FC0E39">
        <w:rPr>
          <w:rFonts w:ascii="HendersonSansW00-BasicLight" w:hAnsi="HendersonSansW00-BasicLight" w:cs="Arial"/>
          <w:color w:val="121211"/>
        </w:rPr>
        <w:t>3</w:t>
      </w:r>
      <w:r w:rsidR="002321E1" w:rsidRPr="002321E1">
        <w:rPr>
          <w:rFonts w:ascii="HendersonSansW00-BasicLight" w:hAnsi="HendersonSansW00-BasicLight" w:cs="Arial"/>
          <w:color w:val="121211"/>
        </w:rPr>
        <w:t xml:space="preserve"> meses siguientes</w:t>
      </w:r>
      <w:r w:rsidR="00856D97">
        <w:rPr>
          <w:rFonts w:ascii="HendersonSansW00-BasicLight" w:hAnsi="HendersonSansW00-BasicLight" w:cs="Arial"/>
          <w:color w:val="121211"/>
        </w:rPr>
        <w:t>. En caso de determinarse la procedencia de la sanción, en dicho acto final</w:t>
      </w:r>
      <w:r w:rsidR="00856D97" w:rsidRPr="002D4269">
        <w:rPr>
          <w:rFonts w:ascii="HendersonSansW00-BasicLight" w:eastAsia="Times New Roman" w:hAnsi="HendersonSansW00-BasicLight" w:cs="Arial"/>
        </w:rPr>
        <w:t xml:space="preserve"> </w:t>
      </w:r>
      <w:r w:rsidR="00856D97">
        <w:rPr>
          <w:rFonts w:ascii="HendersonSansW00-BasicLight" w:eastAsia="Times New Roman" w:hAnsi="HendersonSansW00-BasicLight" w:cs="Arial"/>
        </w:rPr>
        <w:t xml:space="preserve">se </w:t>
      </w:r>
      <w:r w:rsidR="00856D97" w:rsidRPr="002D4269">
        <w:rPr>
          <w:rFonts w:ascii="HendersonSansW00-BasicLight" w:eastAsia="Times New Roman" w:hAnsi="HendersonSansW00-BasicLight" w:cs="Arial"/>
        </w:rPr>
        <w:t xml:space="preserve">hará mención de la firmeza de la sanción, establecerá </w:t>
      </w:r>
      <w:r w:rsidR="00856D97" w:rsidRPr="002D4269">
        <w:rPr>
          <w:rFonts w:ascii="HendersonSansW00-BasicLight" w:eastAsia="Times New Roman" w:hAnsi="HendersonSansW00-BasicLight" w:cs="Times New Roman"/>
        </w:rPr>
        <w:t xml:space="preserve">que el cierre temporal del local o establecimiento comercial respectivo será por </w:t>
      </w:r>
      <w:r w:rsidR="00856D97" w:rsidRPr="002D4269">
        <w:rPr>
          <w:rFonts w:ascii="HendersonSansW00-BasicLight" w:eastAsia="Times New Roman" w:hAnsi="HendersonSansW00-BasicLight" w:cs="Arial"/>
        </w:rPr>
        <w:t xml:space="preserve">un </w:t>
      </w:r>
      <w:r w:rsidR="00856D97" w:rsidRPr="002D4269">
        <w:rPr>
          <w:rFonts w:ascii="HendersonSansW00-BasicLight" w:eastAsia="Times New Roman" w:hAnsi="HendersonSansW00-BasicLight" w:cs="Times New Roman"/>
        </w:rPr>
        <w:t xml:space="preserve">plazo de 15 días naturales, señalará la obligaciones del infractor respecto de sus empleados según se indica en el párrafo final del artículo 242 ter de la LGA y comisionará a la Policía de Control Fiscal para ejecutar materialmente el cierre y la reapertura, una vez vencido el plazo de la sanción. </w:t>
      </w:r>
      <w:r w:rsidR="002321E1" w:rsidRPr="002321E1">
        <w:rPr>
          <w:rFonts w:ascii="HendersonSansW00-BasicLight" w:hAnsi="HendersonSansW00-BasicLight" w:cs="Arial"/>
          <w:color w:val="121211"/>
        </w:rPr>
        <w:t>La notificación debe contener el texto íntegro del acto</w:t>
      </w:r>
      <w:r w:rsidR="00856D97">
        <w:rPr>
          <w:rFonts w:ascii="HendersonSansW00-BasicLight" w:hAnsi="HendersonSansW00-BasicLight" w:cs="Arial"/>
          <w:color w:val="121211"/>
        </w:rPr>
        <w:t xml:space="preserve"> y se notificará al administrado y a la Policía de Control Fiscal</w:t>
      </w:r>
      <w:r w:rsidR="002321E1" w:rsidRPr="002321E1">
        <w:rPr>
          <w:rFonts w:ascii="HendersonSansW00-BasicLight" w:hAnsi="HendersonSansW00-BasicLight" w:cs="Arial"/>
          <w:color w:val="121211"/>
        </w:rPr>
        <w:t>.</w:t>
      </w:r>
    </w:p>
    <w:p w14:paraId="69103CC8" w14:textId="77777777" w:rsidR="007C5860" w:rsidRPr="007C5860" w:rsidRDefault="007C5860" w:rsidP="007C5860">
      <w:pPr>
        <w:pStyle w:val="Prrafodelista"/>
        <w:spacing w:after="0" w:line="240" w:lineRule="auto"/>
        <w:ind w:left="0"/>
        <w:jc w:val="both"/>
        <w:rPr>
          <w:rFonts w:ascii="HendersonSansW00-BasicLight" w:eastAsia="Times New Roman" w:hAnsi="HendersonSansW00-BasicLight" w:cs="Times New Roman"/>
          <w:color w:val="1A1D1C"/>
        </w:rPr>
      </w:pPr>
    </w:p>
    <w:p w14:paraId="2EF8C1B7" w14:textId="53C3E2E4" w:rsidR="007C5860" w:rsidRDefault="007C5860" w:rsidP="007C5860">
      <w:pPr>
        <w:pStyle w:val="Prrafodelista"/>
        <w:numPr>
          <w:ilvl w:val="0"/>
          <w:numId w:val="4"/>
        </w:numPr>
        <w:tabs>
          <w:tab w:val="left" w:pos="180"/>
          <w:tab w:val="left" w:pos="360"/>
        </w:tabs>
        <w:spacing w:after="0" w:line="240" w:lineRule="auto"/>
        <w:ind w:left="0" w:firstLine="0"/>
        <w:jc w:val="both"/>
        <w:rPr>
          <w:rFonts w:ascii="HendersonSansW00-BasicLight" w:eastAsia="Times New Roman" w:hAnsi="HendersonSansW00-BasicLight" w:cs="Arial"/>
          <w:color w:val="000000"/>
        </w:rPr>
      </w:pPr>
      <w:r w:rsidRPr="007C5860">
        <w:rPr>
          <w:rFonts w:ascii="HendersonSansW00-BasicLight" w:eastAsia="Times New Roman" w:hAnsi="HendersonSansW00-BasicLight" w:cs="Times New Roman"/>
          <w:color w:val="1A1D1C"/>
        </w:rPr>
        <w:t xml:space="preserve">  Este </w:t>
      </w:r>
      <w:r w:rsidRPr="007C5860">
        <w:rPr>
          <w:rFonts w:ascii="HendersonSansW00-BasicLight" w:hAnsi="HendersonSansW00-BasicLight" w:cs="Arial"/>
          <w:color w:val="161615"/>
        </w:rPr>
        <w:t xml:space="preserve">acto final debe estar </w:t>
      </w:r>
      <w:r w:rsidRPr="007C5860">
        <w:rPr>
          <w:rFonts w:ascii="HendersonSansW00-BasicLight" w:eastAsia="Times New Roman" w:hAnsi="HendersonSansW00-BasicLight" w:cs="Arial"/>
          <w:color w:val="000000"/>
        </w:rPr>
        <w:t xml:space="preserve">debidamente fundamentado y ser correctamente notificado, otorgando el plazo de 10 días hábiles para la presentación del Recurso de Apelación para ante el Tribunal Aduanero Nacional </w:t>
      </w:r>
      <w:r w:rsidR="00024B77">
        <w:rPr>
          <w:rFonts w:ascii="HendersonSansW00-BasicLight" w:eastAsia="Times New Roman" w:hAnsi="HendersonSansW00-BasicLight" w:cs="Arial"/>
          <w:color w:val="000000"/>
        </w:rPr>
        <w:t xml:space="preserve">(TAN) </w:t>
      </w:r>
      <w:r w:rsidRPr="007C5860">
        <w:rPr>
          <w:rFonts w:ascii="HendersonSansW00-BasicLight" w:eastAsia="Times New Roman" w:hAnsi="HendersonSansW00-BasicLight" w:cs="Arial"/>
          <w:color w:val="000000"/>
        </w:rPr>
        <w:t>según lo regulado en el artículo 204 de la LGA</w:t>
      </w:r>
      <w:r w:rsidR="00242707">
        <w:rPr>
          <w:rFonts w:ascii="HendersonSansW00-BasicLight" w:eastAsia="Times New Roman" w:hAnsi="HendersonSansW00-BasicLight" w:cs="Arial"/>
          <w:color w:val="000000"/>
        </w:rPr>
        <w:t>, el artículo 127 del CAUCA IV</w:t>
      </w:r>
      <w:r w:rsidRPr="007C5860">
        <w:rPr>
          <w:rFonts w:ascii="HendersonSansW00-BasicLight" w:eastAsia="Times New Roman" w:hAnsi="HendersonSansW00-BasicLight" w:cs="Arial"/>
          <w:color w:val="000000"/>
        </w:rPr>
        <w:t xml:space="preserve"> y el artículo 624 del RECAUCA IV.</w:t>
      </w:r>
    </w:p>
    <w:p w14:paraId="3C196E5F" w14:textId="77777777" w:rsidR="00087C24" w:rsidRPr="007C5860" w:rsidRDefault="00087C24" w:rsidP="00087C24">
      <w:pPr>
        <w:pStyle w:val="Prrafodelista"/>
        <w:tabs>
          <w:tab w:val="left" w:pos="180"/>
          <w:tab w:val="left" w:pos="360"/>
        </w:tabs>
        <w:spacing w:after="0" w:line="240" w:lineRule="auto"/>
        <w:ind w:left="0"/>
        <w:jc w:val="both"/>
        <w:rPr>
          <w:rFonts w:ascii="HendersonSansW00-BasicLight" w:eastAsia="Times New Roman" w:hAnsi="HendersonSansW00-BasicLight" w:cs="Arial"/>
          <w:color w:val="000000"/>
        </w:rPr>
      </w:pPr>
    </w:p>
    <w:p w14:paraId="182C4307" w14:textId="77777777" w:rsidR="007C5860" w:rsidRPr="007C5860" w:rsidRDefault="007C5860" w:rsidP="007C5860">
      <w:pPr>
        <w:tabs>
          <w:tab w:val="left" w:pos="180"/>
        </w:tabs>
        <w:spacing w:after="0" w:line="240" w:lineRule="auto"/>
        <w:jc w:val="both"/>
        <w:rPr>
          <w:rFonts w:ascii="HendersonSansW00-BasicLight" w:eastAsia="Times New Roman" w:hAnsi="HendersonSansW00-BasicLight" w:cs="Arial"/>
          <w:lang w:val="es-CR"/>
        </w:rPr>
      </w:pPr>
    </w:p>
    <w:p w14:paraId="75142A33" w14:textId="3F8B9A90" w:rsidR="007C5860" w:rsidRPr="005B7E3D" w:rsidRDefault="005B7E3D" w:rsidP="005B7E3D">
      <w:pPr>
        <w:spacing w:after="0" w:line="240" w:lineRule="auto"/>
        <w:jc w:val="both"/>
        <w:rPr>
          <w:rFonts w:ascii="HendersonSansW00-BasicLight" w:eastAsia="Times New Roman" w:hAnsi="HendersonSansW00-BasicLight" w:cs="Arial"/>
          <w:b/>
          <w:bCs/>
          <w:u w:val="single"/>
          <w:lang w:val="es-CR"/>
        </w:rPr>
      </w:pPr>
      <w:r w:rsidRPr="005B7E3D">
        <w:rPr>
          <w:rFonts w:ascii="HendersonSansW00-BasicLight" w:hAnsi="HendersonSansW00-BasicLight"/>
          <w:b/>
          <w:bCs/>
          <w:lang w:val="es-CR"/>
        </w:rPr>
        <w:t>5.</w:t>
      </w:r>
      <w:r>
        <w:rPr>
          <w:rFonts w:ascii="HendersonSansW00-BasicLight" w:hAnsi="HendersonSansW00-BasicLight"/>
          <w:b/>
          <w:bCs/>
          <w:lang w:val="es-CR"/>
        </w:rPr>
        <w:t>3</w:t>
      </w:r>
      <w:r w:rsidRPr="00C8481A">
        <w:rPr>
          <w:rFonts w:ascii="HendersonSansW00-BasicLight" w:eastAsia="Times New Roman" w:hAnsi="HendersonSansW00-BasicLight" w:cs="Arial"/>
          <w:b/>
          <w:bCs/>
          <w:lang w:val="es-CR"/>
        </w:rPr>
        <w:t xml:space="preserve"> </w:t>
      </w:r>
      <w:r w:rsidR="007C5860" w:rsidRPr="005B7E3D">
        <w:rPr>
          <w:rFonts w:ascii="HendersonSansW00-BasicLight" w:eastAsia="Times New Roman" w:hAnsi="HendersonSansW00-BasicLight" w:cs="Arial"/>
          <w:b/>
          <w:bCs/>
          <w:u w:val="single"/>
          <w:lang w:val="es-CR"/>
        </w:rPr>
        <w:t>Ejecución de la sanción de cierre de negocios</w:t>
      </w:r>
    </w:p>
    <w:p w14:paraId="21A3CB62" w14:textId="77777777" w:rsidR="007C5860" w:rsidRPr="007C5860" w:rsidRDefault="007C5860" w:rsidP="007C5860">
      <w:pPr>
        <w:tabs>
          <w:tab w:val="left" w:pos="180"/>
        </w:tabs>
        <w:spacing w:after="0" w:line="240" w:lineRule="auto"/>
        <w:jc w:val="both"/>
        <w:rPr>
          <w:rFonts w:ascii="HendersonSansW00-BasicLight" w:eastAsia="Times New Roman" w:hAnsi="HendersonSansW00-BasicLight" w:cs="Arial"/>
          <w:lang w:val="es-CR"/>
        </w:rPr>
      </w:pPr>
    </w:p>
    <w:p w14:paraId="23BE34F6" w14:textId="4DD7F6E7" w:rsidR="007C5860" w:rsidRPr="007C5860" w:rsidRDefault="009F4786" w:rsidP="007C5860">
      <w:pPr>
        <w:pStyle w:val="Prrafodelista"/>
        <w:numPr>
          <w:ilvl w:val="0"/>
          <w:numId w:val="7"/>
        </w:numPr>
        <w:tabs>
          <w:tab w:val="left" w:pos="270"/>
        </w:tabs>
        <w:spacing w:after="0" w:line="240" w:lineRule="auto"/>
        <w:ind w:left="0" w:firstLine="0"/>
        <w:jc w:val="both"/>
        <w:rPr>
          <w:rFonts w:ascii="HendersonSansW00-BasicLight" w:eastAsia="Times New Roman" w:hAnsi="HendersonSansW00-BasicLight" w:cs="Times New Roman"/>
          <w:color w:val="1A1D1C"/>
        </w:rPr>
      </w:pPr>
      <w:r>
        <w:rPr>
          <w:rFonts w:ascii="HendersonSansW00-BasicLight" w:eastAsia="Times New Roman" w:hAnsi="HendersonSansW00-BasicLight" w:cs="Times New Roman"/>
          <w:color w:val="1A1D1C"/>
        </w:rPr>
        <w:t xml:space="preserve"> </w:t>
      </w:r>
      <w:r w:rsidR="005575D9" w:rsidRPr="007C5860">
        <w:rPr>
          <w:rFonts w:ascii="HendersonSansW00-BasicLight" w:hAnsi="HendersonSansW00-BasicLight" w:cs="Arial"/>
        </w:rPr>
        <w:t xml:space="preserve">Las actuaciones de la Dirección General de Aduanas y de la Policía de </w:t>
      </w:r>
      <w:r w:rsidR="005575D9" w:rsidRPr="002D4269">
        <w:rPr>
          <w:rFonts w:ascii="HendersonSansW00-BasicLight" w:hAnsi="HendersonSansW00-BasicLight" w:cs="Arial"/>
        </w:rPr>
        <w:t>Control fiscal para aplicar la sanci</w:t>
      </w:r>
      <w:r w:rsidR="005575D9" w:rsidRPr="002D4269">
        <w:rPr>
          <w:rFonts w:ascii="HendersonSansW00-BasicLight" w:hAnsi="HendersonSansW00-BasicLight" w:cs="HendersonSansW00-BasicLight"/>
        </w:rPr>
        <w:t>ó</w:t>
      </w:r>
      <w:r w:rsidR="005575D9" w:rsidRPr="002D4269">
        <w:rPr>
          <w:rFonts w:ascii="HendersonSansW00-BasicLight" w:hAnsi="HendersonSansW00-BasicLight" w:cs="Arial"/>
        </w:rPr>
        <w:t>n de cierre de</w:t>
      </w:r>
      <w:r w:rsidR="005575D9" w:rsidRPr="002D4269">
        <w:rPr>
          <w:rFonts w:ascii="Cambria" w:hAnsi="Cambria" w:cs="Cambria"/>
        </w:rPr>
        <w:t> </w:t>
      </w:r>
      <w:r w:rsidR="005575D9" w:rsidRPr="002D4269">
        <w:rPr>
          <w:rFonts w:ascii="HendersonSansW00-BasicLight" w:hAnsi="HendersonSansW00-BasicLight" w:cs="Arial"/>
        </w:rPr>
        <w:t>negocio, deben realizarse dentro del plazo de 4 años establecido en el art</w:t>
      </w:r>
      <w:r w:rsidR="005575D9" w:rsidRPr="002D4269">
        <w:rPr>
          <w:rFonts w:ascii="HendersonSansW00-BasicLight" w:hAnsi="HendersonSansW00-BasicLight" w:cs="HendersonSansW00-BasicLight"/>
        </w:rPr>
        <w:t>í</w:t>
      </w:r>
      <w:r w:rsidR="005575D9" w:rsidRPr="002D4269">
        <w:rPr>
          <w:rFonts w:ascii="HendersonSansW00-BasicLight" w:hAnsi="HendersonSansW00-BasicLight" w:cs="Arial"/>
        </w:rPr>
        <w:t>culo 231 de la LGA.</w:t>
      </w:r>
      <w:r w:rsidR="005575D9">
        <w:rPr>
          <w:rFonts w:ascii="HendersonSansW00-BasicLight" w:hAnsi="HendersonSansW00-BasicLight" w:cs="Arial"/>
        </w:rPr>
        <w:t xml:space="preserve"> </w:t>
      </w:r>
    </w:p>
    <w:p w14:paraId="53028A59" w14:textId="77777777" w:rsidR="007C5860" w:rsidRPr="007C5860" w:rsidRDefault="007C5860" w:rsidP="007C5860">
      <w:pPr>
        <w:pStyle w:val="Prrafodelista"/>
        <w:tabs>
          <w:tab w:val="left" w:pos="270"/>
        </w:tabs>
        <w:spacing w:after="0" w:line="240" w:lineRule="auto"/>
        <w:ind w:left="0"/>
        <w:jc w:val="both"/>
        <w:rPr>
          <w:rFonts w:ascii="HendersonSansW00-BasicLight" w:eastAsia="Times New Roman" w:hAnsi="HendersonSansW00-BasicLight" w:cs="Times New Roman"/>
          <w:color w:val="1A1D1C"/>
        </w:rPr>
      </w:pPr>
    </w:p>
    <w:p w14:paraId="23824F07" w14:textId="5C308E82" w:rsidR="007C5860" w:rsidRPr="002D4269" w:rsidRDefault="005B7E3D" w:rsidP="005B7E3D">
      <w:pPr>
        <w:pStyle w:val="Prrafodelista"/>
        <w:numPr>
          <w:ilvl w:val="0"/>
          <w:numId w:val="7"/>
        </w:numPr>
        <w:tabs>
          <w:tab w:val="left" w:pos="284"/>
        </w:tabs>
        <w:spacing w:after="0" w:line="240" w:lineRule="auto"/>
        <w:ind w:left="0" w:firstLine="0"/>
        <w:jc w:val="both"/>
        <w:rPr>
          <w:rFonts w:ascii="HendersonSansW00-BasicLight" w:eastAsia="Times New Roman" w:hAnsi="HendersonSansW00-BasicLight" w:cs="Times New Roman"/>
        </w:rPr>
      </w:pPr>
      <w:r>
        <w:rPr>
          <w:rFonts w:ascii="HendersonSansW00-BasicLight" w:hAnsi="HendersonSansW00-BasicLight" w:cs="Arial"/>
        </w:rPr>
        <w:lastRenderedPageBreak/>
        <w:t xml:space="preserve"> </w:t>
      </w:r>
      <w:r w:rsidR="009F4786">
        <w:rPr>
          <w:rFonts w:ascii="HendersonSansW00-BasicLight" w:hAnsi="HendersonSansW00-BasicLight" w:cs="Arial"/>
        </w:rPr>
        <w:t xml:space="preserve"> </w:t>
      </w:r>
      <w:r w:rsidR="005575D9" w:rsidRPr="007C5860">
        <w:rPr>
          <w:rFonts w:ascii="HendersonSansW00-BasicLight" w:eastAsia="Times New Roman" w:hAnsi="HendersonSansW00-BasicLight" w:cs="Times New Roman"/>
          <w:color w:val="1A1D1C"/>
        </w:rPr>
        <w:t>Firme</w:t>
      </w:r>
      <w:r w:rsidR="005575D9" w:rsidRPr="007C5860">
        <w:rPr>
          <w:rFonts w:ascii="HendersonSansW00-BasicLight" w:eastAsia="Times New Roman" w:hAnsi="HendersonSansW00-BasicLight" w:cs="Arial"/>
          <w:color w:val="000000"/>
        </w:rPr>
        <w:t xml:space="preserve"> el acto final de procedimiento ordinario con base en el artículo 242 ter de la LGA, ya sea porque el TAN</w:t>
      </w:r>
      <w:r w:rsidR="005575D9" w:rsidRPr="007C5860">
        <w:rPr>
          <w:rFonts w:ascii="HendersonSansW00-BasicLight" w:hAnsi="HendersonSansW00-BasicLight" w:cs="Arial"/>
          <w:color w:val="000000"/>
        </w:rPr>
        <w:t xml:space="preserve"> confirmó la sanción fijada o porque el administrado no interpuso el Recurso de Apelación, </w:t>
      </w:r>
      <w:r w:rsidR="005575D9" w:rsidRPr="007C5860">
        <w:rPr>
          <w:rFonts w:ascii="HendersonSansW00-BasicLight" w:hAnsi="HendersonSansW00-BasicLight" w:cs="Arial"/>
          <w:color w:val="000000"/>
          <w:u w:val="single"/>
        </w:rPr>
        <w:t>éste debe ejecutarse de manera inmediata</w:t>
      </w:r>
      <w:r w:rsidR="005575D9" w:rsidRPr="007C5860">
        <w:rPr>
          <w:rFonts w:ascii="HendersonSansW00-BasicLight" w:hAnsi="HendersonSansW00-BasicLight" w:cs="Arial"/>
          <w:color w:val="000000"/>
        </w:rPr>
        <w:t>.</w:t>
      </w:r>
    </w:p>
    <w:p w14:paraId="591E7916" w14:textId="77777777" w:rsidR="007C5860" w:rsidRPr="002D4269" w:rsidRDefault="007C5860" w:rsidP="007C5860">
      <w:pPr>
        <w:pStyle w:val="Prrafodelista"/>
        <w:tabs>
          <w:tab w:val="left" w:pos="270"/>
        </w:tabs>
        <w:spacing w:after="0" w:line="240" w:lineRule="auto"/>
        <w:ind w:left="0"/>
        <w:jc w:val="both"/>
        <w:rPr>
          <w:rFonts w:ascii="HendersonSansW00-BasicLight" w:eastAsia="Times New Roman" w:hAnsi="HendersonSansW00-BasicLight" w:cs="Times New Roman"/>
        </w:rPr>
      </w:pPr>
    </w:p>
    <w:p w14:paraId="01182E04" w14:textId="014463A5" w:rsidR="007C5860" w:rsidRPr="002D4269" w:rsidRDefault="000125DD" w:rsidP="005B7E3D">
      <w:pPr>
        <w:pStyle w:val="Prrafodelista"/>
        <w:numPr>
          <w:ilvl w:val="0"/>
          <w:numId w:val="7"/>
        </w:numPr>
        <w:tabs>
          <w:tab w:val="left" w:pos="270"/>
          <w:tab w:val="left" w:pos="426"/>
        </w:tabs>
        <w:spacing w:after="0" w:line="240" w:lineRule="auto"/>
        <w:ind w:left="0" w:firstLine="0"/>
        <w:jc w:val="both"/>
        <w:rPr>
          <w:rFonts w:ascii="HendersonSansW00-BasicLight" w:eastAsia="Times New Roman" w:hAnsi="HendersonSansW00-BasicLight" w:cs="Times New Roman"/>
        </w:rPr>
      </w:pPr>
      <w:r w:rsidRPr="002D4269">
        <w:rPr>
          <w:rFonts w:ascii="HendersonSansW00-BasicLight" w:eastAsia="Times New Roman" w:hAnsi="HendersonSansW00-BasicLight" w:cs="Times New Roman"/>
        </w:rPr>
        <w:t>A efectos de realizar el cierre del negocio</w:t>
      </w:r>
      <w:r w:rsidR="008E734A" w:rsidRPr="002D4269">
        <w:rPr>
          <w:rFonts w:ascii="HendersonSansW00-BasicLight" w:eastAsia="Times New Roman" w:hAnsi="HendersonSansW00-BasicLight" w:cs="Times New Roman"/>
        </w:rPr>
        <w:t>,</w:t>
      </w:r>
      <w:r w:rsidR="00DF5C78" w:rsidRPr="002D4269">
        <w:rPr>
          <w:rFonts w:ascii="HendersonSansW00-BasicLight" w:eastAsia="Times New Roman" w:hAnsi="HendersonSansW00-BasicLight" w:cs="Times New Roman"/>
        </w:rPr>
        <w:t xml:space="preserve"> </w:t>
      </w:r>
      <w:r w:rsidRPr="002D4269">
        <w:rPr>
          <w:rFonts w:ascii="HendersonSansW00-BasicLight" w:eastAsia="Times New Roman" w:hAnsi="HendersonSansW00-BasicLight" w:cs="Times New Roman"/>
        </w:rPr>
        <w:t>la DGA</w:t>
      </w:r>
      <w:r w:rsidR="00DF5C78" w:rsidRPr="002D4269">
        <w:rPr>
          <w:rFonts w:ascii="HendersonSansW00-BasicLight" w:eastAsia="Times New Roman" w:hAnsi="HendersonSansW00-BasicLight" w:cs="Times New Roman"/>
        </w:rPr>
        <w:t xml:space="preserve"> debe</w:t>
      </w:r>
      <w:r w:rsidR="008E734A" w:rsidRPr="002D4269">
        <w:rPr>
          <w:rFonts w:ascii="HendersonSansW00-BasicLight" w:eastAsia="Times New Roman" w:hAnsi="HendersonSansW00-BasicLight" w:cs="Times New Roman"/>
        </w:rPr>
        <w:t>rá</w:t>
      </w:r>
      <w:r w:rsidR="00DF5C78" w:rsidRPr="002D4269">
        <w:rPr>
          <w:rFonts w:ascii="HendersonSansW00-BasicLight" w:eastAsia="Times New Roman" w:hAnsi="HendersonSansW00-BasicLight" w:cs="Times New Roman"/>
        </w:rPr>
        <w:t xml:space="preserve"> coordinar previamente con la PCF para determinar </w:t>
      </w:r>
      <w:r w:rsidR="0022216F" w:rsidRPr="002D4269">
        <w:rPr>
          <w:rFonts w:ascii="HendersonSansW00-BasicLight" w:eastAsia="Times New Roman" w:hAnsi="HendersonSansW00-BasicLight" w:cs="Times New Roman"/>
        </w:rPr>
        <w:t xml:space="preserve">la fecha específica con base en la </w:t>
      </w:r>
      <w:r w:rsidR="00DF5C78" w:rsidRPr="002D4269">
        <w:rPr>
          <w:rFonts w:ascii="HendersonSansW00-BasicLight" w:eastAsia="Times New Roman" w:hAnsi="HendersonSansW00-BasicLight" w:cs="Times New Roman"/>
        </w:rPr>
        <w:t>disponibilidad</w:t>
      </w:r>
      <w:r w:rsidR="0022216F" w:rsidRPr="002D4269">
        <w:rPr>
          <w:rFonts w:ascii="HendersonSansW00-BasicLight" w:eastAsia="Times New Roman" w:hAnsi="HendersonSansW00-BasicLight" w:cs="Times New Roman"/>
        </w:rPr>
        <w:t xml:space="preserve"> de los oficiales</w:t>
      </w:r>
      <w:r w:rsidR="00900B1A">
        <w:rPr>
          <w:rFonts w:ascii="HendersonSansW00-BasicLight" w:eastAsia="Times New Roman" w:hAnsi="HendersonSansW00-BasicLight" w:cs="Times New Roman"/>
        </w:rPr>
        <w:t xml:space="preserve"> y recursos requeridos para la ejecución de la sanción</w:t>
      </w:r>
      <w:r w:rsidR="008E734A" w:rsidRPr="002D4269">
        <w:rPr>
          <w:rFonts w:ascii="HendersonSansW00-BasicLight" w:eastAsia="Times New Roman" w:hAnsi="HendersonSansW00-BasicLight" w:cs="Times New Roman"/>
        </w:rPr>
        <w:t xml:space="preserve">. </w:t>
      </w:r>
    </w:p>
    <w:p w14:paraId="17AA0DF2" w14:textId="77777777" w:rsidR="007C5860" w:rsidRPr="002D4269" w:rsidRDefault="007C5860" w:rsidP="007C5860">
      <w:pPr>
        <w:pStyle w:val="Prrafodelista"/>
        <w:spacing w:line="240" w:lineRule="auto"/>
        <w:rPr>
          <w:rFonts w:ascii="HendersonSansW00-BasicLight" w:eastAsia="Times New Roman" w:hAnsi="HendersonSansW00-BasicLight" w:cs="Times New Roman"/>
        </w:rPr>
      </w:pPr>
    </w:p>
    <w:p w14:paraId="71E5C31F" w14:textId="3A0EDB0A" w:rsidR="007C5860" w:rsidRPr="007C5860" w:rsidRDefault="009F4786" w:rsidP="007C5860">
      <w:pPr>
        <w:pStyle w:val="Prrafodelista"/>
        <w:numPr>
          <w:ilvl w:val="0"/>
          <w:numId w:val="7"/>
        </w:numPr>
        <w:tabs>
          <w:tab w:val="left" w:pos="270"/>
          <w:tab w:val="left" w:pos="360"/>
        </w:tabs>
        <w:spacing w:after="0" w:line="240" w:lineRule="auto"/>
        <w:ind w:left="0" w:firstLine="0"/>
        <w:jc w:val="both"/>
        <w:rPr>
          <w:rFonts w:ascii="HendersonSansW00-BasicLight" w:eastAsia="Times New Roman" w:hAnsi="HendersonSansW00-BasicLight" w:cs="Times New Roman"/>
          <w:color w:val="1A1D1C"/>
        </w:rPr>
      </w:pPr>
      <w:r w:rsidRPr="002D4269">
        <w:rPr>
          <w:rFonts w:ascii="HendersonSansW00-BasicLight" w:eastAsia="Times New Roman" w:hAnsi="HendersonSansW00-BasicLight" w:cs="Times New Roman"/>
        </w:rPr>
        <w:t xml:space="preserve"> </w:t>
      </w:r>
      <w:r w:rsidR="007C5860" w:rsidRPr="002D4269">
        <w:rPr>
          <w:rFonts w:ascii="HendersonSansW00-BasicLight" w:eastAsia="Times New Roman" w:hAnsi="HendersonSansW00-BasicLight" w:cs="Times New Roman"/>
        </w:rPr>
        <w:t xml:space="preserve">La Policía de Control </w:t>
      </w:r>
      <w:r w:rsidR="007C5860" w:rsidRPr="007C5860">
        <w:rPr>
          <w:rFonts w:ascii="HendersonSansW00-BasicLight" w:eastAsia="Times New Roman" w:hAnsi="HendersonSansW00-BasicLight" w:cs="Times New Roman"/>
          <w:color w:val="1A1D1C"/>
        </w:rPr>
        <w:t>Fiscal utilizará sellos oficiales colocados en puertas, ventanas u otros lugares del negocio. Tales sellos podrán consistir en cintas, marchamos, cadenas, entre otros que, a juicio de la Policía de Control Fiscal, cumplan el objetivo de la norma en cuando al cierre del negocio.</w:t>
      </w:r>
      <w:r w:rsidR="00BB3576">
        <w:rPr>
          <w:rFonts w:ascii="HendersonSansW00-BasicLight" w:eastAsia="Times New Roman" w:hAnsi="HendersonSansW00-BasicLight" w:cs="Times New Roman"/>
          <w:color w:val="1A1D1C"/>
        </w:rPr>
        <w:t xml:space="preserve"> </w:t>
      </w:r>
      <w:r w:rsidR="00BB3576">
        <w:rPr>
          <w:rFonts w:ascii="HendersonSansW00-BasicLight" w:hAnsi="HendersonSansW00-BasicLight" w:cs="Arial"/>
          <w:color w:val="000000"/>
        </w:rPr>
        <w:t>L</w:t>
      </w:r>
      <w:r w:rsidR="00BB3576" w:rsidRPr="00541B97">
        <w:rPr>
          <w:rFonts w:ascii="HendersonSansW00-BasicLight" w:hAnsi="HendersonSansW00-BasicLight" w:cs="Arial"/>
          <w:color w:val="000000"/>
        </w:rPr>
        <w:t xml:space="preserve">os daños y deterioros que sufra el establecimiento comercial producto de la colocación y retiro de los sellos oficiales, será responsabilidad del contribuyente y </w:t>
      </w:r>
      <w:r w:rsidR="00BB3576">
        <w:rPr>
          <w:rFonts w:ascii="HendersonSansW00-BasicLight" w:hAnsi="HendersonSansW00-BasicLight" w:cs="Arial"/>
          <w:color w:val="000000"/>
        </w:rPr>
        <w:t>en</w:t>
      </w:r>
      <w:r w:rsidR="00BB3576" w:rsidRPr="00541B97">
        <w:rPr>
          <w:rFonts w:ascii="HendersonSansW00-BasicLight" w:hAnsi="HendersonSansW00-BasicLight" w:cs="Arial"/>
          <w:color w:val="000000"/>
        </w:rPr>
        <w:t xml:space="preserve"> ninguna circunstancia se atribuirá a la Administración</w:t>
      </w:r>
      <w:r w:rsidR="00BB3576">
        <w:rPr>
          <w:rFonts w:ascii="HendersonSansW00-BasicLight" w:hAnsi="HendersonSansW00-BasicLight" w:cs="Arial"/>
          <w:color w:val="000000"/>
        </w:rPr>
        <w:t xml:space="preserve">. </w:t>
      </w:r>
      <w:r w:rsidR="00B25202">
        <w:rPr>
          <w:rFonts w:ascii="HendersonSansW00-BasicLight" w:eastAsia="Times New Roman" w:hAnsi="HendersonSansW00-BasicLight" w:cs="Times New Roman"/>
          <w:color w:val="1A1D1C"/>
        </w:rPr>
        <w:t>Deberá advertirse al infractor que el incumplimiento de la orden de cierre tendrá consecuencias penales y de multa.</w:t>
      </w:r>
      <w:r w:rsidR="00BB3576">
        <w:rPr>
          <w:rFonts w:ascii="HendersonSansW00-BasicLight" w:eastAsia="Times New Roman" w:hAnsi="HendersonSansW00-BasicLight" w:cs="Times New Roman"/>
          <w:color w:val="1A1D1C"/>
        </w:rPr>
        <w:t xml:space="preserve"> </w:t>
      </w:r>
    </w:p>
    <w:p w14:paraId="167B692C" w14:textId="77777777" w:rsidR="007C5860" w:rsidRPr="007C5860" w:rsidRDefault="007C5860" w:rsidP="007C5860">
      <w:pPr>
        <w:pStyle w:val="Prrafodelista"/>
        <w:tabs>
          <w:tab w:val="left" w:pos="270"/>
        </w:tabs>
        <w:spacing w:after="0" w:line="240" w:lineRule="auto"/>
        <w:ind w:left="0"/>
        <w:jc w:val="both"/>
        <w:rPr>
          <w:rFonts w:ascii="HendersonSansW00-BasicLight" w:eastAsia="Times New Roman" w:hAnsi="HendersonSansW00-BasicLight" w:cs="Times New Roman"/>
          <w:color w:val="1A1D1C"/>
        </w:rPr>
      </w:pPr>
    </w:p>
    <w:p w14:paraId="2D4A2E83" w14:textId="3BCA6651" w:rsidR="00E3378C" w:rsidRPr="00C65506" w:rsidRDefault="007C5860" w:rsidP="00C65506">
      <w:pPr>
        <w:pStyle w:val="Prrafodelista"/>
        <w:numPr>
          <w:ilvl w:val="0"/>
          <w:numId w:val="7"/>
        </w:numPr>
        <w:tabs>
          <w:tab w:val="left" w:pos="270"/>
          <w:tab w:val="left" w:pos="450"/>
        </w:tabs>
        <w:spacing w:after="0" w:line="240" w:lineRule="auto"/>
        <w:ind w:left="0" w:firstLine="0"/>
        <w:jc w:val="both"/>
        <w:rPr>
          <w:rFonts w:ascii="HendersonSansW00-BasicLight" w:eastAsia="Times New Roman" w:hAnsi="HendersonSansW00-BasicLight" w:cs="Times New Roman"/>
          <w:color w:val="1A1D1C"/>
        </w:rPr>
      </w:pPr>
      <w:r w:rsidRPr="007C5860">
        <w:rPr>
          <w:rFonts w:ascii="HendersonSansW00-BasicLight" w:eastAsia="Times New Roman" w:hAnsi="HendersonSansW00-BasicLight" w:cs="Times New Roman"/>
          <w:color w:val="1A1D1C"/>
        </w:rPr>
        <w:t xml:space="preserve">La Administración, a la hora de ordenar y aplicar el cierre, desconocerá cualquier traspaso, por cualquier título, del negocio o establecimiento que se perfeccione, luego de iniciado el procedimiento sancionatorio, por lo que el local podrá ser cerrado, si llega a ordenarse la sanción, con independencia del traspaso. </w:t>
      </w:r>
    </w:p>
    <w:p w14:paraId="6BA40E65" w14:textId="77777777" w:rsidR="007C5860" w:rsidRPr="007C5860" w:rsidRDefault="007C5860" w:rsidP="007C5860">
      <w:pPr>
        <w:pStyle w:val="Prrafodelista"/>
        <w:spacing w:line="240" w:lineRule="auto"/>
        <w:rPr>
          <w:rFonts w:ascii="HendersonSansW00-BasicLight" w:eastAsia="Times New Roman" w:hAnsi="HendersonSansW00-BasicLight" w:cs="Times New Roman"/>
          <w:color w:val="1A1D1C"/>
        </w:rPr>
      </w:pPr>
    </w:p>
    <w:p w14:paraId="0FC92AA9" w14:textId="64A966AD" w:rsidR="007C5860" w:rsidRPr="007C5860" w:rsidRDefault="007C5860" w:rsidP="007C5860">
      <w:pPr>
        <w:pStyle w:val="Prrafodelista"/>
        <w:numPr>
          <w:ilvl w:val="0"/>
          <w:numId w:val="7"/>
        </w:numPr>
        <w:tabs>
          <w:tab w:val="left" w:pos="270"/>
          <w:tab w:val="left" w:pos="450"/>
        </w:tabs>
        <w:spacing w:after="0" w:line="240" w:lineRule="auto"/>
        <w:ind w:left="0" w:firstLine="0"/>
        <w:jc w:val="both"/>
        <w:rPr>
          <w:rFonts w:ascii="HendersonSansW00-BasicLight" w:eastAsia="Times New Roman" w:hAnsi="HendersonSansW00-BasicLight" w:cs="Times New Roman"/>
          <w:color w:val="1A1D1C"/>
        </w:rPr>
      </w:pPr>
      <w:r w:rsidRPr="007C5860">
        <w:rPr>
          <w:rFonts w:ascii="HendersonSansW00-BasicLight" w:eastAsia="Times New Roman" w:hAnsi="HendersonSansW00-BasicLight" w:cs="Times New Roman"/>
          <w:color w:val="1A1D1C"/>
        </w:rPr>
        <w:t>Si al momento de ejecutar el cierre, el infractor ya no ejerce la actividad en el mismo establecimiento en el que se cometió la infracción, sino en otro establecimiento diferente, podrá ejecutarse el cierre de ese establecimiento, siempre que se esté ejerciendo la misma actividad comercial. Durante el plazo de ejecución del cierre o de la suspensión, la persona física o jurídica infractora deberá asumir siempre la totalidad de las obligaciones laborales con sus empleados, así como los demás beneficios sociales a cargo del patrono.</w:t>
      </w:r>
    </w:p>
    <w:p w14:paraId="33765383" w14:textId="77777777" w:rsidR="007C5860" w:rsidRPr="007C5860" w:rsidRDefault="007C5860" w:rsidP="007C5860">
      <w:pPr>
        <w:pStyle w:val="Prrafodelista"/>
        <w:tabs>
          <w:tab w:val="left" w:pos="270"/>
        </w:tabs>
        <w:spacing w:after="0" w:line="240" w:lineRule="auto"/>
        <w:ind w:left="0"/>
        <w:jc w:val="both"/>
        <w:rPr>
          <w:rFonts w:ascii="HendersonSansW00-BasicLight" w:eastAsia="Times New Roman" w:hAnsi="HendersonSansW00-BasicLight" w:cs="Times New Roman"/>
          <w:color w:val="1A1D1C"/>
        </w:rPr>
      </w:pPr>
    </w:p>
    <w:p w14:paraId="5D6E9251" w14:textId="77777777" w:rsidR="007C5860" w:rsidRPr="007C5860" w:rsidRDefault="007C5860" w:rsidP="007C5860">
      <w:pPr>
        <w:pStyle w:val="Prrafodelista"/>
        <w:numPr>
          <w:ilvl w:val="0"/>
          <w:numId w:val="7"/>
        </w:numPr>
        <w:tabs>
          <w:tab w:val="left" w:pos="180"/>
          <w:tab w:val="left" w:pos="270"/>
          <w:tab w:val="left" w:pos="450"/>
        </w:tabs>
        <w:spacing w:after="0" w:line="240" w:lineRule="auto"/>
        <w:ind w:left="0" w:firstLine="0"/>
        <w:jc w:val="both"/>
        <w:rPr>
          <w:rFonts w:ascii="HendersonSansW00-BasicLight" w:hAnsi="HendersonSansW00-BasicLight" w:cs="Arial"/>
          <w:color w:val="000000"/>
        </w:rPr>
      </w:pPr>
      <w:r w:rsidRPr="007C5860">
        <w:rPr>
          <w:rFonts w:ascii="HendersonSansW00-BasicLight" w:eastAsia="Times New Roman" w:hAnsi="HendersonSansW00-BasicLight" w:cs="Times New Roman"/>
          <w:color w:val="1A1D1C"/>
        </w:rPr>
        <w:t xml:space="preserve">  La Policía de Control Fiscal deberá</w:t>
      </w:r>
      <w:r w:rsidRPr="007C5860">
        <w:rPr>
          <w:rFonts w:ascii="HendersonSansW00-BasicLight" w:hAnsi="HendersonSansW00-BasicLight" w:cs="Arial"/>
          <w:color w:val="000000"/>
        </w:rPr>
        <w:t xml:space="preserve"> actuar en estricto apego a las atribuciones otorgadas por el Reglamento de la Policía de Control Fiscal del Ministerio de Hacienda. El cierre del negocio podrá efectuarse en presencia del contribuyente, su representante legal o cualquier empleado </w:t>
      </w:r>
      <w:r w:rsidRPr="007C5860">
        <w:rPr>
          <w:rFonts w:ascii="HendersonSansW00-BasicLight" w:hAnsi="HendersonSansW00-BasicLight" w:cs="Arial"/>
          <w:color w:val="000000"/>
        </w:rPr>
        <w:lastRenderedPageBreak/>
        <w:t>que se encuentre en el establecimiento comercial al momento de la ejecución de la sanción.</w:t>
      </w:r>
    </w:p>
    <w:p w14:paraId="75F0236F" w14:textId="77777777" w:rsidR="007C5860" w:rsidRPr="007C5860" w:rsidRDefault="007C5860" w:rsidP="007C5860">
      <w:pPr>
        <w:pStyle w:val="Prrafodelista"/>
        <w:spacing w:line="240" w:lineRule="auto"/>
        <w:rPr>
          <w:rFonts w:ascii="HendersonSansW00-BasicLight" w:hAnsi="HendersonSansW00-BasicLight" w:cs="Arial"/>
          <w:color w:val="000000"/>
        </w:rPr>
      </w:pPr>
    </w:p>
    <w:p w14:paraId="188C5CC0" w14:textId="4FF6CE3B" w:rsidR="007C5860" w:rsidRPr="007C5860" w:rsidRDefault="007C5860" w:rsidP="007C5860">
      <w:pPr>
        <w:pStyle w:val="Prrafodelista"/>
        <w:numPr>
          <w:ilvl w:val="0"/>
          <w:numId w:val="7"/>
        </w:numPr>
        <w:tabs>
          <w:tab w:val="left" w:pos="180"/>
          <w:tab w:val="left" w:pos="270"/>
          <w:tab w:val="left" w:pos="450"/>
        </w:tabs>
        <w:spacing w:after="0" w:line="240" w:lineRule="auto"/>
        <w:ind w:left="0" w:firstLine="0"/>
        <w:jc w:val="both"/>
        <w:rPr>
          <w:rFonts w:ascii="HendersonSansW00-BasicLight" w:hAnsi="HendersonSansW00-BasicLight" w:cs="Arial"/>
          <w:color w:val="000000"/>
        </w:rPr>
      </w:pPr>
      <w:r w:rsidRPr="007C5860">
        <w:rPr>
          <w:rFonts w:ascii="HendersonSansW00-BasicLight" w:hAnsi="HendersonSansW00-BasicLight" w:cs="Arial"/>
          <w:color w:val="000000"/>
        </w:rPr>
        <w:t>De todo lo actuado</w:t>
      </w:r>
      <w:r w:rsidR="002321E1">
        <w:rPr>
          <w:rFonts w:ascii="HendersonSansW00-BasicLight" w:hAnsi="HendersonSansW00-BasicLight" w:cs="Arial"/>
          <w:color w:val="000000"/>
        </w:rPr>
        <w:t xml:space="preserve"> por la PCF</w:t>
      </w:r>
      <w:r w:rsidR="007874E9">
        <w:rPr>
          <w:rFonts w:ascii="HendersonSansW00-BasicLight" w:hAnsi="HendersonSansW00-BasicLight" w:cs="Arial"/>
          <w:color w:val="000000"/>
        </w:rPr>
        <w:t>, tanto e</w:t>
      </w:r>
      <w:r w:rsidR="002321E1">
        <w:rPr>
          <w:rFonts w:ascii="HendersonSansW00-BasicLight" w:hAnsi="HendersonSansW00-BasicLight" w:cs="Arial"/>
          <w:color w:val="000000"/>
        </w:rPr>
        <w:t>n e</w:t>
      </w:r>
      <w:r w:rsidR="007874E9">
        <w:rPr>
          <w:rFonts w:ascii="HendersonSansW00-BasicLight" w:hAnsi="HendersonSansW00-BasicLight" w:cs="Arial"/>
          <w:color w:val="000000"/>
        </w:rPr>
        <w:t xml:space="preserve">l cierre como </w:t>
      </w:r>
      <w:r w:rsidR="002321E1">
        <w:rPr>
          <w:rFonts w:ascii="HendersonSansW00-BasicLight" w:hAnsi="HendersonSansW00-BasicLight" w:cs="Arial"/>
          <w:color w:val="000000"/>
        </w:rPr>
        <w:t>en</w:t>
      </w:r>
      <w:r w:rsidR="007874E9">
        <w:rPr>
          <w:rFonts w:ascii="HendersonSansW00-BasicLight" w:hAnsi="HendersonSansW00-BasicLight" w:cs="Arial"/>
          <w:color w:val="000000"/>
        </w:rPr>
        <w:t xml:space="preserve"> la reapertura del establecimiento,</w:t>
      </w:r>
      <w:r w:rsidRPr="007C5860">
        <w:rPr>
          <w:rFonts w:ascii="HendersonSansW00-BasicLight" w:hAnsi="HendersonSansW00-BasicLight" w:cs="Arial"/>
          <w:color w:val="000000"/>
        </w:rPr>
        <w:t xml:space="preserve"> se levantará un acta, </w:t>
      </w:r>
      <w:r w:rsidR="007874E9">
        <w:rPr>
          <w:rFonts w:ascii="HendersonSansW00-BasicLight" w:hAnsi="HendersonSansW00-BasicLight" w:cs="Arial"/>
          <w:color w:val="000000"/>
        </w:rPr>
        <w:t xml:space="preserve">conforme al procedimiento que tiene establecido </w:t>
      </w:r>
      <w:r w:rsidR="002321E1">
        <w:rPr>
          <w:rFonts w:ascii="HendersonSansW00-BasicLight" w:hAnsi="HendersonSansW00-BasicLight" w:cs="Arial"/>
          <w:color w:val="000000"/>
        </w:rPr>
        <w:t>dicho cuerpo policial</w:t>
      </w:r>
      <w:r w:rsidRPr="007C5860">
        <w:rPr>
          <w:rFonts w:ascii="HendersonSansW00-BasicLight" w:hAnsi="HendersonSansW00-BasicLight" w:cs="Arial"/>
          <w:color w:val="000000"/>
        </w:rPr>
        <w:t xml:space="preserve">. </w:t>
      </w:r>
    </w:p>
    <w:p w14:paraId="5BCEFC4D" w14:textId="77777777" w:rsidR="007C5860" w:rsidRPr="007C5860" w:rsidRDefault="007C5860" w:rsidP="007C5860">
      <w:pPr>
        <w:pStyle w:val="Prrafodelista"/>
        <w:spacing w:line="240" w:lineRule="auto"/>
        <w:rPr>
          <w:rFonts w:ascii="HendersonSansW00-BasicLight" w:hAnsi="HendersonSansW00-BasicLight" w:cs="Arial"/>
          <w:color w:val="000000"/>
        </w:rPr>
      </w:pPr>
    </w:p>
    <w:p w14:paraId="2EB20BE9" w14:textId="1BDEA166" w:rsidR="007C5860" w:rsidRPr="007C5860" w:rsidRDefault="00F6678D" w:rsidP="007C5860">
      <w:pPr>
        <w:pStyle w:val="Prrafodelista"/>
        <w:numPr>
          <w:ilvl w:val="0"/>
          <w:numId w:val="7"/>
        </w:numPr>
        <w:tabs>
          <w:tab w:val="left" w:pos="180"/>
          <w:tab w:val="left" w:pos="270"/>
          <w:tab w:val="left" w:pos="450"/>
        </w:tabs>
        <w:spacing w:after="0" w:line="240" w:lineRule="auto"/>
        <w:ind w:left="0" w:firstLine="0"/>
        <w:jc w:val="both"/>
        <w:rPr>
          <w:rFonts w:ascii="HendersonSansW00-BasicLight" w:hAnsi="HendersonSansW00-BasicLight" w:cs="Arial"/>
          <w:color w:val="000000"/>
        </w:rPr>
      </w:pPr>
      <w:r>
        <w:rPr>
          <w:rFonts w:ascii="HendersonSansW00-BasicLight" w:hAnsi="HendersonSansW00-BasicLight" w:cs="Arial"/>
          <w:color w:val="000000"/>
        </w:rPr>
        <w:t>Los</w:t>
      </w:r>
      <w:r w:rsidR="007874E9">
        <w:rPr>
          <w:rFonts w:ascii="HendersonSansW00-BasicLight" w:hAnsi="HendersonSansW00-BasicLight" w:cs="Arial"/>
          <w:color w:val="000000"/>
        </w:rPr>
        <w:t xml:space="preserve"> </w:t>
      </w:r>
      <w:r w:rsidR="007C5860" w:rsidRPr="007C5860">
        <w:rPr>
          <w:rFonts w:ascii="HendersonSansW00-BasicLight" w:hAnsi="HendersonSansW00-BasicLight" w:cs="Arial"/>
          <w:color w:val="000000"/>
        </w:rPr>
        <w:t>original</w:t>
      </w:r>
      <w:r>
        <w:rPr>
          <w:rFonts w:ascii="HendersonSansW00-BasicLight" w:hAnsi="HendersonSansW00-BasicLight" w:cs="Arial"/>
          <w:color w:val="000000"/>
        </w:rPr>
        <w:t>es</w:t>
      </w:r>
      <w:r w:rsidR="007C5860" w:rsidRPr="007C5860">
        <w:rPr>
          <w:rFonts w:ascii="HendersonSansW00-BasicLight" w:hAnsi="HendersonSansW00-BasicLight" w:cs="Arial"/>
          <w:color w:val="000000"/>
        </w:rPr>
        <w:t xml:space="preserve"> de dicha</w:t>
      </w:r>
      <w:r w:rsidR="007874E9">
        <w:rPr>
          <w:rFonts w:ascii="HendersonSansW00-BasicLight" w:hAnsi="HendersonSansW00-BasicLight" w:cs="Arial"/>
          <w:color w:val="000000"/>
        </w:rPr>
        <w:t>s</w:t>
      </w:r>
      <w:r w:rsidR="007C5860" w:rsidRPr="007C5860">
        <w:rPr>
          <w:rFonts w:ascii="HendersonSansW00-BasicLight" w:hAnsi="HendersonSansW00-BasicLight" w:cs="Arial"/>
          <w:color w:val="000000"/>
        </w:rPr>
        <w:t xml:space="preserve"> acta</w:t>
      </w:r>
      <w:r w:rsidR="007874E9">
        <w:rPr>
          <w:rFonts w:ascii="HendersonSansW00-BasicLight" w:hAnsi="HendersonSansW00-BasicLight" w:cs="Arial"/>
          <w:color w:val="000000"/>
        </w:rPr>
        <w:t>s</w:t>
      </w:r>
      <w:r w:rsidR="007C5860" w:rsidRPr="007C5860">
        <w:rPr>
          <w:rFonts w:ascii="HendersonSansW00-BasicLight" w:hAnsi="HendersonSansW00-BasicLight" w:cs="Arial"/>
          <w:color w:val="000000"/>
        </w:rPr>
        <w:t xml:space="preserve"> deberá</w:t>
      </w:r>
      <w:r w:rsidR="007874E9">
        <w:rPr>
          <w:rFonts w:ascii="HendersonSansW00-BasicLight" w:hAnsi="HendersonSansW00-BasicLight" w:cs="Arial"/>
          <w:color w:val="000000"/>
        </w:rPr>
        <w:t>n</w:t>
      </w:r>
      <w:r w:rsidR="007C5860" w:rsidRPr="007C5860">
        <w:rPr>
          <w:rFonts w:ascii="HendersonSansW00-BasicLight" w:hAnsi="HendersonSansW00-BasicLight" w:cs="Arial"/>
          <w:color w:val="000000"/>
        </w:rPr>
        <w:t xml:space="preserve"> ser entregada</w:t>
      </w:r>
      <w:r w:rsidR="007874E9">
        <w:rPr>
          <w:rFonts w:ascii="HendersonSansW00-BasicLight" w:hAnsi="HendersonSansW00-BasicLight" w:cs="Arial"/>
          <w:color w:val="000000"/>
        </w:rPr>
        <w:t>s</w:t>
      </w:r>
      <w:r w:rsidR="007C5860" w:rsidRPr="007C5860">
        <w:rPr>
          <w:rFonts w:ascii="HendersonSansW00-BasicLight" w:hAnsi="HendersonSansW00-BasicLight" w:cs="Arial"/>
          <w:color w:val="000000"/>
        </w:rPr>
        <w:t xml:space="preserve"> a la Dirección General de Aduanas</w:t>
      </w:r>
      <w:r w:rsidR="007874E9">
        <w:rPr>
          <w:rFonts w:ascii="HendersonSansW00-BasicLight" w:hAnsi="HendersonSansW00-BasicLight" w:cs="Arial"/>
          <w:color w:val="000000"/>
        </w:rPr>
        <w:t xml:space="preserve"> en un plazo de 10 días hábiles contados a partir de la reapertura del establecimiento</w:t>
      </w:r>
      <w:r w:rsidR="007C5860" w:rsidRPr="007C5860">
        <w:rPr>
          <w:rFonts w:ascii="HendersonSansW00-BasicLight" w:hAnsi="HendersonSansW00-BasicLight" w:cs="Arial"/>
          <w:color w:val="000000"/>
        </w:rPr>
        <w:t>, a efectos de que ésta</w:t>
      </w:r>
      <w:r w:rsidR="007874E9">
        <w:rPr>
          <w:rFonts w:ascii="HendersonSansW00-BasicLight" w:hAnsi="HendersonSansW00-BasicLight" w:cs="Arial"/>
          <w:color w:val="000000"/>
        </w:rPr>
        <w:t>s</w:t>
      </w:r>
      <w:r w:rsidR="007C5860" w:rsidRPr="007C5860">
        <w:rPr>
          <w:rFonts w:ascii="HendersonSansW00-BasicLight" w:hAnsi="HendersonSansW00-BasicLight" w:cs="Arial"/>
          <w:color w:val="000000"/>
        </w:rPr>
        <w:t xml:space="preserve"> se incorpore</w:t>
      </w:r>
      <w:r w:rsidR="007874E9">
        <w:rPr>
          <w:rFonts w:ascii="HendersonSansW00-BasicLight" w:hAnsi="HendersonSansW00-BasicLight" w:cs="Arial"/>
          <w:color w:val="000000"/>
        </w:rPr>
        <w:t>n</w:t>
      </w:r>
      <w:r w:rsidR="007C5860" w:rsidRPr="007C5860">
        <w:rPr>
          <w:rFonts w:ascii="HendersonSansW00-BasicLight" w:hAnsi="HendersonSansW00-BasicLight" w:cs="Arial"/>
          <w:color w:val="000000"/>
        </w:rPr>
        <w:t xml:space="preserve"> al expediente administrativo correspondiente.</w:t>
      </w:r>
    </w:p>
    <w:p w14:paraId="003AE6B4" w14:textId="77777777" w:rsidR="007C5860" w:rsidRPr="007C5860" w:rsidRDefault="007C5860" w:rsidP="007C5860">
      <w:pPr>
        <w:pStyle w:val="Prrafodelista"/>
        <w:spacing w:after="0" w:line="240" w:lineRule="auto"/>
        <w:ind w:left="0"/>
        <w:jc w:val="both"/>
        <w:rPr>
          <w:rFonts w:ascii="HendersonSansW00-BasicLight" w:hAnsi="HendersonSansW00-BasicLight" w:cs="Arial"/>
          <w:color w:val="000000"/>
        </w:rPr>
      </w:pPr>
    </w:p>
    <w:p w14:paraId="279F1A42" w14:textId="410A0F7D" w:rsidR="00D06C42" w:rsidRPr="00D06C42" w:rsidRDefault="00D06C42" w:rsidP="00D06C42">
      <w:pPr>
        <w:pStyle w:val="Prrafodelista"/>
        <w:numPr>
          <w:ilvl w:val="0"/>
          <w:numId w:val="7"/>
        </w:numPr>
        <w:tabs>
          <w:tab w:val="left" w:pos="180"/>
          <w:tab w:val="left" w:pos="270"/>
          <w:tab w:val="left" w:pos="450"/>
        </w:tabs>
        <w:spacing w:after="0" w:line="240" w:lineRule="auto"/>
        <w:ind w:left="0" w:firstLine="0"/>
        <w:jc w:val="both"/>
        <w:rPr>
          <w:rFonts w:ascii="HendersonSansW00-BasicLight" w:hAnsi="HendersonSansW00-BasicLight" w:cs="Arial"/>
        </w:rPr>
      </w:pPr>
      <w:r w:rsidRPr="007C5860">
        <w:rPr>
          <w:rFonts w:ascii="HendersonSansW00-BasicLight" w:hAnsi="HendersonSansW00-BasicLight" w:cs="Arial"/>
          <w:color w:val="000000"/>
        </w:rPr>
        <w:t xml:space="preserve">Si al momento de ejecutar el cierre se </w:t>
      </w:r>
      <w:r>
        <w:rPr>
          <w:rFonts w:ascii="HendersonSansW00-BasicLight" w:hAnsi="HendersonSansW00-BasicLight" w:cs="Arial"/>
          <w:color w:val="000000"/>
        </w:rPr>
        <w:t xml:space="preserve">determina alguna circunstancia que impida la ejecución de la sanción, la PCF levantará el acta y comunicará a la DGA dicha situación. </w:t>
      </w:r>
    </w:p>
    <w:p w14:paraId="1DBF1E36" w14:textId="77777777" w:rsidR="00D06C42" w:rsidRPr="00D06C42" w:rsidRDefault="00D06C42" w:rsidP="00D06C42">
      <w:pPr>
        <w:pStyle w:val="Prrafodelista"/>
        <w:rPr>
          <w:rFonts w:ascii="HendersonSansW00-BasicLight" w:hAnsi="HendersonSansW00-BasicLight" w:cs="Arial"/>
          <w:color w:val="000000"/>
        </w:rPr>
      </w:pPr>
    </w:p>
    <w:p w14:paraId="7F3043AB" w14:textId="084B9703" w:rsidR="00D06C42" w:rsidRPr="00D06C42" w:rsidRDefault="00CA3F98" w:rsidP="00D06C42">
      <w:pPr>
        <w:pStyle w:val="Prrafodelista"/>
        <w:numPr>
          <w:ilvl w:val="0"/>
          <w:numId w:val="7"/>
        </w:numPr>
        <w:tabs>
          <w:tab w:val="left" w:pos="180"/>
          <w:tab w:val="left" w:pos="270"/>
          <w:tab w:val="left" w:pos="450"/>
        </w:tabs>
        <w:spacing w:after="0" w:line="240" w:lineRule="auto"/>
        <w:ind w:left="0" w:firstLine="0"/>
        <w:jc w:val="both"/>
        <w:rPr>
          <w:rFonts w:ascii="HendersonSansW00-BasicLight" w:hAnsi="HendersonSansW00-BasicLight" w:cs="Arial"/>
        </w:rPr>
      </w:pPr>
      <w:r w:rsidRPr="00CA3F98">
        <w:rPr>
          <w:rFonts w:ascii="HendersonSansW00-BasicLight" w:hAnsi="HendersonSansW00-BasicLight" w:cs="Arial"/>
          <w:color w:val="000000"/>
        </w:rPr>
        <w:t xml:space="preserve">Si al momento de ejecutar el cierre éste no es posible, debido a que el administrado ha cesado sus actividades comerciales y no cuenta con ningún local comercial, la DGA procederá a disponer el archivo del expediente sin más trámite, una vez se haya comprobado y conste en el expediente </w:t>
      </w:r>
      <w:r w:rsidR="00563E2C">
        <w:rPr>
          <w:rFonts w:ascii="HendersonSansW00-BasicLight" w:hAnsi="HendersonSansW00-BasicLight" w:cs="Arial"/>
          <w:color w:val="000000"/>
        </w:rPr>
        <w:t xml:space="preserve">administrativo </w:t>
      </w:r>
      <w:r w:rsidRPr="00CA3F98">
        <w:rPr>
          <w:rFonts w:ascii="HendersonSansW00-BasicLight" w:hAnsi="HendersonSansW00-BasicLight" w:cs="Arial"/>
          <w:color w:val="000000"/>
        </w:rPr>
        <w:t>la correspondiente prueba de tal situación</w:t>
      </w:r>
      <w:r w:rsidRPr="00CA3F98">
        <w:rPr>
          <w:rFonts w:ascii="HendersonSansW00-BasicLight" w:hAnsi="HendersonSansW00-BasicLight" w:cs="Arial"/>
          <w:b/>
          <w:bCs/>
          <w:color w:val="000000"/>
        </w:rPr>
        <w:t>.</w:t>
      </w:r>
    </w:p>
    <w:p w14:paraId="215FBA7C" w14:textId="77777777" w:rsidR="007C5860" w:rsidRPr="007C5860" w:rsidRDefault="007C5860" w:rsidP="007C5860">
      <w:pPr>
        <w:pStyle w:val="Prrafodelista"/>
        <w:tabs>
          <w:tab w:val="left" w:pos="180"/>
          <w:tab w:val="left" w:pos="270"/>
          <w:tab w:val="left" w:pos="450"/>
        </w:tabs>
        <w:spacing w:after="0" w:line="240" w:lineRule="auto"/>
        <w:ind w:left="0"/>
        <w:jc w:val="both"/>
        <w:rPr>
          <w:rFonts w:ascii="HendersonSansW00-BasicLight" w:hAnsi="HendersonSansW00-BasicLight" w:cs="Arial"/>
        </w:rPr>
      </w:pPr>
    </w:p>
    <w:p w14:paraId="45AB1EAC" w14:textId="38C9C62D" w:rsidR="007C5860" w:rsidRPr="00D06C42" w:rsidRDefault="007C5860" w:rsidP="007C5860">
      <w:pPr>
        <w:pStyle w:val="Prrafodelista"/>
        <w:numPr>
          <w:ilvl w:val="0"/>
          <w:numId w:val="7"/>
        </w:numPr>
        <w:tabs>
          <w:tab w:val="left" w:pos="180"/>
          <w:tab w:val="left" w:pos="270"/>
          <w:tab w:val="left" w:pos="450"/>
        </w:tabs>
        <w:spacing w:after="0" w:line="240" w:lineRule="auto"/>
        <w:ind w:left="0" w:firstLine="0"/>
        <w:jc w:val="both"/>
        <w:rPr>
          <w:rFonts w:ascii="HendersonSansW00-BasicLight" w:eastAsia="Times New Roman" w:hAnsi="HendersonSansW00-BasicLight" w:cs="Arial"/>
        </w:rPr>
      </w:pPr>
      <w:r w:rsidRPr="00D06C42">
        <w:rPr>
          <w:rFonts w:ascii="HendersonSansW00-BasicLight" w:hAnsi="HendersonSansW00-BasicLight" w:cs="Arial"/>
        </w:rPr>
        <w:t>La ejecución material del cierre del negocio se realizará en el horari</w:t>
      </w:r>
      <w:r w:rsidR="00D06C42">
        <w:rPr>
          <w:rFonts w:ascii="HendersonSansW00-BasicLight" w:hAnsi="HendersonSansW00-BasicLight" w:cs="Arial"/>
        </w:rPr>
        <w:t xml:space="preserve">o operativo </w:t>
      </w:r>
      <w:r w:rsidRPr="00D06C42">
        <w:rPr>
          <w:rFonts w:ascii="HendersonSansW00-BasicLight" w:hAnsi="HendersonSansW00-BasicLight" w:cs="Arial"/>
        </w:rPr>
        <w:t>que tenga la Policía de Control Fiscal</w:t>
      </w:r>
      <w:r w:rsidR="00D06C42">
        <w:rPr>
          <w:rFonts w:ascii="HendersonSansW00-BasicLight" w:hAnsi="HendersonSansW00-BasicLight" w:cs="Arial"/>
        </w:rPr>
        <w:t>.</w:t>
      </w:r>
    </w:p>
    <w:p w14:paraId="68008D1D" w14:textId="77777777" w:rsidR="00D06C42" w:rsidRPr="00D06C42" w:rsidRDefault="00D06C42" w:rsidP="00D06C42">
      <w:pPr>
        <w:pStyle w:val="Prrafodelista"/>
        <w:tabs>
          <w:tab w:val="left" w:pos="180"/>
          <w:tab w:val="left" w:pos="270"/>
          <w:tab w:val="left" w:pos="450"/>
        </w:tabs>
        <w:spacing w:after="0" w:line="240" w:lineRule="auto"/>
        <w:ind w:left="0"/>
        <w:jc w:val="both"/>
        <w:rPr>
          <w:rFonts w:ascii="HendersonSansW00-BasicLight" w:eastAsia="Times New Roman" w:hAnsi="HendersonSansW00-BasicLight" w:cs="Arial"/>
        </w:rPr>
      </w:pPr>
    </w:p>
    <w:p w14:paraId="50C48952" w14:textId="3C661380" w:rsidR="007C5860" w:rsidRPr="007C5860" w:rsidRDefault="00087C24" w:rsidP="007C5860">
      <w:pPr>
        <w:pStyle w:val="Prrafodelista"/>
        <w:numPr>
          <w:ilvl w:val="0"/>
          <w:numId w:val="7"/>
        </w:numPr>
        <w:tabs>
          <w:tab w:val="left" w:pos="180"/>
          <w:tab w:val="left" w:pos="270"/>
          <w:tab w:val="left" w:pos="450"/>
        </w:tabs>
        <w:spacing w:after="0" w:line="240" w:lineRule="auto"/>
        <w:ind w:left="0" w:firstLine="0"/>
        <w:jc w:val="both"/>
        <w:rPr>
          <w:rFonts w:ascii="HendersonSansW00-BasicLight" w:hAnsi="HendersonSansW00-BasicLight" w:cs="Arial"/>
        </w:rPr>
      </w:pPr>
      <w:r>
        <w:rPr>
          <w:rFonts w:ascii="HendersonSansW00-BasicLight" w:eastAsia="Times New Roman" w:hAnsi="HendersonSansW00-BasicLight" w:cs="Arial"/>
        </w:rPr>
        <w:t xml:space="preserve"> </w:t>
      </w:r>
      <w:r w:rsidR="007C5860" w:rsidRPr="007C5860">
        <w:rPr>
          <w:rFonts w:ascii="HendersonSansW00-BasicLight" w:eastAsia="Times New Roman" w:hAnsi="HendersonSansW00-BasicLight" w:cs="Arial"/>
        </w:rPr>
        <w:t>La orden de cierre no puede afectar el acceso a una casa de habitación o a otros negocios, debiendo actuarse conforme se indica a continuación:</w:t>
      </w:r>
    </w:p>
    <w:p w14:paraId="1ED4EAA7" w14:textId="77777777" w:rsidR="007C5860" w:rsidRPr="007C5860" w:rsidRDefault="007C5860" w:rsidP="007C5860">
      <w:pPr>
        <w:pStyle w:val="Prrafodelista"/>
        <w:spacing w:after="0" w:line="240" w:lineRule="auto"/>
        <w:ind w:left="576"/>
        <w:jc w:val="both"/>
        <w:rPr>
          <w:rFonts w:ascii="HendersonSansW00-BasicLight" w:eastAsia="Times New Roman" w:hAnsi="HendersonSansW00-BasicLight" w:cs="Arial"/>
          <w:color w:val="000000"/>
        </w:rPr>
      </w:pPr>
    </w:p>
    <w:p w14:paraId="693AD6AB" w14:textId="01527B68" w:rsidR="007C5860" w:rsidRPr="007C5860" w:rsidRDefault="007C5860" w:rsidP="00087C24">
      <w:pPr>
        <w:pStyle w:val="Prrafodelista"/>
        <w:numPr>
          <w:ilvl w:val="0"/>
          <w:numId w:val="5"/>
        </w:numPr>
        <w:spacing w:after="0" w:line="240" w:lineRule="auto"/>
        <w:ind w:left="284" w:firstLine="0"/>
        <w:jc w:val="both"/>
        <w:rPr>
          <w:rFonts w:ascii="HendersonSansW00-BasicLight" w:eastAsia="Times New Roman" w:hAnsi="HendersonSansW00-BasicLight" w:cs="Arial"/>
          <w:color w:val="000000"/>
        </w:rPr>
      </w:pPr>
      <w:r w:rsidRPr="007C5860">
        <w:rPr>
          <w:rFonts w:ascii="HendersonSansW00-BasicLight" w:eastAsia="Times New Roman" w:hAnsi="HendersonSansW00-BasicLight" w:cs="Arial"/>
          <w:color w:val="000000"/>
        </w:rPr>
        <w:t xml:space="preserve"> </w:t>
      </w:r>
      <w:r w:rsidRPr="007C5860">
        <w:rPr>
          <w:rFonts w:ascii="HendersonSansW00-BasicLight" w:eastAsia="Times New Roman" w:hAnsi="HendersonSansW00-BasicLight" w:cs="Arial"/>
          <w:i/>
          <w:iCs/>
          <w:color w:val="000000"/>
        </w:rPr>
        <w:t>Cierre de locales que afecte casas de habitación o varios establecimiento</w:t>
      </w:r>
      <w:r w:rsidR="00087C24">
        <w:rPr>
          <w:rFonts w:ascii="HendersonSansW00-BasicLight" w:eastAsia="Times New Roman" w:hAnsi="HendersonSansW00-BasicLight" w:cs="Arial"/>
          <w:i/>
          <w:iCs/>
          <w:color w:val="000000"/>
        </w:rPr>
        <w:t>s:</w:t>
      </w:r>
      <w:r w:rsidRPr="007C5860">
        <w:rPr>
          <w:rFonts w:ascii="HendersonSansW00-BasicLight" w:eastAsia="Times New Roman" w:hAnsi="HendersonSansW00-BasicLight" w:cs="Arial"/>
          <w:color w:val="000000"/>
        </w:rPr>
        <w:t xml:space="preserve"> si la orden de cierre afecta a un local que sirva de habitación a una o más personas, o a un edificio en que se encuentren varios establecimientos, la orden de cierre se ejecutará de tal forma que no impida el acceso a la casa de habitación o a los otros establecimientos comerciales.</w:t>
      </w:r>
    </w:p>
    <w:p w14:paraId="114A3B56" w14:textId="77777777" w:rsidR="007C5860" w:rsidRPr="007C5860" w:rsidRDefault="007C5860" w:rsidP="007C5860">
      <w:pPr>
        <w:pStyle w:val="Prrafodelista"/>
        <w:spacing w:after="0" w:line="240" w:lineRule="auto"/>
        <w:ind w:left="576"/>
        <w:jc w:val="both"/>
        <w:rPr>
          <w:rFonts w:ascii="HendersonSansW00-BasicLight" w:eastAsia="Times New Roman" w:hAnsi="HendersonSansW00-BasicLight" w:cs="Arial"/>
          <w:color w:val="000000"/>
        </w:rPr>
      </w:pPr>
    </w:p>
    <w:p w14:paraId="2555B81B" w14:textId="18A7EDCB" w:rsidR="007C5860" w:rsidRPr="004678F1" w:rsidRDefault="00087C24" w:rsidP="007C5860">
      <w:pPr>
        <w:pStyle w:val="Prrafodelista"/>
        <w:numPr>
          <w:ilvl w:val="0"/>
          <w:numId w:val="5"/>
        </w:numPr>
        <w:tabs>
          <w:tab w:val="left" w:pos="567"/>
        </w:tabs>
        <w:spacing w:after="0" w:line="240" w:lineRule="auto"/>
        <w:ind w:left="284" w:firstLine="0"/>
        <w:jc w:val="both"/>
        <w:rPr>
          <w:rFonts w:ascii="HendersonSansW00-BasicLight" w:eastAsia="Times New Roman" w:hAnsi="HendersonSansW00-BasicLight" w:cs="Arial"/>
          <w:color w:val="000000"/>
        </w:rPr>
      </w:pPr>
      <w:r>
        <w:rPr>
          <w:rFonts w:ascii="HendersonSansW00-BasicLight" w:eastAsia="Times New Roman" w:hAnsi="HendersonSansW00-BasicLight" w:cs="Arial"/>
          <w:i/>
          <w:iCs/>
          <w:color w:val="000000"/>
        </w:rPr>
        <w:t xml:space="preserve">  </w:t>
      </w:r>
      <w:r w:rsidR="007C5860" w:rsidRPr="007C5860">
        <w:rPr>
          <w:rFonts w:ascii="HendersonSansW00-BasicLight" w:eastAsia="Times New Roman" w:hAnsi="HendersonSansW00-BasicLight" w:cs="Arial"/>
          <w:i/>
          <w:iCs/>
          <w:color w:val="000000"/>
        </w:rPr>
        <w:t>Cierre de locales compartidos por varios negocio</w:t>
      </w:r>
      <w:r>
        <w:rPr>
          <w:rFonts w:ascii="HendersonSansW00-BasicLight" w:eastAsia="Times New Roman" w:hAnsi="HendersonSansW00-BasicLight" w:cs="Arial"/>
          <w:i/>
          <w:iCs/>
          <w:color w:val="000000"/>
        </w:rPr>
        <w:t xml:space="preserve">s: </w:t>
      </w:r>
      <w:r w:rsidR="007C5860" w:rsidRPr="007C5860">
        <w:rPr>
          <w:rFonts w:ascii="HendersonSansW00-BasicLight" w:eastAsia="Times New Roman" w:hAnsi="HendersonSansW00-BasicLight" w:cs="Arial"/>
          <w:color w:val="000000"/>
        </w:rPr>
        <w:t xml:space="preserve">en caso de que en el momento de ejecutar el cierre el infractor alegue que los locales son compartidos por diferentes empresas deberá demostrar tal circunstancia fehacientemente, con documentación idónea, a satisfacción del funcionario competente. Si éste logra comprobar que en </w:t>
      </w:r>
      <w:r w:rsidR="007C5860" w:rsidRPr="007C5860">
        <w:rPr>
          <w:rFonts w:ascii="HendersonSansW00-BasicLight" w:eastAsia="Times New Roman" w:hAnsi="HendersonSansW00-BasicLight" w:cs="Arial"/>
          <w:color w:val="000000"/>
        </w:rPr>
        <w:lastRenderedPageBreak/>
        <w:t>el mismo local se encuentran varios negocios, ya sea que compartan o no el equipo o la maquinaria, se hará constar en el acta respectiva la imposibilidad material de ejecutar el cierre del negocio y se le advertirá al infractor que no puede ejercer la actividad en el local, durante el plazo de la sanción. Lo anterior sin perjuicio de la colocación de sellos en lugares visibles del establecimiento.</w:t>
      </w:r>
      <w:r w:rsidR="009545E5">
        <w:rPr>
          <w:rFonts w:ascii="HendersonSansW00-BasicLight" w:eastAsia="Times New Roman" w:hAnsi="HendersonSansW00-BasicLight" w:cs="Arial"/>
          <w:color w:val="000000"/>
        </w:rPr>
        <w:t xml:space="preserve"> </w:t>
      </w:r>
      <w:r w:rsidR="00F37EFA">
        <w:rPr>
          <w:rFonts w:ascii="HendersonSansW00-BasicLight" w:eastAsia="Times New Roman" w:hAnsi="HendersonSansW00-BasicLight" w:cs="Arial"/>
          <w:color w:val="000000"/>
        </w:rPr>
        <w:t>La documentación probatoria aportada deberá incorporarse al expediente respectivo.</w:t>
      </w:r>
    </w:p>
    <w:p w14:paraId="4E75D423" w14:textId="0C2BED6C" w:rsidR="007C5860" w:rsidRPr="007C5860" w:rsidRDefault="007C5860" w:rsidP="007C5860">
      <w:pPr>
        <w:pStyle w:val="Prrafodelista"/>
        <w:spacing w:after="0" w:line="240" w:lineRule="auto"/>
        <w:ind w:left="0"/>
        <w:jc w:val="both"/>
        <w:rPr>
          <w:rFonts w:ascii="HendersonSansW00-BasicLight" w:eastAsia="Times New Roman" w:hAnsi="HendersonSansW00-BasicLight" w:cs="Arial"/>
          <w:color w:val="000000"/>
        </w:rPr>
      </w:pPr>
    </w:p>
    <w:p w14:paraId="063155BE" w14:textId="103A9FC3" w:rsidR="00C25CEB" w:rsidRDefault="005739DA" w:rsidP="007C5860">
      <w:pPr>
        <w:pStyle w:val="Prrafodelista"/>
        <w:numPr>
          <w:ilvl w:val="0"/>
          <w:numId w:val="7"/>
        </w:numPr>
        <w:tabs>
          <w:tab w:val="left" w:pos="450"/>
        </w:tabs>
        <w:spacing w:after="0" w:line="240" w:lineRule="auto"/>
        <w:ind w:left="0" w:firstLine="0"/>
        <w:jc w:val="both"/>
        <w:rPr>
          <w:rFonts w:ascii="HendersonSansW00-BasicLight" w:eastAsia="Times New Roman" w:hAnsi="HendersonSansW00-BasicLight" w:cs="Arial"/>
          <w:color w:val="000000"/>
        </w:rPr>
      </w:pPr>
      <w:r>
        <w:rPr>
          <w:rFonts w:ascii="HendersonSansW00-BasicLight" w:eastAsia="Times New Roman" w:hAnsi="HendersonSansW00-BasicLight" w:cs="Arial"/>
          <w:color w:val="000000"/>
        </w:rPr>
        <w:t xml:space="preserve"> </w:t>
      </w:r>
      <w:r w:rsidR="00C25CEB" w:rsidRPr="00541B97">
        <w:rPr>
          <w:rFonts w:ascii="HendersonSansW00-BasicLight" w:eastAsia="Times New Roman" w:hAnsi="HendersonSansW00-BasicLight" w:cs="Arial"/>
          <w:color w:val="000000"/>
        </w:rPr>
        <w:t xml:space="preserve">Si en el establecimiento que se va a cerrar se encuentran </w:t>
      </w:r>
      <w:r w:rsidR="00C25CEB" w:rsidRPr="000D1E6B">
        <w:rPr>
          <w:rFonts w:ascii="HendersonSansW00-BasicLight" w:eastAsia="Times New Roman" w:hAnsi="HendersonSansW00-BasicLight" w:cs="Arial"/>
          <w:color w:val="000000"/>
        </w:rPr>
        <w:t>mercancías de fácil descomposición</w:t>
      </w:r>
      <w:r w:rsidR="00C25CEB">
        <w:rPr>
          <w:rStyle w:val="Refdenotaalpie"/>
          <w:rFonts w:ascii="HendersonSansW00-BasicLight" w:eastAsia="Times New Roman" w:hAnsi="HendersonSansW00-BasicLight" w:cs="Arial"/>
          <w:color w:val="000000"/>
        </w:rPr>
        <w:footnoteReference w:id="1"/>
      </w:r>
      <w:r w:rsidR="00C25CEB" w:rsidRPr="00541B97">
        <w:rPr>
          <w:rFonts w:ascii="HendersonSansW00-BasicLight" w:eastAsia="Times New Roman" w:hAnsi="HendersonSansW00-BasicLight" w:cs="Arial"/>
          <w:color w:val="000000"/>
        </w:rPr>
        <w:t xml:space="preserve">, plantas o animales, </w:t>
      </w:r>
      <w:r w:rsidR="00C25CEB">
        <w:rPr>
          <w:rFonts w:ascii="HendersonSansW00-BasicLight" w:eastAsia="Times New Roman" w:hAnsi="HendersonSansW00-BasicLight" w:cs="Arial"/>
          <w:color w:val="000000"/>
        </w:rPr>
        <w:t xml:space="preserve">al momento de la ejecución del cierre del negocio, </w:t>
      </w:r>
      <w:r w:rsidR="00C25CEB" w:rsidRPr="00541B97">
        <w:rPr>
          <w:rFonts w:ascii="HendersonSansW00-BasicLight" w:eastAsia="Times New Roman" w:hAnsi="HendersonSansW00-BasicLight" w:cs="Arial"/>
          <w:color w:val="000000"/>
        </w:rPr>
        <w:t xml:space="preserve">se otorgará a quien esté a cargo del establecimiento, ya sea el dueño o empleado, </w:t>
      </w:r>
      <w:r w:rsidR="00C25CEB" w:rsidRPr="00B453C2">
        <w:rPr>
          <w:rFonts w:ascii="HendersonSansW00-BasicLight" w:eastAsia="Times New Roman" w:hAnsi="HendersonSansW00-BasicLight" w:cs="Arial"/>
          <w:color w:val="000000"/>
        </w:rPr>
        <w:t>un lapso de tiempo razonable</w:t>
      </w:r>
      <w:r w:rsidR="00C25CEB" w:rsidRPr="00541B97">
        <w:rPr>
          <w:rFonts w:ascii="Cambria" w:eastAsia="Times New Roman" w:hAnsi="Cambria" w:cs="Cambria"/>
          <w:i/>
          <w:iCs/>
          <w:color w:val="000000"/>
        </w:rPr>
        <w:t> </w:t>
      </w:r>
      <w:r w:rsidR="00C25CEB" w:rsidRPr="00541B97">
        <w:rPr>
          <w:rFonts w:ascii="HendersonSansW00-BasicLight" w:eastAsia="Times New Roman" w:hAnsi="HendersonSansW00-BasicLight" w:cs="Arial"/>
          <w:color w:val="000000"/>
        </w:rPr>
        <w:t xml:space="preserve">para que los retire del lugar afectado por el cierre. </w:t>
      </w:r>
      <w:r w:rsidR="00C25CEB">
        <w:rPr>
          <w:rFonts w:ascii="HendersonSansW00-BasicLight" w:eastAsia="Times New Roman" w:hAnsi="HendersonSansW00-BasicLight" w:cs="Arial"/>
          <w:color w:val="000000"/>
        </w:rPr>
        <w:t xml:space="preserve">Una vez apercibido </w:t>
      </w:r>
      <w:r w:rsidR="00C25CEB" w:rsidRPr="00541B97">
        <w:rPr>
          <w:rFonts w:ascii="HendersonSansW00-BasicLight" w:eastAsia="Times New Roman" w:hAnsi="HendersonSansW00-BasicLight" w:cs="Arial"/>
          <w:color w:val="000000"/>
        </w:rPr>
        <w:t xml:space="preserve">el dueño o </w:t>
      </w:r>
      <w:r w:rsidR="00C25CEB">
        <w:rPr>
          <w:rFonts w:ascii="HendersonSansW00-BasicLight" w:eastAsia="Times New Roman" w:hAnsi="HendersonSansW00-BasicLight" w:cs="Arial"/>
          <w:color w:val="000000"/>
        </w:rPr>
        <w:t xml:space="preserve">los </w:t>
      </w:r>
      <w:r w:rsidR="00C25CEB" w:rsidRPr="00541B97">
        <w:rPr>
          <w:rFonts w:ascii="HendersonSansW00-BasicLight" w:eastAsia="Times New Roman" w:hAnsi="HendersonSansW00-BasicLight" w:cs="Arial"/>
          <w:color w:val="000000"/>
        </w:rPr>
        <w:t>empleados del establecimiento</w:t>
      </w:r>
      <w:r w:rsidR="00C25CEB">
        <w:rPr>
          <w:rFonts w:ascii="HendersonSansW00-BasicLight" w:eastAsia="Times New Roman" w:hAnsi="HendersonSansW00-BasicLight" w:cs="Arial"/>
          <w:color w:val="000000"/>
        </w:rPr>
        <w:t xml:space="preserve"> sobre lo anterior y</w:t>
      </w:r>
      <w:r w:rsidR="00C25CEB" w:rsidRPr="00541B97">
        <w:rPr>
          <w:rFonts w:ascii="HendersonSansW00-BasicLight" w:eastAsia="Times New Roman" w:hAnsi="HendersonSansW00-BasicLight" w:cs="Arial"/>
          <w:color w:val="000000"/>
        </w:rPr>
        <w:t xml:space="preserve"> no trasladen esas mercancías, plantas o animales en el tiempo concedido al efecto, </w:t>
      </w:r>
      <w:r w:rsidR="00C25CEB">
        <w:rPr>
          <w:rFonts w:ascii="HendersonSansW00-BasicLight" w:eastAsia="Times New Roman" w:hAnsi="HendersonSansW00-BasicLight" w:cs="Arial"/>
          <w:color w:val="000000"/>
        </w:rPr>
        <w:t>ést</w:t>
      </w:r>
      <w:r w:rsidR="00C25CEB" w:rsidRPr="00541B97">
        <w:rPr>
          <w:rFonts w:ascii="HendersonSansW00-BasicLight" w:eastAsia="Times New Roman" w:hAnsi="HendersonSansW00-BasicLight" w:cs="Arial"/>
          <w:color w:val="000000"/>
        </w:rPr>
        <w:t>os serán puestos a disposición del interesado. La pérdida, daño o muerte que pudiera sobrevenir a causa del cierre del negocio, será atribuible exclusivamente a dichas personas y bajo ninguna circunstancia será responsabilidad de la Administración</w:t>
      </w:r>
      <w:r w:rsidR="00C25CEB">
        <w:rPr>
          <w:rFonts w:ascii="HendersonSansW00-BasicLight" w:eastAsia="Times New Roman" w:hAnsi="HendersonSansW00-BasicLight" w:cs="Arial"/>
          <w:color w:val="000000"/>
        </w:rPr>
        <w:t xml:space="preserve">. </w:t>
      </w:r>
      <w:r w:rsidR="00C25CEB" w:rsidRPr="00541B97">
        <w:rPr>
          <w:rFonts w:ascii="HendersonSansW00-BasicLight" w:eastAsia="Times New Roman" w:hAnsi="HendersonSansW00-BasicLight" w:cs="Arial"/>
          <w:color w:val="000000"/>
        </w:rPr>
        <w:t>Cuando se alegue que la maquinaria, equipo o algún otro objeto que se encuentre dentro del establecimiento comercial a cerrar, pertenece a un tercero, deberá comprobarlo mediante título idóneo</w:t>
      </w:r>
      <w:r w:rsidR="00A33DAB">
        <w:rPr>
          <w:rFonts w:ascii="HendersonSansW00-BasicLight" w:eastAsia="Times New Roman" w:hAnsi="HendersonSansW00-BasicLight" w:cs="Arial"/>
          <w:color w:val="000000"/>
        </w:rPr>
        <w:t xml:space="preserve"> o cualquier otro elemento de prueba fehaciente</w:t>
      </w:r>
      <w:r w:rsidR="00C25CEB" w:rsidRPr="00541B97">
        <w:rPr>
          <w:rFonts w:ascii="HendersonSansW00-BasicLight" w:eastAsia="Times New Roman" w:hAnsi="HendersonSansW00-BasicLight" w:cs="Arial"/>
          <w:color w:val="000000"/>
        </w:rPr>
        <w:t>, de lo contrario, se presumirá que es propiedad del infractor en cuyo caso, será prohibido retirarlo del lugar.</w:t>
      </w:r>
    </w:p>
    <w:p w14:paraId="3447C864" w14:textId="77777777" w:rsidR="00C25CEB" w:rsidRPr="00C25CEB" w:rsidRDefault="00C25CEB" w:rsidP="00C25CEB">
      <w:pPr>
        <w:pStyle w:val="Prrafodelista"/>
        <w:tabs>
          <w:tab w:val="left" w:pos="450"/>
        </w:tabs>
        <w:spacing w:after="0" w:line="240" w:lineRule="auto"/>
        <w:ind w:left="0"/>
        <w:jc w:val="both"/>
        <w:rPr>
          <w:rFonts w:ascii="HendersonSansW00-BasicLight" w:eastAsia="Times New Roman" w:hAnsi="HendersonSansW00-BasicLight" w:cs="Arial"/>
          <w:color w:val="000000"/>
        </w:rPr>
      </w:pPr>
    </w:p>
    <w:p w14:paraId="2CB7B47D" w14:textId="2DB313A5" w:rsidR="007A5AE8" w:rsidRPr="007A5AE8" w:rsidRDefault="00C25CEB" w:rsidP="007C5860">
      <w:pPr>
        <w:pStyle w:val="Prrafodelista"/>
        <w:numPr>
          <w:ilvl w:val="0"/>
          <w:numId w:val="7"/>
        </w:numPr>
        <w:tabs>
          <w:tab w:val="left" w:pos="450"/>
        </w:tabs>
        <w:spacing w:after="0" w:line="240" w:lineRule="auto"/>
        <w:ind w:left="0" w:firstLine="0"/>
        <w:jc w:val="both"/>
        <w:rPr>
          <w:rFonts w:ascii="HendersonSansW00-BasicLight" w:eastAsia="Times New Roman" w:hAnsi="HendersonSansW00-BasicLight" w:cs="Arial"/>
          <w:color w:val="000000"/>
        </w:rPr>
      </w:pPr>
      <w:r>
        <w:rPr>
          <w:rFonts w:ascii="HendersonSansW00-BasicLight" w:hAnsi="HendersonSansW00-BasicLight" w:cs="Arial"/>
          <w:color w:val="000000"/>
        </w:rPr>
        <w:t xml:space="preserve"> </w:t>
      </w:r>
      <w:r w:rsidR="007A5AE8" w:rsidRPr="007A5AE8">
        <w:rPr>
          <w:rFonts w:ascii="HendersonSansW00-BasicLight" w:hAnsi="HendersonSansW00-BasicLight" w:cs="Arial"/>
          <w:color w:val="000000"/>
        </w:rPr>
        <w:t>La sanción concluye a la misma hora que dio inicio la ejecución. Cuando lo amerite, los funcionarios realizarán visitas de inspección para constatar que los sellos estén en buen estado</w:t>
      </w:r>
      <w:r w:rsidR="007A5AE8">
        <w:rPr>
          <w:rFonts w:ascii="HendersonSansW00-BasicLight" w:hAnsi="HendersonSansW00-BasicLight" w:cs="Arial"/>
          <w:color w:val="000000"/>
        </w:rPr>
        <w:t>.</w:t>
      </w:r>
    </w:p>
    <w:p w14:paraId="492CC878" w14:textId="7A23065A" w:rsidR="007A5AE8" w:rsidRPr="007A5AE8" w:rsidRDefault="00087C24" w:rsidP="007A5AE8">
      <w:pPr>
        <w:pStyle w:val="Prrafodelista"/>
        <w:tabs>
          <w:tab w:val="left" w:pos="450"/>
        </w:tabs>
        <w:spacing w:after="0" w:line="240" w:lineRule="auto"/>
        <w:ind w:left="0"/>
        <w:jc w:val="both"/>
        <w:rPr>
          <w:rFonts w:ascii="HendersonSansW00-BasicLight" w:eastAsia="Times New Roman" w:hAnsi="HendersonSansW00-BasicLight" w:cs="Arial"/>
          <w:color w:val="000000"/>
        </w:rPr>
      </w:pPr>
      <w:r>
        <w:rPr>
          <w:rFonts w:ascii="HendersonSansW00-BasicLight" w:hAnsi="HendersonSansW00-BasicLight" w:cs="Arial"/>
          <w:color w:val="000000"/>
        </w:rPr>
        <w:t xml:space="preserve"> </w:t>
      </w:r>
    </w:p>
    <w:p w14:paraId="19582E8A" w14:textId="340FB217" w:rsidR="007C5860" w:rsidRPr="007C5860" w:rsidRDefault="005739DA" w:rsidP="007C5860">
      <w:pPr>
        <w:pStyle w:val="Prrafodelista"/>
        <w:numPr>
          <w:ilvl w:val="0"/>
          <w:numId w:val="7"/>
        </w:numPr>
        <w:tabs>
          <w:tab w:val="left" w:pos="450"/>
        </w:tabs>
        <w:spacing w:after="0" w:line="240" w:lineRule="auto"/>
        <w:ind w:left="0" w:firstLine="0"/>
        <w:jc w:val="both"/>
        <w:rPr>
          <w:rFonts w:ascii="HendersonSansW00-BasicLight" w:eastAsia="Times New Roman" w:hAnsi="HendersonSansW00-BasicLight" w:cs="Arial"/>
          <w:color w:val="000000"/>
        </w:rPr>
      </w:pPr>
      <w:r>
        <w:rPr>
          <w:rFonts w:ascii="HendersonSansW00-BasicLight" w:hAnsi="HendersonSansW00-BasicLight" w:cs="Arial"/>
          <w:color w:val="000000"/>
        </w:rPr>
        <w:t xml:space="preserve"> </w:t>
      </w:r>
      <w:r w:rsidR="007C5860" w:rsidRPr="007C5860">
        <w:rPr>
          <w:rFonts w:ascii="HendersonSansW00-BasicLight" w:hAnsi="HendersonSansW00-BasicLight" w:cs="Arial"/>
          <w:color w:val="000000"/>
        </w:rPr>
        <w:t xml:space="preserve">La ejecución del cierre de negocio se suspenderá siempre y cuando conste fehacientemente que alguna autoridad judicial competente haya emitido una orden para detener la ejecución del acto administrativo de cierre. La simple presentación de solicitud de una medida cautelar por parte del interesado, tendiente a obtener la orden judicial de suspensión, no suspende la eficacia del acto administrativo ejecutorio. El hecho de que se encuentre pendiente de resolución ante la autoridad judicial competente cualquier gestión tendiente a evitar o suspender la ejecución </w:t>
      </w:r>
      <w:r w:rsidR="007C5860" w:rsidRPr="007C5860">
        <w:rPr>
          <w:rFonts w:ascii="HendersonSansW00-BasicLight" w:hAnsi="HendersonSansW00-BasicLight" w:cs="Arial"/>
          <w:color w:val="000000"/>
        </w:rPr>
        <w:lastRenderedPageBreak/>
        <w:t>del acto administrativo no tiene la virtud de suspender la ejecución de la resolución que ordena el cierre del negocio, a menos que el juez competente así lo hubiese dispuesto y la Administración haya sido notificada oficialmente de tal orden.</w:t>
      </w:r>
      <w:r w:rsidR="00B775F1">
        <w:rPr>
          <w:rFonts w:ascii="HendersonSansW00-BasicLight" w:hAnsi="HendersonSansW00-BasicLight" w:cs="Arial"/>
          <w:color w:val="000000"/>
        </w:rPr>
        <w:t xml:space="preserve"> En </w:t>
      </w:r>
      <w:r w:rsidR="00751ADF">
        <w:rPr>
          <w:rFonts w:ascii="HendersonSansW00-BasicLight" w:hAnsi="HendersonSansW00-BasicLight" w:cs="Arial"/>
          <w:color w:val="000000"/>
        </w:rPr>
        <w:t>los casos en que sea procedente,</w:t>
      </w:r>
      <w:r w:rsidR="00B775F1">
        <w:rPr>
          <w:rFonts w:ascii="HendersonSansW00-BasicLight" w:hAnsi="HendersonSansW00-BasicLight" w:cs="Arial"/>
          <w:color w:val="000000"/>
        </w:rPr>
        <w:t xml:space="preserve"> la DGA coordinará con la PCF la suspensión de</w:t>
      </w:r>
      <w:r w:rsidR="00F37574">
        <w:rPr>
          <w:rFonts w:ascii="HendersonSansW00-BasicLight" w:hAnsi="HendersonSansW00-BasicLight" w:cs="Arial"/>
          <w:color w:val="000000"/>
        </w:rPr>
        <w:t xml:space="preserve"> </w:t>
      </w:r>
      <w:r w:rsidR="00B775F1">
        <w:rPr>
          <w:rFonts w:ascii="HendersonSansW00-BasicLight" w:hAnsi="HendersonSansW00-BasicLight" w:cs="Arial"/>
          <w:color w:val="000000"/>
        </w:rPr>
        <w:t>l</w:t>
      </w:r>
      <w:r w:rsidR="00F37574">
        <w:rPr>
          <w:rFonts w:ascii="HendersonSansW00-BasicLight" w:hAnsi="HendersonSansW00-BasicLight" w:cs="Arial"/>
          <w:color w:val="000000"/>
        </w:rPr>
        <w:t>a ejecución del</w:t>
      </w:r>
      <w:r w:rsidR="00B775F1">
        <w:rPr>
          <w:rFonts w:ascii="HendersonSansW00-BasicLight" w:hAnsi="HendersonSansW00-BasicLight" w:cs="Arial"/>
          <w:color w:val="000000"/>
        </w:rPr>
        <w:t xml:space="preserve"> cierre del negocio.</w:t>
      </w:r>
    </w:p>
    <w:p w14:paraId="3D4C601E" w14:textId="77777777" w:rsidR="00087C24" w:rsidRDefault="00087C24" w:rsidP="007C5860">
      <w:pPr>
        <w:pStyle w:val="Prrafodelista"/>
        <w:spacing w:after="0" w:line="240" w:lineRule="auto"/>
        <w:ind w:left="0"/>
        <w:jc w:val="both"/>
        <w:rPr>
          <w:rFonts w:ascii="HendersonSansW00-BasicLight" w:eastAsia="Times New Roman" w:hAnsi="HendersonSansW00-BasicLight" w:cs="Arial"/>
          <w:color w:val="000000"/>
        </w:rPr>
      </w:pPr>
    </w:p>
    <w:p w14:paraId="3F0D1420" w14:textId="7A739D2A" w:rsidR="007C5860" w:rsidRPr="005B7E3D" w:rsidRDefault="005B7E3D" w:rsidP="005B7E3D">
      <w:pPr>
        <w:pStyle w:val="Prrafodelista"/>
        <w:spacing w:after="0" w:line="240" w:lineRule="auto"/>
        <w:ind w:left="0"/>
        <w:jc w:val="both"/>
        <w:rPr>
          <w:rFonts w:ascii="HendersonSansW00-BasicLight" w:eastAsia="Times New Roman" w:hAnsi="HendersonSansW00-BasicLight" w:cs="Arial"/>
          <w:color w:val="000000"/>
        </w:rPr>
      </w:pPr>
      <w:r w:rsidRPr="005B7E3D">
        <w:rPr>
          <w:rFonts w:ascii="HendersonSansW00-BasicLight" w:hAnsi="HendersonSansW00-BasicLight"/>
          <w:b/>
          <w:bCs/>
        </w:rPr>
        <w:t>5.</w:t>
      </w:r>
      <w:r>
        <w:rPr>
          <w:rFonts w:ascii="HendersonSansW00-BasicLight" w:hAnsi="HendersonSansW00-BasicLight"/>
          <w:b/>
          <w:bCs/>
        </w:rPr>
        <w:t xml:space="preserve">4 </w:t>
      </w:r>
      <w:r w:rsidR="007C5860" w:rsidRPr="005B7E3D">
        <w:rPr>
          <w:rFonts w:ascii="HendersonSansW00-BasicLight" w:eastAsia="Times New Roman" w:hAnsi="HendersonSansW00-BasicLight" w:cs="Arial"/>
          <w:b/>
          <w:bCs/>
          <w:color w:val="000000"/>
          <w:u w:val="single"/>
        </w:rPr>
        <w:t>Incumplimientos por parte del infractor al cierre del negocio</w:t>
      </w:r>
    </w:p>
    <w:p w14:paraId="73C9EB09" w14:textId="77777777" w:rsidR="007C5860" w:rsidRPr="007C5860" w:rsidRDefault="007C5860" w:rsidP="007C5860">
      <w:pPr>
        <w:pStyle w:val="Prrafodelista"/>
        <w:spacing w:after="0" w:line="240" w:lineRule="auto"/>
        <w:ind w:left="0"/>
        <w:jc w:val="both"/>
        <w:rPr>
          <w:rFonts w:ascii="HendersonSansW00-BasicLight" w:eastAsia="Times New Roman" w:hAnsi="HendersonSansW00-BasicLight" w:cs="Arial"/>
          <w:color w:val="000000"/>
        </w:rPr>
      </w:pPr>
    </w:p>
    <w:p w14:paraId="244AA930" w14:textId="050CDEFA" w:rsidR="007C5860" w:rsidRPr="007C5860" w:rsidRDefault="007C5860" w:rsidP="00961D57">
      <w:pPr>
        <w:pStyle w:val="Prrafodelista"/>
        <w:numPr>
          <w:ilvl w:val="0"/>
          <w:numId w:val="8"/>
        </w:numPr>
        <w:tabs>
          <w:tab w:val="left" w:pos="284"/>
        </w:tabs>
        <w:spacing w:after="0" w:line="240" w:lineRule="auto"/>
        <w:ind w:left="0" w:firstLine="0"/>
        <w:jc w:val="both"/>
        <w:rPr>
          <w:rFonts w:ascii="HendersonSansW00-BasicLight" w:eastAsia="Times New Roman" w:hAnsi="HendersonSansW00-BasicLight" w:cs="Arial"/>
        </w:rPr>
      </w:pPr>
      <w:r w:rsidRPr="007C5860">
        <w:rPr>
          <w:rFonts w:ascii="HendersonSansW00-BasicLight" w:hAnsi="HendersonSansW00-BasicLight" w:cs="Arial"/>
          <w:color w:val="000000"/>
        </w:rPr>
        <w:t xml:space="preserve">En caso de que la Dirección General de Aduanas o la Policía de Control Fiscal comprueben que hubo </w:t>
      </w:r>
      <w:r w:rsidR="00783432">
        <w:rPr>
          <w:rFonts w:ascii="HendersonSansW00-BasicLight" w:hAnsi="HendersonSansW00-BasicLight" w:cs="Arial"/>
          <w:color w:val="000000"/>
        </w:rPr>
        <w:t xml:space="preserve">ruptura, </w:t>
      </w:r>
      <w:r w:rsidRPr="007C5860">
        <w:rPr>
          <w:rFonts w:ascii="HendersonSansW00-BasicLight" w:hAnsi="HendersonSansW00-BasicLight" w:cs="Arial"/>
          <w:color w:val="000000"/>
        </w:rPr>
        <w:t>destrucción</w:t>
      </w:r>
      <w:r w:rsidR="00783432">
        <w:rPr>
          <w:rFonts w:ascii="HendersonSansW00-BasicLight" w:hAnsi="HendersonSansW00-BasicLight" w:cs="Arial"/>
          <w:color w:val="000000"/>
        </w:rPr>
        <w:t xml:space="preserve"> o </w:t>
      </w:r>
      <w:r w:rsidRPr="007C5860">
        <w:rPr>
          <w:rFonts w:ascii="HendersonSansW00-BasicLight" w:hAnsi="HendersonSansW00-BasicLight" w:cs="Arial"/>
          <w:color w:val="000000"/>
        </w:rPr>
        <w:t>alteración</w:t>
      </w:r>
      <w:r w:rsidR="00783432">
        <w:rPr>
          <w:rFonts w:ascii="HendersonSansW00-BasicLight" w:hAnsi="HendersonSansW00-BasicLight" w:cs="Arial"/>
          <w:color w:val="000000"/>
        </w:rPr>
        <w:t xml:space="preserve"> </w:t>
      </w:r>
      <w:r w:rsidRPr="007C5860">
        <w:rPr>
          <w:rFonts w:ascii="HendersonSansW00-BasicLight" w:hAnsi="HendersonSansW00-BasicLight" w:cs="Arial"/>
          <w:color w:val="000000"/>
        </w:rPr>
        <w:t xml:space="preserve">de los sellos, se </w:t>
      </w:r>
      <w:r w:rsidRPr="007C5860">
        <w:rPr>
          <w:rFonts w:ascii="HendersonSansW00-BasicLight" w:hAnsi="HendersonSansW00-BasicLight" w:cs="Arial"/>
        </w:rPr>
        <w:t>procederá a levantar el acta correspondiente y se repondrán los sellos por el tiempo restante hasta completar los días del cierre. Lo anterior, así como el incumplimiento, de cualquier otra forma, de la orden de cierre del negocio por parte del infractor, generará las sanciones o denuncias correspondientes por alteración</w:t>
      </w:r>
      <w:r w:rsidR="005D0488">
        <w:rPr>
          <w:rFonts w:ascii="HendersonSansW00-BasicLight" w:hAnsi="HendersonSansW00-BasicLight" w:cs="Arial"/>
        </w:rPr>
        <w:t>, violación</w:t>
      </w:r>
      <w:r w:rsidRPr="007C5860">
        <w:rPr>
          <w:rFonts w:ascii="HendersonSansW00-BasicLight" w:hAnsi="HendersonSansW00-BasicLight" w:cs="Arial"/>
        </w:rPr>
        <w:t xml:space="preserve"> o destrucción de sellos o por desobediencia al cierre practicado.</w:t>
      </w:r>
    </w:p>
    <w:p w14:paraId="5F496616" w14:textId="77777777" w:rsidR="007C5860" w:rsidRPr="007C5860" w:rsidRDefault="007C5860" w:rsidP="007C5860">
      <w:pPr>
        <w:pStyle w:val="Prrafodelista"/>
        <w:spacing w:after="0" w:line="240" w:lineRule="auto"/>
        <w:ind w:left="0"/>
        <w:jc w:val="both"/>
        <w:rPr>
          <w:rFonts w:ascii="HendersonSansW00-BasicLight" w:eastAsia="Times New Roman" w:hAnsi="HendersonSansW00-BasicLight" w:cs="Arial"/>
          <w:color w:val="000000"/>
        </w:rPr>
      </w:pPr>
    </w:p>
    <w:p w14:paraId="34CC7632" w14:textId="58067CCC" w:rsidR="00460099" w:rsidRPr="00745C84" w:rsidRDefault="007C5860" w:rsidP="00460099">
      <w:pPr>
        <w:pStyle w:val="Prrafodelista"/>
        <w:numPr>
          <w:ilvl w:val="0"/>
          <w:numId w:val="8"/>
        </w:numPr>
        <w:tabs>
          <w:tab w:val="left" w:pos="180"/>
          <w:tab w:val="left" w:pos="270"/>
          <w:tab w:val="left" w:pos="426"/>
        </w:tabs>
        <w:spacing w:after="0" w:line="240" w:lineRule="auto"/>
        <w:ind w:left="0" w:firstLine="0"/>
        <w:jc w:val="both"/>
        <w:rPr>
          <w:rFonts w:ascii="HendersonSansW00-BasicLight" w:hAnsi="HendersonSansW00-BasicLight" w:cs="Arial"/>
        </w:rPr>
      </w:pPr>
      <w:r w:rsidRPr="007C5860">
        <w:rPr>
          <w:rFonts w:ascii="HendersonSansW00-BasicLight" w:hAnsi="HendersonSansW00-BasicLight" w:cs="Arial"/>
          <w:color w:val="000000"/>
        </w:rPr>
        <w:t xml:space="preserve">De conformidad con el artículo 276 de la Ley General de Aduanas, </w:t>
      </w:r>
      <w:r w:rsidRPr="007C5860">
        <w:rPr>
          <w:rFonts w:ascii="HendersonSansW00-BasicLight" w:hAnsi="HendersonSansW00-BasicLight" w:cs="Arial"/>
        </w:rPr>
        <w:t xml:space="preserve">que establece </w:t>
      </w:r>
      <w:r w:rsidRPr="007C5860">
        <w:rPr>
          <w:rFonts w:ascii="HendersonSansW00-BasicLight" w:hAnsi="HendersonSansW00-BasicLight"/>
        </w:rPr>
        <w:t>que, en defecto de norma expresa de la legislación aduanera, son de aplicación supletoria las disposiciones del Código de Normas y</w:t>
      </w:r>
      <w:r w:rsidRPr="007C5860">
        <w:rPr>
          <w:rFonts w:ascii="Cambria" w:hAnsi="Cambria" w:cs="Cambria"/>
        </w:rPr>
        <w:t> </w:t>
      </w:r>
      <w:r w:rsidRPr="007C5860">
        <w:rPr>
          <w:rFonts w:ascii="HendersonSansW00-BasicLight" w:hAnsi="HendersonSansW00-BasicLight"/>
        </w:rPr>
        <w:t xml:space="preserve">Procedimientos Tributarios (CNPT) y con base en el artículo 69 del citado Código, que </w:t>
      </w:r>
      <w:r w:rsidRPr="007C5860">
        <w:rPr>
          <w:rFonts w:ascii="HendersonSansW00-BasicLight" w:eastAsia="Arial" w:hAnsi="HendersonSansW00-BasicLight" w:cs="Arial"/>
        </w:rPr>
        <w:t xml:space="preserve">autoriza a los órganos de la Administración Tributaria adscritos al Ministerio de Hacienda para aplicar las sanciones previstas en el Título III; en caso </w:t>
      </w:r>
      <w:r w:rsidR="00783432">
        <w:rPr>
          <w:rFonts w:ascii="HendersonSansW00-BasicLight" w:eastAsia="Arial" w:hAnsi="HendersonSansW00-BasicLight" w:cs="Arial"/>
        </w:rPr>
        <w:t xml:space="preserve">de </w:t>
      </w:r>
      <w:r w:rsidRPr="007C5860">
        <w:rPr>
          <w:rFonts w:ascii="HendersonSansW00-BasicLight" w:hAnsi="HendersonSansW00-BasicLight"/>
        </w:rPr>
        <w:t>ruptura, destrucción o alteración de los sellos colocados con motivo del cierre de negocios, provocadas o instigadas por el propio infractor, sus representantes, los administradores, los socios o su personal; será aplicable la sanción regulada en el artículo 87 del CNPT correspondiente a dos salarios base.</w:t>
      </w:r>
      <w:r w:rsidR="00A55596">
        <w:rPr>
          <w:rFonts w:ascii="HendersonSansW00-BasicLight" w:hAnsi="HendersonSansW00-BasicLight"/>
        </w:rPr>
        <w:t xml:space="preserve"> </w:t>
      </w:r>
      <w:r w:rsidR="00B25202">
        <w:rPr>
          <w:rFonts w:ascii="HendersonSansW00-BasicLight" w:eastAsia="Times New Roman" w:hAnsi="HendersonSansW00-BasicLight" w:cs="Times New Roman"/>
          <w:color w:val="1A1D1C"/>
        </w:rPr>
        <w:t xml:space="preserve">Además, deberá interponerse, por parte de la autoridad aduanera, la denuncia por la </w:t>
      </w:r>
      <w:r w:rsidR="00B25202" w:rsidRPr="00CA3F98">
        <w:rPr>
          <w:rFonts w:ascii="HendersonSansW00-BasicLight" w:eastAsia="Times New Roman" w:hAnsi="HendersonSansW00-BasicLight" w:cs="Times New Roman"/>
          <w:b/>
          <w:bCs/>
          <w:color w:val="1A1D1C"/>
        </w:rPr>
        <w:t>violación de sellos</w:t>
      </w:r>
      <w:r w:rsidR="00B25202">
        <w:rPr>
          <w:rFonts w:ascii="HendersonSansW00-BasicLight" w:eastAsia="Times New Roman" w:hAnsi="HendersonSansW00-BasicLight" w:cs="Times New Roman"/>
          <w:color w:val="1A1D1C"/>
        </w:rPr>
        <w:t xml:space="preserve"> y la </w:t>
      </w:r>
      <w:r w:rsidR="00B25202" w:rsidRPr="00CA3F98">
        <w:rPr>
          <w:rFonts w:ascii="HendersonSansW00-BasicLight" w:eastAsia="Times New Roman" w:hAnsi="HendersonSansW00-BasicLight" w:cs="Times New Roman"/>
          <w:b/>
          <w:bCs/>
          <w:color w:val="1A1D1C"/>
        </w:rPr>
        <w:t>desobediencia</w:t>
      </w:r>
      <w:r w:rsidR="00B25202">
        <w:rPr>
          <w:rFonts w:ascii="HendersonSansW00-BasicLight" w:eastAsia="Times New Roman" w:hAnsi="HendersonSansW00-BasicLight" w:cs="Times New Roman"/>
          <w:color w:val="1A1D1C"/>
        </w:rPr>
        <w:t>, los cuales constituyen delitos con pena de cárcel conforme el Código Penal Ley N° 4573</w:t>
      </w:r>
      <w:r w:rsidR="00B25202">
        <w:rPr>
          <w:rStyle w:val="Refdenotaalpie"/>
          <w:rFonts w:ascii="HendersonSansW00-BasicLight" w:eastAsia="Times New Roman" w:hAnsi="HendersonSansW00-BasicLight" w:cs="Times New Roman"/>
          <w:color w:val="1A1D1C"/>
        </w:rPr>
        <w:footnoteReference w:id="2"/>
      </w:r>
      <w:r w:rsidR="00B25202">
        <w:rPr>
          <w:rFonts w:ascii="HendersonSansW00-BasicLight" w:eastAsia="Times New Roman" w:hAnsi="HendersonSansW00-BasicLight" w:cs="Times New Roman"/>
          <w:color w:val="1A1D1C"/>
        </w:rPr>
        <w:t>.</w:t>
      </w:r>
    </w:p>
    <w:p w14:paraId="304E4969" w14:textId="5D3DF7B0" w:rsidR="007C5860" w:rsidRPr="002667A8" w:rsidRDefault="002667A8" w:rsidP="002667A8">
      <w:pPr>
        <w:pStyle w:val="Prrafodelista"/>
        <w:tabs>
          <w:tab w:val="left" w:pos="180"/>
          <w:tab w:val="left" w:pos="270"/>
          <w:tab w:val="left" w:pos="450"/>
        </w:tabs>
        <w:spacing w:after="0" w:line="240" w:lineRule="auto"/>
        <w:ind w:left="0"/>
        <w:jc w:val="both"/>
        <w:rPr>
          <w:rFonts w:ascii="HendersonSansW00-BasicLight" w:hAnsi="HendersonSansW00-BasicLight" w:cs="Arial"/>
        </w:rPr>
      </w:pPr>
      <w:r w:rsidRPr="005B7E3D">
        <w:rPr>
          <w:rFonts w:ascii="HendersonSansW00-BasicLight" w:hAnsi="HendersonSansW00-BasicLight"/>
          <w:b/>
          <w:bCs/>
        </w:rPr>
        <w:lastRenderedPageBreak/>
        <w:t>5.</w:t>
      </w:r>
      <w:r>
        <w:rPr>
          <w:rFonts w:ascii="HendersonSansW00-BasicLight" w:hAnsi="HendersonSansW00-BasicLight"/>
          <w:b/>
          <w:bCs/>
        </w:rPr>
        <w:t>5</w:t>
      </w:r>
      <w:r>
        <w:rPr>
          <w:rFonts w:ascii="HendersonSansW00-BasicLight" w:hAnsi="HendersonSansW00-BasicLight" w:cs="Arial"/>
        </w:rPr>
        <w:t xml:space="preserve"> </w:t>
      </w:r>
      <w:r w:rsidR="007C5860" w:rsidRPr="007C5860">
        <w:rPr>
          <w:rFonts w:ascii="HendersonSansW00-BasicLight" w:hAnsi="HendersonSansW00-BasicLight"/>
          <w:b/>
          <w:bCs/>
          <w:u w:val="single"/>
        </w:rPr>
        <w:t>Certificación de no existencia de procedimientos sancionatorios en trámite para el cierre de negocios:</w:t>
      </w:r>
    </w:p>
    <w:p w14:paraId="46631F7B" w14:textId="77777777" w:rsidR="007C5860" w:rsidRPr="007C5860" w:rsidRDefault="007C5860" w:rsidP="007C5860">
      <w:pPr>
        <w:pStyle w:val="Prrafodelista"/>
        <w:tabs>
          <w:tab w:val="left" w:pos="180"/>
          <w:tab w:val="left" w:pos="270"/>
          <w:tab w:val="left" w:pos="450"/>
        </w:tabs>
        <w:spacing w:after="0" w:line="240" w:lineRule="auto"/>
        <w:ind w:left="0"/>
        <w:jc w:val="both"/>
        <w:rPr>
          <w:rFonts w:ascii="HendersonSansW00-BasicLight" w:hAnsi="HendersonSansW00-BasicLight" w:cs="Arial"/>
          <w:color w:val="000000"/>
        </w:rPr>
      </w:pPr>
    </w:p>
    <w:p w14:paraId="63BB7F75" w14:textId="73F3DE16" w:rsidR="007C5860" w:rsidRPr="007C5860" w:rsidRDefault="00783432" w:rsidP="007C5860">
      <w:pPr>
        <w:pStyle w:val="Prrafodelista"/>
        <w:numPr>
          <w:ilvl w:val="0"/>
          <w:numId w:val="6"/>
        </w:numPr>
        <w:tabs>
          <w:tab w:val="left" w:pos="0"/>
          <w:tab w:val="left" w:pos="180"/>
          <w:tab w:val="left" w:pos="270"/>
          <w:tab w:val="left" w:pos="450"/>
        </w:tabs>
        <w:spacing w:after="0" w:line="240" w:lineRule="auto"/>
        <w:ind w:left="0" w:firstLine="0"/>
        <w:jc w:val="both"/>
        <w:rPr>
          <w:rFonts w:ascii="HendersonSansW00-BasicLight" w:eastAsia="Times New Roman" w:hAnsi="HendersonSansW00-BasicLight" w:cs="Times New Roman"/>
          <w:color w:val="1A1D1C"/>
        </w:rPr>
      </w:pPr>
      <w:r>
        <w:rPr>
          <w:rFonts w:ascii="HendersonSansW00-BasicLight" w:eastAsia="Times New Roman" w:hAnsi="HendersonSansW00-BasicLight" w:cs="Times New Roman"/>
          <w:color w:val="1A1D1C"/>
        </w:rPr>
        <w:t xml:space="preserve"> </w:t>
      </w:r>
      <w:r w:rsidR="007C5860" w:rsidRPr="007C5860">
        <w:rPr>
          <w:rFonts w:ascii="HendersonSansW00-BasicLight" w:eastAsia="Times New Roman" w:hAnsi="HendersonSansW00-BasicLight" w:cs="Times New Roman"/>
          <w:color w:val="1A1D1C"/>
        </w:rPr>
        <w:t>De conformidad con el artículo 242 ter de la LGA, quien adquiera un negocio o establecimiento podrá solicitar una certificación sobre la existencia de un procedimiento sancionatorio.</w:t>
      </w:r>
    </w:p>
    <w:p w14:paraId="2B159A2D" w14:textId="77777777" w:rsidR="007C5860" w:rsidRPr="007C5860" w:rsidRDefault="007C5860" w:rsidP="007C5860">
      <w:pPr>
        <w:pStyle w:val="Prrafodelista"/>
        <w:tabs>
          <w:tab w:val="left" w:pos="0"/>
          <w:tab w:val="left" w:pos="180"/>
          <w:tab w:val="left" w:pos="270"/>
          <w:tab w:val="left" w:pos="450"/>
        </w:tabs>
        <w:spacing w:after="0" w:line="240" w:lineRule="auto"/>
        <w:ind w:left="0"/>
        <w:jc w:val="both"/>
        <w:rPr>
          <w:rFonts w:ascii="HendersonSansW00-BasicLight" w:eastAsia="Times New Roman" w:hAnsi="HendersonSansW00-BasicLight" w:cs="Times New Roman"/>
          <w:color w:val="1A1D1C"/>
        </w:rPr>
      </w:pPr>
    </w:p>
    <w:p w14:paraId="76C86EAF" w14:textId="77777777" w:rsidR="007C5860" w:rsidRPr="007C5860" w:rsidRDefault="007C5860" w:rsidP="007C5860">
      <w:pPr>
        <w:pStyle w:val="Prrafodelista"/>
        <w:numPr>
          <w:ilvl w:val="0"/>
          <w:numId w:val="6"/>
        </w:numPr>
        <w:tabs>
          <w:tab w:val="left" w:pos="0"/>
          <w:tab w:val="left" w:pos="180"/>
          <w:tab w:val="left" w:pos="270"/>
          <w:tab w:val="left" w:pos="450"/>
        </w:tabs>
        <w:spacing w:after="0" w:line="240" w:lineRule="auto"/>
        <w:ind w:left="0" w:firstLine="0"/>
        <w:jc w:val="both"/>
        <w:rPr>
          <w:rFonts w:ascii="HendersonSansW00-BasicLight" w:eastAsia="Times New Roman" w:hAnsi="HendersonSansW00-BasicLight" w:cs="Times New Roman"/>
          <w:color w:val="1A1D1C"/>
        </w:rPr>
      </w:pPr>
      <w:r w:rsidRPr="007C5860">
        <w:rPr>
          <w:rFonts w:ascii="HendersonSansW00-BasicLight" w:eastAsia="Times New Roman" w:hAnsi="HendersonSansW00-BasicLight" w:cs="Times New Roman"/>
          <w:color w:val="1A1D1C"/>
        </w:rPr>
        <w:t>Dicha certificación podrá ser solicitada ante la Dirección General de Aduanas o ante la Dirección Normativa, la cual deberá extenderse en un plazo de diez días hábiles. Transcurrido tal plazo sin haberse emitido la certificación, se entenderá que no existe ningún procedimiento sancionatorio.</w:t>
      </w:r>
    </w:p>
    <w:p w14:paraId="066B7743" w14:textId="77777777" w:rsidR="00783432" w:rsidRPr="00C8481A" w:rsidRDefault="00783432" w:rsidP="00C01D80">
      <w:pPr>
        <w:spacing w:after="0" w:line="240" w:lineRule="auto"/>
        <w:rPr>
          <w:rFonts w:ascii="HendersonSansW00-BasicLight" w:hAnsi="HendersonSansW00-BasicLight" w:cs="Arial"/>
          <w:lang w:val="es-CR"/>
        </w:rPr>
      </w:pPr>
    </w:p>
    <w:p w14:paraId="795A523F" w14:textId="20604012" w:rsidR="00C01D80" w:rsidRPr="00A07A9B" w:rsidRDefault="00B25202" w:rsidP="009438DA">
      <w:pPr>
        <w:pStyle w:val="Ttulo1"/>
        <w:numPr>
          <w:ilvl w:val="0"/>
          <w:numId w:val="1"/>
        </w:numPr>
        <w:suppressAutoHyphens/>
        <w:spacing w:before="0" w:after="0"/>
        <w:ind w:left="714" w:hanging="357"/>
        <w:jc w:val="both"/>
        <w:rPr>
          <w:rFonts w:ascii="HendersonSansW00-BasicLight" w:hAnsi="HendersonSansW00-BasicLight" w:cs="Arial"/>
          <w:b/>
          <w:color w:val="auto"/>
          <w:sz w:val="22"/>
          <w:szCs w:val="22"/>
        </w:rPr>
      </w:pPr>
      <w:bookmarkStart w:id="16" w:name="_Toc148019874"/>
      <w:bookmarkStart w:id="17" w:name="_Toc190957626"/>
      <w:r w:rsidRPr="00A07A9B">
        <w:rPr>
          <w:rFonts w:ascii="HendersonSansW00-BasicLight" w:hAnsi="HendersonSansW00-BasicLight" w:cs="Arial"/>
          <w:b/>
          <w:color w:val="auto"/>
          <w:sz w:val="22"/>
          <w:szCs w:val="22"/>
        </w:rPr>
        <w:t>DOCUMENTOS VINCULADOS</w:t>
      </w:r>
      <w:bookmarkEnd w:id="16"/>
      <w:bookmarkEnd w:id="17"/>
    </w:p>
    <w:p w14:paraId="1912309A" w14:textId="77777777" w:rsidR="00C01D80" w:rsidRPr="00A07A9B" w:rsidRDefault="00C01D80" w:rsidP="00C01D80">
      <w:pPr>
        <w:spacing w:after="0" w:line="240" w:lineRule="auto"/>
        <w:rPr>
          <w:rFonts w:ascii="HendersonSansW00-BasicLight" w:hAnsi="HendersonSansW00-BasicLight" w:cs="Arial"/>
        </w:rPr>
      </w:pPr>
    </w:p>
    <w:p w14:paraId="234330A2" w14:textId="77777777" w:rsidR="002667A8" w:rsidRDefault="002667A8" w:rsidP="002667A8">
      <w:pPr>
        <w:pStyle w:val="Prrafodelista"/>
        <w:numPr>
          <w:ilvl w:val="0"/>
          <w:numId w:val="10"/>
        </w:numPr>
        <w:jc w:val="both"/>
        <w:rPr>
          <w:rFonts w:ascii="HendersonSansW00-BasicLight" w:hAnsi="HendersonSansW00-BasicLight" w:cs="Arial"/>
        </w:rPr>
      </w:pPr>
      <w:r w:rsidRPr="00B30922">
        <w:rPr>
          <w:rFonts w:ascii="HendersonSansW00-BasicLight" w:hAnsi="HendersonSansW00-BasicLight" w:cs="Arial"/>
        </w:rPr>
        <w:t>Código Aduanero Uniforme Centroamericano IV. Ley N°8881 del 04 de noviembre del 2010.</w:t>
      </w:r>
    </w:p>
    <w:p w14:paraId="63AD7411" w14:textId="2789A50D" w:rsidR="002667A8" w:rsidRDefault="002667A8" w:rsidP="002667A8">
      <w:pPr>
        <w:pStyle w:val="Prrafodelista"/>
        <w:numPr>
          <w:ilvl w:val="0"/>
          <w:numId w:val="10"/>
        </w:numPr>
        <w:jc w:val="both"/>
        <w:rPr>
          <w:rFonts w:ascii="HendersonSansW00-BasicLight" w:hAnsi="HendersonSansW00-BasicLight" w:cs="Arial"/>
        </w:rPr>
      </w:pPr>
      <w:r w:rsidRPr="00B30922">
        <w:rPr>
          <w:rFonts w:ascii="HendersonSansW00-BasicLight" w:hAnsi="HendersonSansW00-BasicLight" w:cs="Arial"/>
        </w:rPr>
        <w:t>Decreto Ejecutivo N°42876-H-COMEX</w:t>
      </w:r>
      <w:r w:rsidR="00A843BD">
        <w:rPr>
          <w:rFonts w:ascii="HendersonSansW00-BasicLight" w:hAnsi="HendersonSansW00-BasicLight" w:cs="Arial"/>
        </w:rPr>
        <w:t xml:space="preserve"> </w:t>
      </w:r>
      <w:r w:rsidRPr="00B30922">
        <w:rPr>
          <w:rFonts w:ascii="HendersonSansW00-BasicLight" w:hAnsi="HendersonSansW00-BasicLight" w:cs="Arial"/>
        </w:rPr>
        <w:t xml:space="preserve">del 11 de </w:t>
      </w:r>
      <w:r w:rsidR="00665549">
        <w:rPr>
          <w:rFonts w:ascii="HendersonSansW00-BasicLight" w:hAnsi="HendersonSansW00-BasicLight" w:cs="Arial"/>
        </w:rPr>
        <w:t>marzo</w:t>
      </w:r>
      <w:r w:rsidRPr="00B30922">
        <w:rPr>
          <w:rFonts w:ascii="HendersonSansW00-BasicLight" w:hAnsi="HendersonSansW00-BasicLight" w:cs="Arial"/>
        </w:rPr>
        <w:t xml:space="preserve"> del 2021.</w:t>
      </w:r>
      <w:r w:rsidR="00A843BD" w:rsidRPr="00A843BD">
        <w:rPr>
          <w:rFonts w:ascii="HendersonSansW00-BasicLight" w:hAnsi="HendersonSansW00-BasicLight" w:cs="Arial"/>
        </w:rPr>
        <w:t xml:space="preserve"> </w:t>
      </w:r>
      <w:r w:rsidR="00A843BD" w:rsidRPr="00B30922">
        <w:rPr>
          <w:rFonts w:ascii="HendersonSansW00-BasicLight" w:hAnsi="HendersonSansW00-BasicLight" w:cs="Arial"/>
        </w:rPr>
        <w:t>Reglamento al Código Aduanero Uniforme Centroamericano IV</w:t>
      </w:r>
      <w:r w:rsidR="00A843BD">
        <w:rPr>
          <w:rFonts w:ascii="HendersonSansW00-BasicLight" w:hAnsi="HendersonSansW00-BasicLight" w:cs="Arial"/>
        </w:rPr>
        <w:t>.</w:t>
      </w:r>
    </w:p>
    <w:p w14:paraId="104A9961" w14:textId="3C90EA7D" w:rsidR="002667A8" w:rsidRPr="00381927" w:rsidRDefault="002667A8" w:rsidP="002667A8">
      <w:pPr>
        <w:pStyle w:val="Prrafodelista"/>
        <w:numPr>
          <w:ilvl w:val="0"/>
          <w:numId w:val="10"/>
        </w:numPr>
        <w:jc w:val="both"/>
        <w:rPr>
          <w:rFonts w:ascii="HendersonSansW00-BasicLight" w:hAnsi="HendersonSansW00-BasicLight" w:cs="Arial"/>
        </w:rPr>
      </w:pPr>
      <w:r>
        <w:rPr>
          <w:rFonts w:ascii="HendersonSansW00-BasicLight" w:hAnsi="HendersonSansW00-BasicLight" w:cs="Arial"/>
        </w:rPr>
        <w:t xml:space="preserve">Ley General de la Administración </w:t>
      </w:r>
      <w:r w:rsidR="00A843BD">
        <w:rPr>
          <w:rFonts w:ascii="HendersonSansW00-BasicLight" w:hAnsi="HendersonSansW00-BasicLight" w:cs="Arial"/>
        </w:rPr>
        <w:t>P</w:t>
      </w:r>
      <w:r>
        <w:rPr>
          <w:rFonts w:ascii="HendersonSansW00-BasicLight" w:hAnsi="HendersonSansW00-BasicLight" w:cs="Arial"/>
        </w:rPr>
        <w:t>ública</w:t>
      </w:r>
      <w:r w:rsidR="00A843BD">
        <w:rPr>
          <w:rFonts w:ascii="HendersonSansW00-BasicLight" w:hAnsi="HendersonSansW00-BasicLight" w:cs="Arial"/>
        </w:rPr>
        <w:t xml:space="preserve"> Ley</w:t>
      </w:r>
      <w:r>
        <w:rPr>
          <w:rFonts w:ascii="HendersonSansW00-BasicLight" w:hAnsi="HendersonSansW00-BasicLight" w:cs="Arial"/>
        </w:rPr>
        <w:t xml:space="preserve"> N° 6227 del 2 de mayo de 1978.</w:t>
      </w:r>
    </w:p>
    <w:p w14:paraId="18EAD29E" w14:textId="77777777" w:rsidR="002667A8" w:rsidRDefault="002667A8" w:rsidP="002667A8">
      <w:pPr>
        <w:pStyle w:val="Prrafodelista"/>
        <w:numPr>
          <w:ilvl w:val="0"/>
          <w:numId w:val="10"/>
        </w:numPr>
        <w:jc w:val="both"/>
        <w:rPr>
          <w:rFonts w:ascii="HendersonSansW00-BasicLight" w:hAnsi="HendersonSansW00-BasicLight" w:cs="Arial"/>
        </w:rPr>
      </w:pPr>
      <w:r w:rsidRPr="00B30922">
        <w:rPr>
          <w:rFonts w:ascii="HendersonSansW00-BasicLight" w:hAnsi="HendersonSansW00-BasicLight" w:cs="Arial"/>
        </w:rPr>
        <w:t>Código de Normas y Procedimientos Tributarios. Ley N°4755 del 03 de mayo de 1971.</w:t>
      </w:r>
    </w:p>
    <w:p w14:paraId="039EA99B" w14:textId="77777777" w:rsidR="002667A8" w:rsidRDefault="002667A8" w:rsidP="002667A8">
      <w:pPr>
        <w:pStyle w:val="Prrafodelista"/>
        <w:numPr>
          <w:ilvl w:val="0"/>
          <w:numId w:val="10"/>
        </w:numPr>
        <w:jc w:val="both"/>
        <w:rPr>
          <w:rFonts w:ascii="HendersonSansW00-BasicLight" w:hAnsi="HendersonSansW00-BasicLight" w:cs="Arial"/>
        </w:rPr>
      </w:pPr>
      <w:r w:rsidRPr="008C2DA7">
        <w:rPr>
          <w:rFonts w:ascii="HendersonSansW00-BasicLight" w:hAnsi="HendersonSansW00-BasicLight" w:cs="Arial"/>
        </w:rPr>
        <w:t>Ley General de Aduanas. Ley N°7557 reformada mediante Ley N°10271 del 22 de junio del 2022.</w:t>
      </w:r>
    </w:p>
    <w:p w14:paraId="01965503" w14:textId="4CF7644B" w:rsidR="00B25202" w:rsidRPr="008C2DA7" w:rsidRDefault="00B25202" w:rsidP="002667A8">
      <w:pPr>
        <w:pStyle w:val="Prrafodelista"/>
        <w:numPr>
          <w:ilvl w:val="0"/>
          <w:numId w:val="10"/>
        </w:numPr>
        <w:jc w:val="both"/>
        <w:rPr>
          <w:rFonts w:ascii="HendersonSansW00-BasicLight" w:hAnsi="HendersonSansW00-BasicLight" w:cs="Arial"/>
        </w:rPr>
      </w:pPr>
      <w:r>
        <w:rPr>
          <w:rFonts w:ascii="HendersonSansW00-BasicLight" w:hAnsi="HendersonSansW00-BasicLight" w:cs="Arial"/>
        </w:rPr>
        <w:t>Código Penal, Ley N° 4573 del 4 de mayo de 1970.</w:t>
      </w:r>
    </w:p>
    <w:p w14:paraId="6D495084" w14:textId="64EE5748" w:rsidR="009438DA" w:rsidRDefault="002667A8" w:rsidP="009438DA">
      <w:pPr>
        <w:pStyle w:val="Prrafodelista"/>
        <w:numPr>
          <w:ilvl w:val="0"/>
          <w:numId w:val="10"/>
        </w:numPr>
        <w:jc w:val="both"/>
        <w:rPr>
          <w:rFonts w:ascii="HendersonSansW00-BasicLight" w:hAnsi="HendersonSansW00-BasicLight" w:cs="Arial"/>
        </w:rPr>
      </w:pPr>
      <w:r w:rsidRPr="00B30922">
        <w:rPr>
          <w:rFonts w:ascii="HendersonSansW00-BasicLight" w:hAnsi="HendersonSansW00-BasicLight" w:cs="Arial"/>
        </w:rPr>
        <w:t>Decreto Ejecutivo N°44051-H del 15 de junio del 2023</w:t>
      </w:r>
      <w:r>
        <w:rPr>
          <w:rFonts w:ascii="HendersonSansW00-BasicLight" w:hAnsi="HendersonSansW00-BasicLight" w:cs="Arial"/>
        </w:rPr>
        <w:t xml:space="preserve">. </w:t>
      </w:r>
      <w:r w:rsidRPr="00B30922">
        <w:rPr>
          <w:rFonts w:ascii="HendersonSansW00-BasicLight" w:hAnsi="HendersonSansW00-BasicLight" w:cs="Arial"/>
        </w:rPr>
        <w:t xml:space="preserve">Reglamento a la Ley General de Aduanas. </w:t>
      </w:r>
      <w:bookmarkStart w:id="18" w:name="_Toc148019875"/>
    </w:p>
    <w:p w14:paraId="30D88E39" w14:textId="380110FF" w:rsidR="00B25202" w:rsidRPr="00B3397D" w:rsidRDefault="00B25202" w:rsidP="00B3397D">
      <w:pPr>
        <w:pStyle w:val="Prrafodelista"/>
        <w:numPr>
          <w:ilvl w:val="0"/>
          <w:numId w:val="10"/>
        </w:numPr>
        <w:jc w:val="both"/>
        <w:rPr>
          <w:rFonts w:ascii="HendersonSansW00-BasicLight" w:hAnsi="HendersonSansW00-BasicLight" w:cs="Arial"/>
        </w:rPr>
      </w:pPr>
      <w:r w:rsidRPr="00B3397D">
        <w:rPr>
          <w:rFonts w:ascii="HendersonSansW00-BasicLight" w:hAnsi="HendersonSansW00-BasicLight" w:cs="Arial"/>
        </w:rPr>
        <w:t>Decreto Ejecutivo N° 35940-H de</w:t>
      </w:r>
      <w:r w:rsidR="00B3397D">
        <w:rPr>
          <w:rFonts w:ascii="HendersonSansW00-BasicLight" w:hAnsi="HendersonSansW00-BasicLight" w:cs="Arial"/>
        </w:rPr>
        <w:t>l</w:t>
      </w:r>
      <w:r w:rsidRPr="00B3397D">
        <w:rPr>
          <w:rFonts w:ascii="HendersonSansW00-BasicLight" w:hAnsi="HendersonSansW00-BasicLight" w:cs="Arial"/>
        </w:rPr>
        <w:t xml:space="preserve"> 12 de marzo de 2010, </w:t>
      </w:r>
      <w:r w:rsidR="00B3397D" w:rsidRPr="00B3397D">
        <w:rPr>
          <w:rFonts w:ascii="HendersonSansW00-BasicLight" w:hAnsi="HendersonSansW00-BasicLight" w:cs="Arial"/>
        </w:rPr>
        <w:t>Reglamento de Organización y Funciones de la Dirección de la Policía de Control Fiscal</w:t>
      </w:r>
    </w:p>
    <w:p w14:paraId="26975028" w14:textId="77777777" w:rsidR="009438DA" w:rsidRPr="009438DA" w:rsidRDefault="009438DA" w:rsidP="009438DA">
      <w:pPr>
        <w:pStyle w:val="Prrafodelista"/>
        <w:jc w:val="both"/>
        <w:rPr>
          <w:rFonts w:ascii="HendersonSansW00-BasicLight" w:hAnsi="HendersonSansW00-BasicLight" w:cs="Arial"/>
        </w:rPr>
      </w:pPr>
    </w:p>
    <w:p w14:paraId="356EE41C" w14:textId="2D067EEB" w:rsidR="00C01D80" w:rsidRPr="009438DA" w:rsidRDefault="00B3397D" w:rsidP="009438DA">
      <w:pPr>
        <w:pStyle w:val="Prrafodelista"/>
        <w:numPr>
          <w:ilvl w:val="0"/>
          <w:numId w:val="1"/>
        </w:numPr>
        <w:jc w:val="both"/>
        <w:rPr>
          <w:rFonts w:ascii="HendersonSansW00-BasicLight" w:hAnsi="HendersonSansW00-BasicLight" w:cs="Arial"/>
        </w:rPr>
      </w:pPr>
      <w:r w:rsidRPr="009438DA">
        <w:rPr>
          <w:rFonts w:ascii="HendersonSansW00-BasicLight" w:hAnsi="HendersonSansW00-BasicLight" w:cs="Arial"/>
          <w:b/>
        </w:rPr>
        <w:t>GLOSARIO DE TÉRMINOS Y SIGLAS</w:t>
      </w:r>
      <w:bookmarkEnd w:id="18"/>
    </w:p>
    <w:p w14:paraId="3F7CEBD9" w14:textId="3670AE29" w:rsidR="009F4786" w:rsidRPr="00783432" w:rsidRDefault="009F4786" w:rsidP="00783432">
      <w:pPr>
        <w:spacing w:after="0" w:line="240" w:lineRule="auto"/>
        <w:jc w:val="both"/>
        <w:rPr>
          <w:rFonts w:ascii="HendersonSansW00-BasicLight" w:hAnsi="HendersonSansW00-BasicLight"/>
          <w:lang w:val="es-CR"/>
        </w:rPr>
      </w:pPr>
    </w:p>
    <w:p w14:paraId="77003B07" w14:textId="2369DC01" w:rsidR="009F4786" w:rsidRPr="00783432" w:rsidRDefault="009F4786" w:rsidP="00783432">
      <w:pPr>
        <w:pStyle w:val="Prrafodelista"/>
        <w:spacing w:after="0" w:line="240" w:lineRule="auto"/>
        <w:ind w:left="0"/>
        <w:jc w:val="both"/>
        <w:rPr>
          <w:rFonts w:ascii="HendersonSansW00-BasicLight" w:hAnsi="HendersonSansW00-BasicLight" w:cs="Arial"/>
        </w:rPr>
      </w:pPr>
      <w:r w:rsidRPr="00783432">
        <w:rPr>
          <w:rFonts w:ascii="HendersonSansW00-BasicLight" w:hAnsi="HendersonSansW00-BasicLight" w:cs="Arial"/>
          <w:b/>
        </w:rPr>
        <w:t>CAUCA IV:</w:t>
      </w:r>
      <w:r w:rsidRPr="00783432">
        <w:rPr>
          <w:rFonts w:ascii="HendersonSansW00-BasicLight" w:hAnsi="HendersonSansW00-BasicLight" w:cs="Arial"/>
        </w:rPr>
        <w:t xml:space="preserve"> Código Aduanero Uniforme Centroamericano IV</w:t>
      </w:r>
      <w:r w:rsidR="00A843BD">
        <w:rPr>
          <w:rFonts w:ascii="HendersonSansW00-BasicLight" w:hAnsi="HendersonSansW00-BasicLight" w:cs="Arial"/>
        </w:rPr>
        <w:t>.</w:t>
      </w:r>
    </w:p>
    <w:p w14:paraId="41C2C82E" w14:textId="2F29CB29" w:rsidR="00783432" w:rsidRPr="00783432" w:rsidRDefault="00783432" w:rsidP="00783432">
      <w:pPr>
        <w:pStyle w:val="Prrafodelista"/>
        <w:spacing w:after="0" w:line="240" w:lineRule="auto"/>
        <w:ind w:left="0"/>
        <w:jc w:val="both"/>
        <w:rPr>
          <w:rFonts w:ascii="HendersonSansW00-BasicLight" w:hAnsi="HendersonSansW00-BasicLight" w:cs="Arial"/>
          <w:b/>
        </w:rPr>
      </w:pPr>
      <w:r w:rsidRPr="00783432">
        <w:rPr>
          <w:rFonts w:ascii="HendersonSansW00-BasicLight" w:hAnsi="HendersonSansW00-BasicLight"/>
          <w:b/>
          <w:bCs/>
        </w:rPr>
        <w:t>CNPT:</w:t>
      </w:r>
      <w:r w:rsidRPr="00783432">
        <w:rPr>
          <w:rFonts w:ascii="HendersonSansW00-BasicLight" w:hAnsi="HendersonSansW00-BasicLight"/>
        </w:rPr>
        <w:t xml:space="preserve"> Código de Normas y</w:t>
      </w:r>
      <w:r w:rsidRPr="00783432">
        <w:rPr>
          <w:rFonts w:ascii="Cambria" w:hAnsi="Cambria" w:cs="Cambria"/>
        </w:rPr>
        <w:t> </w:t>
      </w:r>
      <w:r w:rsidRPr="00783432">
        <w:rPr>
          <w:rFonts w:ascii="HendersonSansW00-BasicLight" w:hAnsi="HendersonSansW00-BasicLight"/>
        </w:rPr>
        <w:t>Procedimientos Tributarios</w:t>
      </w:r>
      <w:r w:rsidR="00A843BD">
        <w:rPr>
          <w:rFonts w:ascii="HendersonSansW00-BasicLight" w:hAnsi="HendersonSansW00-BasicLight"/>
        </w:rPr>
        <w:t>.</w:t>
      </w:r>
    </w:p>
    <w:p w14:paraId="5EE56D6F" w14:textId="7163B198" w:rsidR="009F4786" w:rsidRPr="00783432" w:rsidRDefault="009F4786" w:rsidP="00783432">
      <w:pPr>
        <w:pStyle w:val="Prrafodelista"/>
        <w:spacing w:after="0" w:line="240" w:lineRule="auto"/>
        <w:ind w:left="0"/>
        <w:jc w:val="both"/>
        <w:rPr>
          <w:rFonts w:ascii="HendersonSansW00-BasicLight" w:hAnsi="HendersonSansW00-BasicLight" w:cs="Arial"/>
          <w:b/>
        </w:rPr>
      </w:pPr>
      <w:r w:rsidRPr="00783432">
        <w:rPr>
          <w:rFonts w:ascii="HendersonSansW00-BasicLight" w:hAnsi="HendersonSansW00-BasicLight" w:cs="Arial"/>
          <w:b/>
        </w:rPr>
        <w:t>DGA:</w:t>
      </w:r>
      <w:r w:rsidRPr="00783432">
        <w:rPr>
          <w:rFonts w:ascii="HendersonSansW00-BasicLight" w:hAnsi="HendersonSansW00-BasicLight" w:cs="Arial"/>
        </w:rPr>
        <w:t xml:space="preserve"> Dirección General de Aduanas</w:t>
      </w:r>
      <w:r w:rsidR="00A843BD">
        <w:rPr>
          <w:rFonts w:ascii="HendersonSansW00-BasicLight" w:hAnsi="HendersonSansW00-BasicLight" w:cs="Arial"/>
        </w:rPr>
        <w:t>.</w:t>
      </w:r>
    </w:p>
    <w:p w14:paraId="22A418C3" w14:textId="18A0FBEC" w:rsidR="009F4786" w:rsidRPr="00783432" w:rsidRDefault="009F4786" w:rsidP="00783432">
      <w:pPr>
        <w:pStyle w:val="Prrafodelista"/>
        <w:spacing w:after="0" w:line="240" w:lineRule="auto"/>
        <w:ind w:left="0"/>
        <w:jc w:val="both"/>
        <w:rPr>
          <w:rFonts w:ascii="HendersonSansW00-BasicLight" w:hAnsi="HendersonSansW00-BasicLight" w:cs="Arial"/>
        </w:rPr>
      </w:pPr>
      <w:r w:rsidRPr="00783432">
        <w:rPr>
          <w:rFonts w:ascii="HendersonSansW00-BasicLight" w:hAnsi="HendersonSansW00-BasicLight" w:cs="Arial"/>
          <w:b/>
        </w:rPr>
        <w:t>DN:</w:t>
      </w:r>
      <w:r w:rsidRPr="00783432">
        <w:rPr>
          <w:rFonts w:ascii="HendersonSansW00-BasicLight" w:hAnsi="HendersonSansW00-BasicLight" w:cs="Arial"/>
        </w:rPr>
        <w:t xml:space="preserve"> Dirección Normativa</w:t>
      </w:r>
      <w:r w:rsidR="00A843BD">
        <w:rPr>
          <w:rFonts w:ascii="HendersonSansW00-BasicLight" w:hAnsi="HendersonSansW00-BasicLight" w:cs="Arial"/>
        </w:rPr>
        <w:t>.</w:t>
      </w:r>
    </w:p>
    <w:p w14:paraId="0C56B7BA" w14:textId="72ED4F31" w:rsidR="009F4786" w:rsidRPr="00783432" w:rsidRDefault="009F4786" w:rsidP="00783432">
      <w:pPr>
        <w:pStyle w:val="Prrafodelista"/>
        <w:spacing w:after="0" w:line="240" w:lineRule="auto"/>
        <w:ind w:left="0"/>
        <w:jc w:val="both"/>
        <w:rPr>
          <w:rFonts w:ascii="HendersonSansW00-BasicLight" w:hAnsi="HendersonSansW00-BasicLight" w:cs="Arial"/>
        </w:rPr>
      </w:pPr>
      <w:r w:rsidRPr="00783432">
        <w:rPr>
          <w:rFonts w:ascii="HendersonSansW00-BasicLight" w:hAnsi="HendersonSansW00-BasicLight" w:cs="Arial"/>
          <w:b/>
        </w:rPr>
        <w:lastRenderedPageBreak/>
        <w:t>DPA:</w:t>
      </w:r>
      <w:r w:rsidRPr="00783432">
        <w:rPr>
          <w:rFonts w:ascii="HendersonSansW00-BasicLight" w:hAnsi="HendersonSansW00-BasicLight" w:cs="Arial"/>
        </w:rPr>
        <w:t xml:space="preserve"> Departamento de Procedimientos Administrativos</w:t>
      </w:r>
      <w:r w:rsidR="00A843BD">
        <w:rPr>
          <w:rFonts w:ascii="HendersonSansW00-BasicLight" w:hAnsi="HendersonSansW00-BasicLight" w:cs="Arial"/>
        </w:rPr>
        <w:t>.</w:t>
      </w:r>
    </w:p>
    <w:p w14:paraId="75D30799" w14:textId="15040F6D" w:rsidR="009F4786" w:rsidRPr="00783432" w:rsidRDefault="009F4786" w:rsidP="00783432">
      <w:pPr>
        <w:pStyle w:val="Prrafodelista"/>
        <w:spacing w:after="0" w:line="240" w:lineRule="auto"/>
        <w:ind w:left="0"/>
        <w:jc w:val="both"/>
        <w:rPr>
          <w:rFonts w:ascii="HendersonSansW00-BasicLight" w:hAnsi="HendersonSansW00-BasicLight" w:cs="Arial"/>
        </w:rPr>
      </w:pPr>
      <w:r w:rsidRPr="00783432">
        <w:rPr>
          <w:rFonts w:ascii="HendersonSansW00-BasicLight" w:hAnsi="HendersonSansW00-BasicLight" w:cs="Arial"/>
          <w:b/>
        </w:rPr>
        <w:t>LGA:</w:t>
      </w:r>
      <w:r w:rsidRPr="00783432">
        <w:rPr>
          <w:rFonts w:ascii="HendersonSansW00-BasicLight" w:hAnsi="HendersonSansW00-BasicLight" w:cs="Arial"/>
        </w:rPr>
        <w:t xml:space="preserve"> Ley General de Aduanas</w:t>
      </w:r>
      <w:r w:rsidR="00A843BD">
        <w:rPr>
          <w:rFonts w:ascii="HendersonSansW00-BasicLight" w:hAnsi="HendersonSansW00-BasicLight" w:cs="Arial"/>
        </w:rPr>
        <w:t>.</w:t>
      </w:r>
    </w:p>
    <w:p w14:paraId="289D9594" w14:textId="772014F2" w:rsidR="00783432" w:rsidRPr="00783432" w:rsidRDefault="00783432" w:rsidP="00783432">
      <w:pPr>
        <w:pStyle w:val="Prrafodelista"/>
        <w:spacing w:after="0" w:line="240" w:lineRule="auto"/>
        <w:ind w:left="0"/>
        <w:jc w:val="both"/>
        <w:rPr>
          <w:rFonts w:ascii="HendersonSansW00-BasicLight" w:hAnsi="HendersonSansW00-BasicLight" w:cs="Arial"/>
          <w:bCs/>
        </w:rPr>
      </w:pPr>
      <w:r w:rsidRPr="00783432">
        <w:rPr>
          <w:rFonts w:ascii="HendersonSansW00-BasicLight" w:hAnsi="HendersonSansW00-BasicLight" w:cs="Arial"/>
          <w:b/>
        </w:rPr>
        <w:t xml:space="preserve">PCF: </w:t>
      </w:r>
      <w:r w:rsidRPr="00783432">
        <w:rPr>
          <w:rFonts w:ascii="HendersonSansW00-BasicLight" w:hAnsi="HendersonSansW00-BasicLight" w:cs="Arial"/>
          <w:bCs/>
        </w:rPr>
        <w:t>Policía de Control Fiscal</w:t>
      </w:r>
      <w:r w:rsidR="00A843BD">
        <w:rPr>
          <w:rFonts w:ascii="HendersonSansW00-BasicLight" w:hAnsi="HendersonSansW00-BasicLight" w:cs="Arial"/>
          <w:bCs/>
        </w:rPr>
        <w:t>.</w:t>
      </w:r>
    </w:p>
    <w:p w14:paraId="5535DDB3" w14:textId="24D08A5E" w:rsidR="009F4786" w:rsidRPr="00783432" w:rsidRDefault="009F4786" w:rsidP="00783432">
      <w:pPr>
        <w:pStyle w:val="Prrafodelista"/>
        <w:spacing w:after="0" w:line="240" w:lineRule="auto"/>
        <w:ind w:left="0"/>
        <w:jc w:val="both"/>
        <w:rPr>
          <w:rFonts w:ascii="HendersonSansW00-BasicLight" w:hAnsi="HendersonSansW00-BasicLight" w:cs="Arial"/>
        </w:rPr>
      </w:pPr>
      <w:r w:rsidRPr="00783432">
        <w:rPr>
          <w:rFonts w:ascii="HendersonSansW00-BasicLight" w:hAnsi="HendersonSansW00-BasicLight" w:cs="Arial"/>
          <w:b/>
        </w:rPr>
        <w:t xml:space="preserve">RLGA:  </w:t>
      </w:r>
      <w:r w:rsidRPr="00783432">
        <w:rPr>
          <w:rFonts w:ascii="HendersonSansW00-BasicLight" w:hAnsi="HendersonSansW00-BasicLight" w:cs="Arial"/>
        </w:rPr>
        <w:t>Reglamento a la Ley General de Aduanas</w:t>
      </w:r>
      <w:r w:rsidR="00A843BD">
        <w:rPr>
          <w:rFonts w:ascii="HendersonSansW00-BasicLight" w:hAnsi="HendersonSansW00-BasicLight" w:cs="Arial"/>
        </w:rPr>
        <w:t>.</w:t>
      </w:r>
    </w:p>
    <w:p w14:paraId="0E86F066" w14:textId="6F58F4C3" w:rsidR="009F4786" w:rsidRPr="00783432" w:rsidRDefault="009F4786" w:rsidP="00783432">
      <w:pPr>
        <w:pStyle w:val="Prrafodelista"/>
        <w:spacing w:after="0" w:line="240" w:lineRule="auto"/>
        <w:ind w:left="0"/>
        <w:jc w:val="both"/>
        <w:rPr>
          <w:rFonts w:ascii="HendersonSansW00-BasicLight" w:hAnsi="HendersonSansW00-BasicLight" w:cs="Arial"/>
        </w:rPr>
      </w:pPr>
      <w:r w:rsidRPr="00783432">
        <w:rPr>
          <w:rFonts w:ascii="HendersonSansW00-BasicLight" w:hAnsi="HendersonSansW00-BasicLight" w:cs="Arial"/>
          <w:b/>
        </w:rPr>
        <w:t>RECAUCA IV:</w:t>
      </w:r>
      <w:r w:rsidRPr="00783432">
        <w:rPr>
          <w:rFonts w:ascii="HendersonSansW00-BasicLight" w:hAnsi="HendersonSansW00-BasicLight" w:cs="Arial"/>
        </w:rPr>
        <w:t xml:space="preserve"> Reglamento al Código Aduanero Uniforme Centroamericano IV</w:t>
      </w:r>
      <w:r w:rsidR="00A843BD">
        <w:rPr>
          <w:rFonts w:ascii="HendersonSansW00-BasicLight" w:hAnsi="HendersonSansW00-BasicLight" w:cs="Arial"/>
        </w:rPr>
        <w:t>.</w:t>
      </w:r>
    </w:p>
    <w:p w14:paraId="7A31E88D" w14:textId="0A116102" w:rsidR="00C01D80" w:rsidRDefault="009F4786" w:rsidP="00751ADF">
      <w:pPr>
        <w:pStyle w:val="Prrafodelista"/>
        <w:spacing w:after="0" w:line="240" w:lineRule="auto"/>
        <w:ind w:left="0"/>
        <w:jc w:val="both"/>
        <w:rPr>
          <w:rFonts w:ascii="HendersonSansW00-BasicLight" w:hAnsi="HendersonSansW00-BasicLight" w:cs="Arial"/>
        </w:rPr>
      </w:pPr>
      <w:r w:rsidRPr="00783432">
        <w:rPr>
          <w:rFonts w:ascii="HendersonSansW00-BasicLight" w:hAnsi="HendersonSansW00-BasicLight" w:cs="Arial"/>
          <w:b/>
        </w:rPr>
        <w:t xml:space="preserve">TAN: </w:t>
      </w:r>
      <w:r w:rsidRPr="00783432">
        <w:rPr>
          <w:rFonts w:ascii="HendersonSansW00-BasicLight" w:hAnsi="HendersonSansW00-BasicLight" w:cs="Arial"/>
        </w:rPr>
        <w:t>Tribunal Aduanero Nacional</w:t>
      </w:r>
      <w:r w:rsidR="00A843BD">
        <w:rPr>
          <w:rFonts w:ascii="HendersonSansW00-BasicLight" w:hAnsi="HendersonSansW00-BasicLight" w:cs="Arial"/>
        </w:rPr>
        <w:t>.</w:t>
      </w:r>
    </w:p>
    <w:p w14:paraId="2A9EFAAC" w14:textId="77777777" w:rsidR="007110DB" w:rsidRPr="00751ADF" w:rsidRDefault="007110DB" w:rsidP="00751ADF">
      <w:pPr>
        <w:pStyle w:val="Prrafodelista"/>
        <w:spacing w:after="0" w:line="240" w:lineRule="auto"/>
        <w:ind w:left="0"/>
        <w:jc w:val="both"/>
        <w:rPr>
          <w:rFonts w:ascii="HendersonSansW00-BasicLight" w:hAnsi="HendersonSansW00-BasicLight" w:cs="Arial"/>
          <w:b/>
        </w:rPr>
      </w:pPr>
    </w:p>
    <w:p w14:paraId="67B35604" w14:textId="23953E4B" w:rsidR="00C01D80" w:rsidRPr="00C558C3" w:rsidRDefault="00B3397D" w:rsidP="00C558C3">
      <w:pPr>
        <w:pStyle w:val="Ttulo1"/>
        <w:numPr>
          <w:ilvl w:val="0"/>
          <w:numId w:val="1"/>
        </w:numPr>
        <w:suppressAutoHyphens/>
        <w:spacing w:before="0" w:after="0"/>
        <w:ind w:left="714" w:hanging="357"/>
        <w:jc w:val="both"/>
        <w:rPr>
          <w:rFonts w:ascii="HendersonSansW00-BasicLight" w:hAnsi="HendersonSansW00-BasicLight" w:cs="Arial"/>
          <w:b/>
          <w:color w:val="auto"/>
          <w:sz w:val="22"/>
          <w:szCs w:val="22"/>
        </w:rPr>
      </w:pPr>
      <w:bookmarkStart w:id="19" w:name="_Toc148019876"/>
      <w:bookmarkStart w:id="20" w:name="_Toc190957627"/>
      <w:r w:rsidRPr="00C558C3">
        <w:rPr>
          <w:rFonts w:ascii="HendersonSansW00-BasicLight" w:hAnsi="HendersonSansW00-BasicLight" w:cs="Arial"/>
          <w:b/>
          <w:color w:val="auto"/>
          <w:sz w:val="22"/>
          <w:szCs w:val="22"/>
        </w:rPr>
        <w:t>RIGE</w:t>
      </w:r>
      <w:bookmarkEnd w:id="19"/>
      <w:bookmarkEnd w:id="20"/>
    </w:p>
    <w:p w14:paraId="16794E88" w14:textId="77777777" w:rsidR="009438DA" w:rsidRPr="00C558C3" w:rsidRDefault="009438DA" w:rsidP="00C558C3">
      <w:pPr>
        <w:spacing w:after="0" w:line="240" w:lineRule="auto"/>
        <w:jc w:val="both"/>
        <w:rPr>
          <w:rFonts w:ascii="HendersonSansW00-BasicLight" w:hAnsi="HendersonSansW00-BasicLight"/>
          <w:lang w:val="es-CR"/>
        </w:rPr>
      </w:pPr>
    </w:p>
    <w:p w14:paraId="65F7CDC3" w14:textId="79DCD58B" w:rsidR="00C01D80" w:rsidRPr="00C558C3" w:rsidRDefault="00C558C3" w:rsidP="00C558C3">
      <w:pPr>
        <w:spacing w:after="0" w:line="240" w:lineRule="auto"/>
        <w:jc w:val="both"/>
        <w:rPr>
          <w:rFonts w:ascii="HendersonSansW00-BasicLight" w:hAnsi="HendersonSansW00-BasicLight"/>
          <w:color w:val="FF0000"/>
          <w:lang w:val="es-CR"/>
        </w:rPr>
      </w:pPr>
      <w:r w:rsidRPr="00C558C3">
        <w:rPr>
          <w:rFonts w:ascii="HendersonSansW00-BasicLight" w:hAnsi="HendersonSansW00-BasicLight"/>
          <w:lang w:val="es-CR"/>
        </w:rPr>
        <w:t xml:space="preserve">El presente documento rige a partir del </w:t>
      </w:r>
      <w:r w:rsidR="009438DA" w:rsidRPr="00C558C3">
        <w:rPr>
          <w:rFonts w:ascii="HendersonSansW00-BasicLight" w:hAnsi="HendersonSansW00-BasicLight"/>
          <w:color w:val="FF0000"/>
          <w:lang w:val="es-CR"/>
        </w:rPr>
        <w:t>xx</w:t>
      </w:r>
    </w:p>
    <w:p w14:paraId="59E30825" w14:textId="77777777" w:rsidR="00B3397D" w:rsidRPr="00C8481A" w:rsidRDefault="00B3397D" w:rsidP="00C01D80">
      <w:pPr>
        <w:spacing w:after="0" w:line="240" w:lineRule="auto"/>
        <w:rPr>
          <w:rFonts w:ascii="HendersonSansW00-BasicLight" w:hAnsi="HendersonSansW00-BasicLight" w:cs="Arial"/>
          <w:lang w:val="es-CR"/>
        </w:rPr>
      </w:pPr>
    </w:p>
    <w:p w14:paraId="6E9DAAC6" w14:textId="43CCDD92" w:rsidR="00C01D80" w:rsidRPr="00A07A9B" w:rsidRDefault="00B3397D" w:rsidP="00C01D80">
      <w:pPr>
        <w:pStyle w:val="Ttulo1"/>
        <w:numPr>
          <w:ilvl w:val="0"/>
          <w:numId w:val="1"/>
        </w:numPr>
        <w:spacing w:before="0" w:after="0"/>
        <w:ind w:left="709"/>
        <w:rPr>
          <w:rFonts w:ascii="HendersonSansW00-BasicLight" w:hAnsi="HendersonSansW00-BasicLight" w:cs="Arial"/>
          <w:b/>
          <w:color w:val="auto"/>
          <w:sz w:val="22"/>
          <w:szCs w:val="22"/>
        </w:rPr>
      </w:pPr>
      <w:bookmarkStart w:id="21" w:name="_Toc498592021"/>
      <w:bookmarkStart w:id="22" w:name="_Toc500928962"/>
      <w:bookmarkStart w:id="23" w:name="_Toc148019877"/>
      <w:bookmarkStart w:id="24" w:name="_Toc190957628"/>
      <w:r w:rsidRPr="00A07A9B">
        <w:rPr>
          <w:rFonts w:ascii="HendersonSansW00-BasicLight" w:hAnsi="HendersonSansW00-BasicLight" w:cs="Arial"/>
          <w:b/>
          <w:color w:val="auto"/>
          <w:sz w:val="22"/>
          <w:szCs w:val="22"/>
        </w:rPr>
        <w:t>CONTROL DEL DOCUMENTO</w:t>
      </w:r>
      <w:bookmarkEnd w:id="21"/>
      <w:bookmarkEnd w:id="22"/>
      <w:bookmarkEnd w:id="23"/>
      <w:bookmarkEnd w:id="24"/>
    </w:p>
    <w:tbl>
      <w:tblPr>
        <w:tblStyle w:val="Listaclara-nfasis1"/>
        <w:tblpPr w:leftFromText="141" w:rightFromText="141" w:vertAnchor="text" w:horzAnchor="margin" w:tblpXSpec="center" w:tblpY="263"/>
        <w:tblW w:w="9751" w:type="dxa"/>
        <w:tblBorders>
          <w:top w:val="single" w:sz="2" w:space="0" w:color="17365D"/>
          <w:left w:val="single" w:sz="2" w:space="0" w:color="17365D"/>
          <w:bottom w:val="single" w:sz="2" w:space="0" w:color="17365D"/>
          <w:right w:val="single" w:sz="2" w:space="0" w:color="17365D"/>
          <w:insideH w:val="single" w:sz="2" w:space="0" w:color="17365D"/>
          <w:insideV w:val="single" w:sz="2" w:space="0" w:color="17365D"/>
        </w:tblBorders>
        <w:tblLayout w:type="fixed"/>
        <w:tblLook w:val="04A0" w:firstRow="1" w:lastRow="0" w:firstColumn="1" w:lastColumn="0" w:noHBand="0" w:noVBand="1"/>
      </w:tblPr>
      <w:tblGrid>
        <w:gridCol w:w="1131"/>
        <w:gridCol w:w="1701"/>
        <w:gridCol w:w="1985"/>
        <w:gridCol w:w="2126"/>
        <w:gridCol w:w="1701"/>
        <w:gridCol w:w="1107"/>
      </w:tblGrid>
      <w:tr w:rsidR="00C01D80" w:rsidRPr="00A07A9B" w14:paraId="609E5731" w14:textId="77777777" w:rsidTr="00C76E30">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9751" w:type="dxa"/>
            <w:gridSpan w:val="6"/>
            <w:shd w:val="clear" w:color="auto" w:fill="17365D"/>
          </w:tcPr>
          <w:p w14:paraId="31AD4E37" w14:textId="77777777" w:rsidR="00C01D80" w:rsidRPr="00A07A9B" w:rsidRDefault="00C01D80" w:rsidP="00B3397D">
            <w:pPr>
              <w:widowControl w:val="0"/>
              <w:overflowPunct w:val="0"/>
              <w:autoSpaceDE w:val="0"/>
              <w:autoSpaceDN w:val="0"/>
              <w:adjustRightInd w:val="0"/>
              <w:ind w:firstLine="94"/>
              <w:jc w:val="center"/>
              <w:rPr>
                <w:rFonts w:ascii="HendersonSansW00-BasicLight" w:eastAsia="Calibri" w:hAnsi="HendersonSansW00-BasicLight" w:cs="Arial"/>
                <w:color w:val="auto"/>
              </w:rPr>
            </w:pPr>
            <w:r w:rsidRPr="00A07A9B">
              <w:rPr>
                <w:rFonts w:ascii="HendersonSansW00-BasicLight" w:eastAsia="Calibri" w:hAnsi="HendersonSansW00-BasicLight" w:cs="Arial"/>
              </w:rPr>
              <w:t>Nombre de la Guía</w:t>
            </w:r>
          </w:p>
        </w:tc>
      </w:tr>
      <w:tr w:rsidR="00B3397D" w:rsidRPr="00A07A9B" w14:paraId="179B68C0" w14:textId="77777777" w:rsidTr="00B3397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131" w:type="dxa"/>
            <w:shd w:val="clear" w:color="auto" w:fill="17365D"/>
            <w:hideMark/>
          </w:tcPr>
          <w:p w14:paraId="3583CA05" w14:textId="2D222EA5" w:rsidR="00C01D80" w:rsidRPr="00B3397D" w:rsidRDefault="00C01D80" w:rsidP="00B3397D">
            <w:pPr>
              <w:widowControl w:val="0"/>
              <w:overflowPunct w:val="0"/>
              <w:autoSpaceDE w:val="0"/>
              <w:autoSpaceDN w:val="0"/>
              <w:adjustRightInd w:val="0"/>
              <w:jc w:val="center"/>
              <w:rPr>
                <w:rFonts w:ascii="HendersonSansW00-BasicLight" w:eastAsia="Calibri" w:hAnsi="HendersonSansW00-BasicLight" w:cs="Arial"/>
                <w:b w:val="0"/>
                <w:sz w:val="20"/>
                <w:szCs w:val="20"/>
              </w:rPr>
            </w:pPr>
            <w:r w:rsidRPr="00B3397D">
              <w:rPr>
                <w:rFonts w:ascii="HendersonSansW00-BasicLight" w:eastAsia="Calibri" w:hAnsi="HendersonSansW00-BasicLight" w:cs="Arial"/>
                <w:sz w:val="20"/>
                <w:szCs w:val="20"/>
              </w:rPr>
              <w:t>Versión</w:t>
            </w:r>
          </w:p>
        </w:tc>
        <w:tc>
          <w:tcPr>
            <w:tcW w:w="1701" w:type="dxa"/>
            <w:shd w:val="clear" w:color="auto" w:fill="17365D"/>
            <w:hideMark/>
          </w:tcPr>
          <w:p w14:paraId="1BE9E5C7" w14:textId="77777777" w:rsidR="00C01D80" w:rsidRPr="00B3397D" w:rsidRDefault="00C01D80" w:rsidP="00B3397D">
            <w:pPr>
              <w:widowControl w:val="0"/>
              <w:overflowPunct w:val="0"/>
              <w:autoSpaceDE w:val="0"/>
              <w:autoSpaceDN w:val="0"/>
              <w:adjustRightInd w:val="0"/>
              <w:ind w:firstLine="94"/>
              <w:jc w:val="center"/>
              <w:cnfStyle w:val="000000100000" w:firstRow="0" w:lastRow="0" w:firstColumn="0" w:lastColumn="0" w:oddVBand="0" w:evenVBand="0" w:oddHBand="1" w:evenHBand="0" w:firstRowFirstColumn="0" w:firstRowLastColumn="0" w:lastRowFirstColumn="0" w:lastRowLastColumn="0"/>
              <w:rPr>
                <w:rFonts w:ascii="HendersonSansW00-BasicLight" w:eastAsia="Calibri" w:hAnsi="HendersonSansW00-BasicLight" w:cs="Arial"/>
                <w:b/>
                <w:sz w:val="20"/>
                <w:szCs w:val="20"/>
              </w:rPr>
            </w:pPr>
            <w:r w:rsidRPr="00B3397D">
              <w:rPr>
                <w:rFonts w:ascii="HendersonSansW00-BasicLight" w:eastAsia="Calibri" w:hAnsi="HendersonSansW00-BasicLight" w:cs="Arial"/>
                <w:b/>
                <w:sz w:val="20"/>
                <w:szCs w:val="20"/>
              </w:rPr>
              <w:t>Tarea</w:t>
            </w:r>
          </w:p>
        </w:tc>
        <w:tc>
          <w:tcPr>
            <w:tcW w:w="1985" w:type="dxa"/>
            <w:shd w:val="clear" w:color="auto" w:fill="17365D"/>
            <w:hideMark/>
          </w:tcPr>
          <w:p w14:paraId="7720D377" w14:textId="77777777" w:rsidR="00C01D80" w:rsidRPr="00B3397D" w:rsidRDefault="00C01D80" w:rsidP="00B3397D">
            <w:pPr>
              <w:widowControl w:val="0"/>
              <w:overflowPunct w:val="0"/>
              <w:autoSpaceDE w:val="0"/>
              <w:autoSpaceDN w:val="0"/>
              <w:adjustRightInd w:val="0"/>
              <w:ind w:firstLine="94"/>
              <w:jc w:val="center"/>
              <w:cnfStyle w:val="000000100000" w:firstRow="0" w:lastRow="0" w:firstColumn="0" w:lastColumn="0" w:oddVBand="0" w:evenVBand="0" w:oddHBand="1" w:evenHBand="0" w:firstRowFirstColumn="0" w:firstRowLastColumn="0" w:lastRowFirstColumn="0" w:lastRowLastColumn="0"/>
              <w:rPr>
                <w:rFonts w:ascii="HendersonSansW00-BasicLight" w:eastAsia="Calibri" w:hAnsi="HendersonSansW00-BasicLight" w:cs="Arial"/>
                <w:b/>
                <w:sz w:val="20"/>
                <w:szCs w:val="20"/>
              </w:rPr>
            </w:pPr>
            <w:r w:rsidRPr="00B3397D">
              <w:rPr>
                <w:rFonts w:ascii="HendersonSansW00-BasicLight" w:eastAsia="Calibri" w:hAnsi="HendersonSansW00-BasicLight" w:cs="Arial"/>
                <w:b/>
                <w:sz w:val="20"/>
                <w:szCs w:val="20"/>
              </w:rPr>
              <w:t>Responsable</w:t>
            </w:r>
          </w:p>
        </w:tc>
        <w:tc>
          <w:tcPr>
            <w:tcW w:w="2126" w:type="dxa"/>
            <w:shd w:val="clear" w:color="auto" w:fill="17365D"/>
            <w:hideMark/>
          </w:tcPr>
          <w:p w14:paraId="415D63B5" w14:textId="77777777" w:rsidR="00C01D80" w:rsidRPr="00B3397D" w:rsidRDefault="00C01D80" w:rsidP="00B3397D">
            <w:pPr>
              <w:widowControl w:val="0"/>
              <w:overflowPunct w:val="0"/>
              <w:autoSpaceDE w:val="0"/>
              <w:autoSpaceDN w:val="0"/>
              <w:adjustRightInd w:val="0"/>
              <w:ind w:firstLine="94"/>
              <w:jc w:val="center"/>
              <w:cnfStyle w:val="000000100000" w:firstRow="0" w:lastRow="0" w:firstColumn="0" w:lastColumn="0" w:oddVBand="0" w:evenVBand="0" w:oddHBand="1" w:evenHBand="0" w:firstRowFirstColumn="0" w:firstRowLastColumn="0" w:lastRowFirstColumn="0" w:lastRowLastColumn="0"/>
              <w:rPr>
                <w:rFonts w:ascii="HendersonSansW00-BasicLight" w:eastAsia="Calibri" w:hAnsi="HendersonSansW00-BasicLight" w:cs="Arial"/>
                <w:b/>
                <w:sz w:val="20"/>
                <w:szCs w:val="20"/>
              </w:rPr>
            </w:pPr>
            <w:r w:rsidRPr="00B3397D">
              <w:rPr>
                <w:rFonts w:ascii="HendersonSansW00-BasicLight" w:eastAsia="Calibri" w:hAnsi="HendersonSansW00-BasicLight" w:cs="Arial"/>
                <w:b/>
                <w:sz w:val="20"/>
                <w:szCs w:val="20"/>
              </w:rPr>
              <w:t>Cargo</w:t>
            </w:r>
          </w:p>
        </w:tc>
        <w:tc>
          <w:tcPr>
            <w:tcW w:w="1701" w:type="dxa"/>
            <w:shd w:val="clear" w:color="auto" w:fill="17365D"/>
            <w:hideMark/>
          </w:tcPr>
          <w:p w14:paraId="36C6EAC0" w14:textId="77777777" w:rsidR="00C01D80" w:rsidRPr="00B3397D" w:rsidRDefault="00C01D80" w:rsidP="00B3397D">
            <w:pPr>
              <w:widowControl w:val="0"/>
              <w:overflowPunct w:val="0"/>
              <w:autoSpaceDE w:val="0"/>
              <w:autoSpaceDN w:val="0"/>
              <w:adjustRightInd w:val="0"/>
              <w:ind w:firstLine="94"/>
              <w:jc w:val="center"/>
              <w:cnfStyle w:val="000000100000" w:firstRow="0" w:lastRow="0" w:firstColumn="0" w:lastColumn="0" w:oddVBand="0" w:evenVBand="0" w:oddHBand="1" w:evenHBand="0" w:firstRowFirstColumn="0" w:firstRowLastColumn="0" w:lastRowFirstColumn="0" w:lastRowLastColumn="0"/>
              <w:rPr>
                <w:rFonts w:ascii="HendersonSansW00-BasicLight" w:eastAsia="Calibri" w:hAnsi="HendersonSansW00-BasicLight" w:cs="Arial"/>
                <w:b/>
                <w:sz w:val="20"/>
                <w:szCs w:val="20"/>
              </w:rPr>
            </w:pPr>
            <w:r w:rsidRPr="00B3397D">
              <w:rPr>
                <w:rFonts w:ascii="HendersonSansW00-BasicLight" w:eastAsia="Calibri" w:hAnsi="HendersonSansW00-BasicLight" w:cs="Arial"/>
                <w:b/>
                <w:sz w:val="20"/>
                <w:szCs w:val="20"/>
              </w:rPr>
              <w:t>Descripción del cambio</w:t>
            </w:r>
          </w:p>
        </w:tc>
        <w:tc>
          <w:tcPr>
            <w:tcW w:w="1107" w:type="dxa"/>
            <w:shd w:val="clear" w:color="auto" w:fill="17365D"/>
            <w:hideMark/>
          </w:tcPr>
          <w:p w14:paraId="082892FB" w14:textId="77777777" w:rsidR="00C01D80" w:rsidRPr="00B3397D" w:rsidRDefault="00C01D80" w:rsidP="00B3397D">
            <w:pPr>
              <w:widowControl w:val="0"/>
              <w:overflowPunct w:val="0"/>
              <w:autoSpaceDE w:val="0"/>
              <w:autoSpaceDN w:val="0"/>
              <w:adjustRightInd w:val="0"/>
              <w:ind w:firstLine="94"/>
              <w:jc w:val="center"/>
              <w:cnfStyle w:val="000000100000" w:firstRow="0" w:lastRow="0" w:firstColumn="0" w:lastColumn="0" w:oddVBand="0" w:evenVBand="0" w:oddHBand="1" w:evenHBand="0" w:firstRowFirstColumn="0" w:firstRowLastColumn="0" w:lastRowFirstColumn="0" w:lastRowLastColumn="0"/>
              <w:rPr>
                <w:rFonts w:ascii="HendersonSansW00-BasicLight" w:eastAsia="Calibri" w:hAnsi="HendersonSansW00-BasicLight" w:cs="Arial"/>
                <w:b/>
                <w:sz w:val="20"/>
                <w:szCs w:val="20"/>
              </w:rPr>
            </w:pPr>
            <w:r w:rsidRPr="00B3397D">
              <w:rPr>
                <w:rFonts w:ascii="HendersonSansW00-BasicLight" w:eastAsia="Calibri" w:hAnsi="HendersonSansW00-BasicLight" w:cs="Arial"/>
                <w:b/>
                <w:sz w:val="20"/>
                <w:szCs w:val="20"/>
              </w:rPr>
              <w:t>Fecha</w:t>
            </w:r>
          </w:p>
        </w:tc>
      </w:tr>
      <w:tr w:rsidR="007E0A2D" w:rsidRPr="00A07A9B" w14:paraId="3FABC1D1" w14:textId="77777777" w:rsidTr="00B3397D">
        <w:trPr>
          <w:trHeight w:val="680"/>
        </w:trPr>
        <w:tc>
          <w:tcPr>
            <w:cnfStyle w:val="001000000000" w:firstRow="0" w:lastRow="0" w:firstColumn="1" w:lastColumn="0" w:oddVBand="0" w:evenVBand="0" w:oddHBand="0" w:evenHBand="0" w:firstRowFirstColumn="0" w:firstRowLastColumn="0" w:lastRowFirstColumn="0" w:lastRowLastColumn="0"/>
            <w:tcW w:w="1131" w:type="dxa"/>
            <w:vMerge w:val="restart"/>
            <w:vAlign w:val="center"/>
            <w:hideMark/>
          </w:tcPr>
          <w:p w14:paraId="400E3EC1" w14:textId="410D511A" w:rsidR="00C01D80" w:rsidRPr="007E0A2D" w:rsidRDefault="00C01D80" w:rsidP="00B3397D">
            <w:pPr>
              <w:widowControl w:val="0"/>
              <w:overflowPunct w:val="0"/>
              <w:autoSpaceDE w:val="0"/>
              <w:autoSpaceDN w:val="0"/>
              <w:adjustRightInd w:val="0"/>
              <w:ind w:left="94" w:firstLine="94"/>
              <w:jc w:val="center"/>
              <w:rPr>
                <w:rFonts w:ascii="HendersonSansW00-BasicLight" w:eastAsia="Calibri" w:hAnsi="HendersonSansW00-BasicLight" w:cs="Arial"/>
                <w:sz w:val="20"/>
                <w:szCs w:val="20"/>
              </w:rPr>
            </w:pPr>
            <w:r w:rsidRPr="007E0A2D">
              <w:rPr>
                <w:rFonts w:ascii="HendersonSansW00-BasicLight" w:eastAsia="Calibri" w:hAnsi="HendersonSansW00-BasicLight" w:cs="Arial"/>
                <w:sz w:val="20"/>
                <w:szCs w:val="20"/>
              </w:rPr>
              <w:t xml:space="preserve">N° </w:t>
            </w:r>
            <w:r w:rsidR="007E0A2D" w:rsidRPr="007E0A2D">
              <w:rPr>
                <w:rFonts w:ascii="HendersonSansW00-BasicLight" w:eastAsia="Calibri" w:hAnsi="HendersonSansW00-BasicLight" w:cs="Arial"/>
                <w:sz w:val="20"/>
                <w:szCs w:val="20"/>
              </w:rPr>
              <w:t>0</w:t>
            </w:r>
            <w:r w:rsidRPr="007E0A2D">
              <w:rPr>
                <w:rFonts w:ascii="HendersonSansW00-BasicLight" w:eastAsia="Calibri" w:hAnsi="HendersonSansW00-BasicLight" w:cs="Arial"/>
                <w:sz w:val="20"/>
                <w:szCs w:val="20"/>
              </w:rPr>
              <w:t>1</w:t>
            </w:r>
          </w:p>
        </w:tc>
        <w:tc>
          <w:tcPr>
            <w:tcW w:w="1701" w:type="dxa"/>
            <w:hideMark/>
          </w:tcPr>
          <w:p w14:paraId="28D400AE" w14:textId="77777777" w:rsidR="00C76E30" w:rsidRDefault="00C76E30" w:rsidP="00B3397D">
            <w:pPr>
              <w:widowControl w:val="0"/>
              <w:overflowPunct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sz w:val="20"/>
                <w:szCs w:val="20"/>
              </w:rPr>
            </w:pPr>
          </w:p>
          <w:p w14:paraId="4EFABE3E" w14:textId="77777777" w:rsidR="00C76E30" w:rsidRDefault="00C76E30" w:rsidP="00B3397D">
            <w:pPr>
              <w:widowControl w:val="0"/>
              <w:overflowPunct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sz w:val="20"/>
                <w:szCs w:val="20"/>
              </w:rPr>
            </w:pPr>
          </w:p>
          <w:p w14:paraId="2035715B" w14:textId="77777777" w:rsidR="00C76E30" w:rsidRDefault="00C76E30" w:rsidP="00B3397D">
            <w:pPr>
              <w:widowControl w:val="0"/>
              <w:overflowPunct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sz w:val="20"/>
                <w:szCs w:val="20"/>
              </w:rPr>
            </w:pPr>
          </w:p>
          <w:p w14:paraId="7D8A4402" w14:textId="046134DB" w:rsidR="00C01D80" w:rsidRPr="007E0A2D" w:rsidRDefault="00C01D80" w:rsidP="00B3397D">
            <w:pPr>
              <w:widowControl w:val="0"/>
              <w:overflowPunct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ndersonSansW00-BasicLight" w:eastAsia="Calibri" w:hAnsi="HendersonSansW00-BasicLight" w:cs="Arial"/>
                <w:sz w:val="20"/>
                <w:szCs w:val="20"/>
              </w:rPr>
            </w:pPr>
            <w:r w:rsidRPr="007E0A2D">
              <w:rPr>
                <w:rFonts w:ascii="HendersonSansW00-BasicLight" w:hAnsi="HendersonSansW00-BasicLight" w:cs="Arial"/>
                <w:sz w:val="20"/>
                <w:szCs w:val="20"/>
              </w:rPr>
              <w:t>Elaboración</w:t>
            </w:r>
          </w:p>
        </w:tc>
        <w:tc>
          <w:tcPr>
            <w:tcW w:w="1985" w:type="dxa"/>
          </w:tcPr>
          <w:p w14:paraId="16FF8835" w14:textId="77777777" w:rsidR="00C76E30" w:rsidRDefault="00C76E30" w:rsidP="00B3397D">
            <w:pPr>
              <w:widowControl w:val="0"/>
              <w:overflowPunct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ndersonSansW00-BasicLight" w:eastAsia="Calibri" w:hAnsi="HendersonSansW00-BasicLight" w:cs="Arial"/>
                <w:sz w:val="20"/>
                <w:szCs w:val="20"/>
              </w:rPr>
            </w:pPr>
          </w:p>
          <w:p w14:paraId="330C90F2" w14:textId="77777777" w:rsidR="00C76E30" w:rsidRDefault="00C76E30" w:rsidP="00B3397D">
            <w:pPr>
              <w:widowControl w:val="0"/>
              <w:overflowPunct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ndersonSansW00-BasicLight" w:eastAsia="Calibri" w:hAnsi="HendersonSansW00-BasicLight" w:cs="Arial"/>
                <w:sz w:val="20"/>
                <w:szCs w:val="20"/>
              </w:rPr>
            </w:pPr>
          </w:p>
          <w:p w14:paraId="3C5FEF06" w14:textId="641920CF" w:rsidR="00C01D80" w:rsidRPr="007E0A2D" w:rsidRDefault="007E0A2D" w:rsidP="00B3397D">
            <w:pPr>
              <w:widowControl w:val="0"/>
              <w:overflowPunct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ndersonSansW00-BasicLight" w:eastAsia="Calibri" w:hAnsi="HendersonSansW00-BasicLight" w:cs="Arial"/>
                <w:sz w:val="20"/>
                <w:szCs w:val="20"/>
              </w:rPr>
            </w:pPr>
            <w:r w:rsidRPr="007E0A2D">
              <w:rPr>
                <w:rFonts w:ascii="HendersonSansW00-BasicLight" w:eastAsia="Calibri" w:hAnsi="HendersonSansW00-BasicLight" w:cs="Arial"/>
                <w:sz w:val="20"/>
                <w:szCs w:val="20"/>
              </w:rPr>
              <w:t>Sheddy Elizondo Soto</w:t>
            </w:r>
          </w:p>
        </w:tc>
        <w:tc>
          <w:tcPr>
            <w:tcW w:w="2126" w:type="dxa"/>
          </w:tcPr>
          <w:p w14:paraId="47617B0B" w14:textId="297F3056" w:rsidR="00C01D80" w:rsidRPr="007E0A2D" w:rsidRDefault="00B3397D" w:rsidP="00B3397D">
            <w:pPr>
              <w:widowControl w:val="0"/>
              <w:overflowPunct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ndersonSansW00-BasicLight" w:eastAsia="Calibri" w:hAnsi="HendersonSansW00-BasicLight" w:cs="Arial"/>
                <w:sz w:val="20"/>
                <w:szCs w:val="20"/>
              </w:rPr>
            </w:pPr>
            <w:r>
              <w:rPr>
                <w:rFonts w:ascii="HendersonSansW00-BasicLight" w:eastAsia="Calibri" w:hAnsi="HendersonSansW00-BasicLight" w:cs="Arial"/>
                <w:sz w:val="20"/>
                <w:szCs w:val="20"/>
              </w:rPr>
              <w:t>Abogada</w:t>
            </w:r>
            <w:r w:rsidR="007E0A2D" w:rsidRPr="007E0A2D">
              <w:rPr>
                <w:rFonts w:ascii="HendersonSansW00-BasicLight" w:eastAsia="Calibri" w:hAnsi="HendersonSansW00-BasicLight" w:cs="Arial"/>
                <w:sz w:val="20"/>
                <w:szCs w:val="20"/>
              </w:rPr>
              <w:t>, Dirección Normativa, Departamento</w:t>
            </w:r>
            <w:r w:rsidR="007E0A2D">
              <w:rPr>
                <w:rFonts w:ascii="HendersonSansW00-BasicLight" w:eastAsia="Calibri" w:hAnsi="HendersonSansW00-BasicLight" w:cs="Arial"/>
                <w:sz w:val="20"/>
                <w:szCs w:val="20"/>
              </w:rPr>
              <w:t xml:space="preserve"> de </w:t>
            </w:r>
            <w:r w:rsidR="007E0A2D" w:rsidRPr="007E0A2D">
              <w:rPr>
                <w:rFonts w:ascii="HendersonSansW00-BasicLight" w:eastAsia="Calibri" w:hAnsi="HendersonSansW00-BasicLight" w:cs="Arial"/>
                <w:sz w:val="20"/>
                <w:szCs w:val="20"/>
              </w:rPr>
              <w:t>Procedimientos Administrativos, Dirección General de Aduanas</w:t>
            </w:r>
          </w:p>
        </w:tc>
        <w:tc>
          <w:tcPr>
            <w:tcW w:w="1701" w:type="dxa"/>
          </w:tcPr>
          <w:p w14:paraId="12A18999" w14:textId="77777777" w:rsidR="00C76E30" w:rsidRDefault="00C76E30" w:rsidP="00B3397D">
            <w:pPr>
              <w:widowControl w:val="0"/>
              <w:overflowPunct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ndersonSansW00-BasicLight" w:eastAsia="Calibri" w:hAnsi="HendersonSansW00-BasicLight" w:cs="Arial"/>
                <w:sz w:val="20"/>
                <w:szCs w:val="20"/>
              </w:rPr>
            </w:pPr>
          </w:p>
          <w:p w14:paraId="5B0E1D0D" w14:textId="77777777" w:rsidR="00C76E30" w:rsidRDefault="00C76E30" w:rsidP="00B3397D">
            <w:pPr>
              <w:widowControl w:val="0"/>
              <w:overflowPunct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ndersonSansW00-BasicLight" w:eastAsia="Calibri" w:hAnsi="HendersonSansW00-BasicLight" w:cs="Arial"/>
                <w:sz w:val="20"/>
                <w:szCs w:val="20"/>
              </w:rPr>
            </w:pPr>
          </w:p>
          <w:p w14:paraId="01BA21E0" w14:textId="5A286741" w:rsidR="00C01D80" w:rsidRPr="007E0A2D" w:rsidRDefault="007E0A2D" w:rsidP="00B3397D">
            <w:pPr>
              <w:widowControl w:val="0"/>
              <w:overflowPunct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ndersonSansW00-BasicLight" w:eastAsia="Calibri" w:hAnsi="HendersonSansW00-BasicLight" w:cs="Arial"/>
                <w:sz w:val="20"/>
                <w:szCs w:val="20"/>
              </w:rPr>
            </w:pPr>
            <w:r w:rsidRPr="007E0A2D">
              <w:rPr>
                <w:rFonts w:ascii="HendersonSansW00-BasicLight" w:eastAsia="Calibri" w:hAnsi="HendersonSansW00-BasicLight" w:cs="Arial"/>
                <w:sz w:val="20"/>
                <w:szCs w:val="20"/>
              </w:rPr>
              <w:t>Elaboración documento</w:t>
            </w:r>
          </w:p>
        </w:tc>
        <w:tc>
          <w:tcPr>
            <w:tcW w:w="1107" w:type="dxa"/>
          </w:tcPr>
          <w:p w14:paraId="2FD4F524" w14:textId="77777777" w:rsidR="00C76E30" w:rsidRDefault="00C76E30" w:rsidP="00B3397D">
            <w:pPr>
              <w:widowControl w:val="0"/>
              <w:overflowPunct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ndersonSansW00-BasicLight" w:eastAsia="Calibri" w:hAnsi="HendersonSansW00-BasicLight" w:cs="Arial"/>
                <w:sz w:val="20"/>
                <w:szCs w:val="20"/>
              </w:rPr>
            </w:pPr>
          </w:p>
          <w:p w14:paraId="334BA365" w14:textId="77777777" w:rsidR="00C76E30" w:rsidRDefault="00C76E30" w:rsidP="00B3397D">
            <w:pPr>
              <w:widowControl w:val="0"/>
              <w:overflowPunct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ndersonSansW00-BasicLight" w:eastAsia="Calibri" w:hAnsi="HendersonSansW00-BasicLight" w:cs="Arial"/>
                <w:sz w:val="20"/>
                <w:szCs w:val="20"/>
              </w:rPr>
            </w:pPr>
          </w:p>
          <w:p w14:paraId="5CB24FC9" w14:textId="512C921E" w:rsidR="00C01D80" w:rsidRPr="007E0A2D" w:rsidRDefault="00665549" w:rsidP="00B3397D">
            <w:pPr>
              <w:widowControl w:val="0"/>
              <w:overflowPunct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ndersonSansW00-BasicLight" w:eastAsia="Calibri" w:hAnsi="HendersonSansW00-BasicLight" w:cs="Arial"/>
                <w:sz w:val="20"/>
                <w:szCs w:val="20"/>
              </w:rPr>
            </w:pPr>
            <w:r>
              <w:rPr>
                <w:rFonts w:ascii="HendersonSansW00-BasicLight" w:eastAsia="Calibri" w:hAnsi="HendersonSansW00-BasicLight" w:cs="Arial"/>
                <w:sz w:val="20"/>
                <w:szCs w:val="20"/>
              </w:rPr>
              <w:t>Abril</w:t>
            </w:r>
            <w:r w:rsidR="007E0A2D" w:rsidRPr="007E0A2D">
              <w:rPr>
                <w:rFonts w:ascii="HendersonSansW00-BasicLight" w:eastAsia="Calibri" w:hAnsi="HendersonSansW00-BasicLight" w:cs="Arial"/>
                <w:sz w:val="20"/>
                <w:szCs w:val="20"/>
              </w:rPr>
              <w:t xml:space="preserve"> 202</w:t>
            </w:r>
            <w:r w:rsidR="006D5948">
              <w:rPr>
                <w:rFonts w:ascii="HendersonSansW00-BasicLight" w:eastAsia="Calibri" w:hAnsi="HendersonSansW00-BasicLight" w:cs="Arial"/>
                <w:sz w:val="20"/>
                <w:szCs w:val="20"/>
              </w:rPr>
              <w:t>5</w:t>
            </w:r>
          </w:p>
        </w:tc>
      </w:tr>
      <w:tr w:rsidR="00FA5674" w:rsidRPr="00A07A9B" w14:paraId="7134C1F6" w14:textId="77777777" w:rsidTr="00B3397D">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131" w:type="dxa"/>
            <w:vMerge/>
            <w:vAlign w:val="center"/>
          </w:tcPr>
          <w:p w14:paraId="40A9C507" w14:textId="77777777" w:rsidR="00FA5674" w:rsidRPr="007E0A2D" w:rsidRDefault="00FA5674" w:rsidP="00B3397D">
            <w:pPr>
              <w:widowControl w:val="0"/>
              <w:overflowPunct w:val="0"/>
              <w:autoSpaceDE w:val="0"/>
              <w:autoSpaceDN w:val="0"/>
              <w:adjustRightInd w:val="0"/>
              <w:ind w:left="94" w:firstLine="94"/>
              <w:jc w:val="center"/>
              <w:rPr>
                <w:rFonts w:ascii="HendersonSansW00-BasicLight" w:eastAsia="Calibri" w:hAnsi="HendersonSansW00-BasicLight" w:cs="Arial"/>
                <w:sz w:val="20"/>
                <w:szCs w:val="20"/>
              </w:rPr>
            </w:pPr>
          </w:p>
        </w:tc>
        <w:tc>
          <w:tcPr>
            <w:tcW w:w="1701" w:type="dxa"/>
          </w:tcPr>
          <w:p w14:paraId="4BF863FA" w14:textId="4FD8C80E" w:rsidR="00FA5674" w:rsidRPr="007E0A2D" w:rsidRDefault="00FA5674" w:rsidP="00B3397D">
            <w:pPr>
              <w:widowControl w:val="0"/>
              <w:overflowPunct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sz w:val="20"/>
                <w:szCs w:val="20"/>
              </w:rPr>
            </w:pPr>
            <w:r w:rsidRPr="007E0A2D">
              <w:rPr>
                <w:rFonts w:ascii="HendersonSansW00-BasicLight" w:hAnsi="HendersonSansW00-BasicLight" w:cs="Arial"/>
                <w:sz w:val="20"/>
                <w:szCs w:val="20"/>
              </w:rPr>
              <w:t>Elaboración</w:t>
            </w:r>
          </w:p>
        </w:tc>
        <w:tc>
          <w:tcPr>
            <w:tcW w:w="1985" w:type="dxa"/>
          </w:tcPr>
          <w:p w14:paraId="13203DC6" w14:textId="0DE08FA7" w:rsidR="00FA5674" w:rsidRPr="007E0A2D" w:rsidRDefault="00FA5674" w:rsidP="00B3397D">
            <w:pPr>
              <w:widowControl w:val="0"/>
              <w:overflowPunct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ndersonSansW00-BasicLight" w:eastAsia="Calibri" w:hAnsi="HendersonSansW00-BasicLight" w:cs="Arial"/>
                <w:sz w:val="20"/>
                <w:szCs w:val="20"/>
              </w:rPr>
            </w:pPr>
            <w:r w:rsidRPr="007E0A2D">
              <w:rPr>
                <w:rFonts w:ascii="HendersonSansW00-BasicLight" w:eastAsia="Calibri" w:hAnsi="HendersonSansW00-BasicLight" w:cs="Arial"/>
                <w:sz w:val="20"/>
                <w:szCs w:val="20"/>
              </w:rPr>
              <w:t>Jessica Quirós Ballestero</w:t>
            </w:r>
          </w:p>
        </w:tc>
        <w:tc>
          <w:tcPr>
            <w:tcW w:w="2126" w:type="dxa"/>
          </w:tcPr>
          <w:p w14:paraId="56EE8123" w14:textId="0F6E1CD3" w:rsidR="00FA5674" w:rsidRPr="007E0A2D" w:rsidRDefault="00B3397D" w:rsidP="00B3397D">
            <w:pPr>
              <w:widowControl w:val="0"/>
              <w:overflowPunct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ndersonSansW00-BasicLight" w:eastAsia="Calibri" w:hAnsi="HendersonSansW00-BasicLight" w:cs="Arial"/>
                <w:sz w:val="20"/>
                <w:szCs w:val="20"/>
              </w:rPr>
            </w:pPr>
            <w:r>
              <w:rPr>
                <w:rFonts w:ascii="HendersonSansW00-BasicLight" w:eastAsia="Calibri" w:hAnsi="HendersonSansW00-BasicLight" w:cs="Arial"/>
                <w:sz w:val="20"/>
                <w:szCs w:val="20"/>
              </w:rPr>
              <w:t>Abogada</w:t>
            </w:r>
            <w:r w:rsidR="00FA5674" w:rsidRPr="007E0A2D">
              <w:rPr>
                <w:rFonts w:ascii="HendersonSansW00-BasicLight" w:eastAsia="Calibri" w:hAnsi="HendersonSansW00-BasicLight" w:cs="Arial"/>
                <w:sz w:val="20"/>
                <w:szCs w:val="20"/>
              </w:rPr>
              <w:t>, Dirección Normativa, Departamento</w:t>
            </w:r>
            <w:r w:rsidR="00FA5674">
              <w:rPr>
                <w:rFonts w:ascii="HendersonSansW00-BasicLight" w:eastAsia="Calibri" w:hAnsi="HendersonSansW00-BasicLight" w:cs="Arial"/>
                <w:sz w:val="20"/>
                <w:szCs w:val="20"/>
              </w:rPr>
              <w:t xml:space="preserve"> de Asesoría</w:t>
            </w:r>
            <w:r w:rsidR="00FA5674" w:rsidRPr="007E0A2D">
              <w:rPr>
                <w:rFonts w:ascii="HendersonSansW00-BasicLight" w:eastAsia="Calibri" w:hAnsi="HendersonSansW00-BasicLight" w:cs="Arial"/>
                <w:sz w:val="20"/>
                <w:szCs w:val="20"/>
              </w:rPr>
              <w:t>, Dirección General de Aduanas</w:t>
            </w:r>
          </w:p>
        </w:tc>
        <w:tc>
          <w:tcPr>
            <w:tcW w:w="1701" w:type="dxa"/>
          </w:tcPr>
          <w:p w14:paraId="16DCFC00" w14:textId="218825FA" w:rsidR="00FA5674" w:rsidRPr="007E0A2D" w:rsidRDefault="00FA5674" w:rsidP="00B3397D">
            <w:pPr>
              <w:widowControl w:val="0"/>
              <w:overflowPunct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ndersonSansW00-BasicLight" w:eastAsia="Calibri" w:hAnsi="HendersonSansW00-BasicLight" w:cs="Arial"/>
                <w:sz w:val="20"/>
                <w:szCs w:val="20"/>
                <w:highlight w:val="yellow"/>
              </w:rPr>
            </w:pPr>
            <w:r w:rsidRPr="007E0A2D">
              <w:rPr>
                <w:rFonts w:ascii="HendersonSansW00-BasicLight" w:hAnsi="HendersonSansW00-BasicLight"/>
                <w:sz w:val="20"/>
                <w:szCs w:val="20"/>
              </w:rPr>
              <w:t>Elaboración documento</w:t>
            </w:r>
          </w:p>
        </w:tc>
        <w:tc>
          <w:tcPr>
            <w:tcW w:w="1107" w:type="dxa"/>
          </w:tcPr>
          <w:p w14:paraId="36BC4F23" w14:textId="17D2A15E" w:rsidR="00FA5674" w:rsidRPr="007E0A2D" w:rsidRDefault="00665549" w:rsidP="00B3397D">
            <w:pPr>
              <w:widowControl w:val="0"/>
              <w:overflowPunct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ndersonSansW00-BasicLight" w:eastAsia="Calibri" w:hAnsi="HendersonSansW00-BasicLight" w:cs="Arial"/>
                <w:sz w:val="20"/>
                <w:szCs w:val="20"/>
                <w:highlight w:val="yellow"/>
              </w:rPr>
            </w:pPr>
            <w:r>
              <w:rPr>
                <w:rFonts w:ascii="HendersonSansW00-BasicLight" w:eastAsia="Calibri" w:hAnsi="HendersonSansW00-BasicLight" w:cs="Arial"/>
                <w:sz w:val="20"/>
                <w:szCs w:val="20"/>
              </w:rPr>
              <w:t>Abril</w:t>
            </w:r>
            <w:r w:rsidR="00751ADF" w:rsidRPr="007E0A2D">
              <w:rPr>
                <w:rFonts w:ascii="HendersonSansW00-BasicLight" w:eastAsia="Calibri" w:hAnsi="HendersonSansW00-BasicLight" w:cs="Arial"/>
                <w:sz w:val="20"/>
                <w:szCs w:val="20"/>
              </w:rPr>
              <w:t xml:space="preserve"> </w:t>
            </w:r>
            <w:r w:rsidR="00FA5674" w:rsidRPr="007E0A2D">
              <w:rPr>
                <w:rFonts w:ascii="HendersonSansW00-BasicLight" w:eastAsia="Calibri" w:hAnsi="HendersonSansW00-BasicLight" w:cs="Arial"/>
                <w:sz w:val="20"/>
                <w:szCs w:val="20"/>
              </w:rPr>
              <w:t>202</w:t>
            </w:r>
            <w:r w:rsidR="006D5948">
              <w:rPr>
                <w:rFonts w:ascii="HendersonSansW00-BasicLight" w:eastAsia="Calibri" w:hAnsi="HendersonSansW00-BasicLight" w:cs="Arial"/>
                <w:sz w:val="20"/>
                <w:szCs w:val="20"/>
              </w:rPr>
              <w:t>5</w:t>
            </w:r>
          </w:p>
        </w:tc>
      </w:tr>
      <w:tr w:rsidR="00FA5674" w:rsidRPr="00A07A9B" w14:paraId="39E18457" w14:textId="77777777" w:rsidTr="00B3397D">
        <w:trPr>
          <w:trHeight w:val="680"/>
        </w:trPr>
        <w:tc>
          <w:tcPr>
            <w:cnfStyle w:val="001000000000" w:firstRow="0" w:lastRow="0" w:firstColumn="1" w:lastColumn="0" w:oddVBand="0" w:evenVBand="0" w:oddHBand="0" w:evenHBand="0" w:firstRowFirstColumn="0" w:firstRowLastColumn="0" w:lastRowFirstColumn="0" w:lastRowLastColumn="0"/>
            <w:tcW w:w="1131" w:type="dxa"/>
            <w:vMerge/>
            <w:hideMark/>
          </w:tcPr>
          <w:p w14:paraId="3B3739B4" w14:textId="77777777" w:rsidR="00FA5674" w:rsidRPr="007E0A2D" w:rsidRDefault="00FA5674" w:rsidP="00B3397D">
            <w:pPr>
              <w:jc w:val="center"/>
              <w:rPr>
                <w:rFonts w:ascii="HendersonSansW00-BasicLight" w:eastAsia="Calibri" w:hAnsi="HendersonSansW00-BasicLight" w:cs="Arial"/>
                <w:sz w:val="20"/>
                <w:szCs w:val="20"/>
              </w:rPr>
            </w:pPr>
          </w:p>
        </w:tc>
        <w:tc>
          <w:tcPr>
            <w:tcW w:w="1701" w:type="dxa"/>
            <w:hideMark/>
          </w:tcPr>
          <w:p w14:paraId="50AD92DE" w14:textId="5E70431B" w:rsidR="00FA5674" w:rsidRPr="007E0A2D" w:rsidRDefault="00FA5674" w:rsidP="00B3397D">
            <w:pPr>
              <w:widowControl w:val="0"/>
              <w:overflowPunct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ndersonSansW00-BasicLight" w:eastAsia="Calibri" w:hAnsi="HendersonSansW00-BasicLight" w:cs="Arial"/>
                <w:sz w:val="20"/>
                <w:szCs w:val="20"/>
              </w:rPr>
            </w:pPr>
            <w:r w:rsidRPr="007E0A2D">
              <w:rPr>
                <w:rFonts w:ascii="HendersonSansW00-BasicLight" w:hAnsi="HendersonSansW00-BasicLight" w:cs="Arial"/>
                <w:sz w:val="20"/>
                <w:szCs w:val="20"/>
              </w:rPr>
              <w:t>Revisión y Aprobación</w:t>
            </w:r>
          </w:p>
        </w:tc>
        <w:tc>
          <w:tcPr>
            <w:tcW w:w="1985" w:type="dxa"/>
          </w:tcPr>
          <w:p w14:paraId="2DE83EBE" w14:textId="23D0AA07" w:rsidR="00FA5674" w:rsidRPr="007E0A2D" w:rsidRDefault="00FA5674" w:rsidP="00B3397D">
            <w:pPr>
              <w:widowControl w:val="0"/>
              <w:overflowPunct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ndersonSansW00-BasicLight" w:eastAsia="Calibri" w:hAnsi="HendersonSansW00-BasicLight" w:cs="Arial"/>
                <w:sz w:val="20"/>
                <w:szCs w:val="20"/>
              </w:rPr>
            </w:pPr>
            <w:r>
              <w:rPr>
                <w:rFonts w:ascii="HendersonSansW00-BasicLight" w:eastAsia="Calibri" w:hAnsi="HendersonSansW00-BasicLight" w:cs="Arial"/>
                <w:sz w:val="20"/>
                <w:szCs w:val="20"/>
              </w:rPr>
              <w:t>Ginnette Azofeifa Cordero</w:t>
            </w:r>
          </w:p>
        </w:tc>
        <w:tc>
          <w:tcPr>
            <w:tcW w:w="2126" w:type="dxa"/>
          </w:tcPr>
          <w:p w14:paraId="41BBCEAC" w14:textId="5C99B116" w:rsidR="00FA5674" w:rsidRPr="007E0A2D" w:rsidRDefault="00FA5674" w:rsidP="00B3397D">
            <w:pPr>
              <w:widowControl w:val="0"/>
              <w:overflowPunct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ndersonSansW00-BasicLight" w:eastAsia="Calibri" w:hAnsi="HendersonSansW00-BasicLight" w:cs="Arial"/>
                <w:sz w:val="20"/>
                <w:szCs w:val="20"/>
              </w:rPr>
            </w:pPr>
            <w:r>
              <w:rPr>
                <w:rFonts w:ascii="HendersonSansW00-BasicLight" w:eastAsia="Calibri" w:hAnsi="HendersonSansW00-BasicLight" w:cs="Arial"/>
                <w:sz w:val="20"/>
                <w:szCs w:val="20"/>
              </w:rPr>
              <w:t>Jefatura</w:t>
            </w:r>
            <w:r w:rsidRPr="007E0A2D">
              <w:rPr>
                <w:rFonts w:ascii="HendersonSansW00-BasicLight" w:eastAsia="Calibri" w:hAnsi="HendersonSansW00-BasicLight" w:cs="Arial"/>
                <w:sz w:val="20"/>
                <w:szCs w:val="20"/>
              </w:rPr>
              <w:t xml:space="preserve"> Departamento</w:t>
            </w:r>
            <w:r>
              <w:rPr>
                <w:rFonts w:ascii="HendersonSansW00-BasicLight" w:eastAsia="Calibri" w:hAnsi="HendersonSansW00-BasicLight" w:cs="Arial"/>
                <w:sz w:val="20"/>
                <w:szCs w:val="20"/>
              </w:rPr>
              <w:t xml:space="preserve"> de </w:t>
            </w:r>
            <w:r w:rsidRPr="007E0A2D">
              <w:rPr>
                <w:rFonts w:ascii="HendersonSansW00-BasicLight" w:eastAsia="Calibri" w:hAnsi="HendersonSansW00-BasicLight" w:cs="Arial"/>
                <w:sz w:val="20"/>
                <w:szCs w:val="20"/>
              </w:rPr>
              <w:t>Procedimientos Administrativos,</w:t>
            </w:r>
            <w:r w:rsidR="00B3397D" w:rsidRPr="007E0A2D">
              <w:rPr>
                <w:rFonts w:ascii="HendersonSansW00-BasicLight" w:eastAsia="Calibri" w:hAnsi="HendersonSansW00-BasicLight" w:cs="Arial"/>
                <w:sz w:val="20"/>
                <w:szCs w:val="20"/>
              </w:rPr>
              <w:t xml:space="preserve"> Dirección Normativa, </w:t>
            </w:r>
            <w:r w:rsidRPr="007E0A2D">
              <w:rPr>
                <w:rFonts w:ascii="HendersonSansW00-BasicLight" w:eastAsia="Calibri" w:hAnsi="HendersonSansW00-BasicLight" w:cs="Arial"/>
                <w:sz w:val="20"/>
                <w:szCs w:val="20"/>
              </w:rPr>
              <w:lastRenderedPageBreak/>
              <w:t>Dirección General de Aduanas</w:t>
            </w:r>
          </w:p>
        </w:tc>
        <w:tc>
          <w:tcPr>
            <w:tcW w:w="1701" w:type="dxa"/>
          </w:tcPr>
          <w:p w14:paraId="5CF4798B" w14:textId="3815FE25" w:rsidR="00FA5674" w:rsidRPr="007E0A2D" w:rsidRDefault="00FA5674" w:rsidP="00B3397D">
            <w:pPr>
              <w:widowControl w:val="0"/>
              <w:overflowPunct w:val="0"/>
              <w:autoSpaceDE w:val="0"/>
              <w:autoSpaceDN w:val="0"/>
              <w:adjustRightInd w:val="0"/>
              <w:ind w:firstLine="11"/>
              <w:jc w:val="center"/>
              <w:cnfStyle w:val="000000000000" w:firstRow="0" w:lastRow="0" w:firstColumn="0" w:lastColumn="0" w:oddVBand="0" w:evenVBand="0" w:oddHBand="0" w:evenHBand="0" w:firstRowFirstColumn="0" w:firstRowLastColumn="0" w:lastRowFirstColumn="0" w:lastRowLastColumn="0"/>
              <w:rPr>
                <w:rFonts w:ascii="HendersonSansW00-BasicLight" w:eastAsia="Calibri" w:hAnsi="HendersonSansW00-BasicLight" w:cs="Arial"/>
                <w:sz w:val="20"/>
                <w:szCs w:val="20"/>
                <w:highlight w:val="yellow"/>
              </w:rPr>
            </w:pPr>
            <w:r w:rsidRPr="007E0A2D">
              <w:rPr>
                <w:rFonts w:ascii="HendersonSansW00-BasicLight" w:hAnsi="HendersonSansW00-BasicLight"/>
                <w:sz w:val="20"/>
                <w:szCs w:val="20"/>
              </w:rPr>
              <w:lastRenderedPageBreak/>
              <w:t>Revisión y Aprobación documento</w:t>
            </w:r>
          </w:p>
        </w:tc>
        <w:tc>
          <w:tcPr>
            <w:tcW w:w="1107" w:type="dxa"/>
          </w:tcPr>
          <w:p w14:paraId="29E7BA44" w14:textId="4185FEB6" w:rsidR="00FA5674" w:rsidRPr="007E0A2D" w:rsidRDefault="00665549" w:rsidP="00B3397D">
            <w:pPr>
              <w:widowControl w:val="0"/>
              <w:overflowPunct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ndersonSansW00-BasicLight" w:eastAsia="Calibri" w:hAnsi="HendersonSansW00-BasicLight" w:cs="Arial"/>
                <w:sz w:val="20"/>
                <w:szCs w:val="20"/>
                <w:highlight w:val="yellow"/>
              </w:rPr>
            </w:pPr>
            <w:r>
              <w:rPr>
                <w:rFonts w:ascii="HendersonSansW00-BasicLight" w:eastAsia="Calibri" w:hAnsi="HendersonSansW00-BasicLight" w:cs="Arial"/>
                <w:sz w:val="20"/>
                <w:szCs w:val="20"/>
              </w:rPr>
              <w:t>Abril</w:t>
            </w:r>
            <w:r w:rsidR="00751ADF" w:rsidRPr="007E0A2D">
              <w:rPr>
                <w:rFonts w:ascii="HendersonSansW00-BasicLight" w:eastAsia="Calibri" w:hAnsi="HendersonSansW00-BasicLight" w:cs="Arial"/>
                <w:sz w:val="20"/>
                <w:szCs w:val="20"/>
              </w:rPr>
              <w:t xml:space="preserve"> </w:t>
            </w:r>
            <w:r w:rsidR="00FA5674" w:rsidRPr="007E0A2D">
              <w:rPr>
                <w:rFonts w:ascii="HendersonSansW00-BasicLight" w:eastAsia="Calibri" w:hAnsi="HendersonSansW00-BasicLight" w:cs="Arial"/>
                <w:sz w:val="20"/>
                <w:szCs w:val="20"/>
              </w:rPr>
              <w:t>202</w:t>
            </w:r>
            <w:r w:rsidR="006D5948">
              <w:rPr>
                <w:rFonts w:ascii="HendersonSansW00-BasicLight" w:eastAsia="Calibri" w:hAnsi="HendersonSansW00-BasicLight" w:cs="Arial"/>
                <w:sz w:val="20"/>
                <w:szCs w:val="20"/>
              </w:rPr>
              <w:t>5</w:t>
            </w:r>
          </w:p>
        </w:tc>
      </w:tr>
      <w:tr w:rsidR="00FA5674" w:rsidRPr="00A07A9B" w14:paraId="0C79BBCD" w14:textId="77777777" w:rsidTr="00B3397D">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131" w:type="dxa"/>
            <w:vMerge/>
          </w:tcPr>
          <w:p w14:paraId="1B9EDBF1" w14:textId="77777777" w:rsidR="00FA5674" w:rsidRPr="007E0A2D" w:rsidRDefault="00FA5674" w:rsidP="00B3397D">
            <w:pPr>
              <w:jc w:val="center"/>
              <w:rPr>
                <w:rFonts w:ascii="HendersonSansW00-BasicLight" w:eastAsia="Calibri" w:hAnsi="HendersonSansW00-BasicLight" w:cs="Arial"/>
                <w:sz w:val="20"/>
                <w:szCs w:val="20"/>
              </w:rPr>
            </w:pPr>
          </w:p>
        </w:tc>
        <w:tc>
          <w:tcPr>
            <w:tcW w:w="1701" w:type="dxa"/>
          </w:tcPr>
          <w:p w14:paraId="38687A54" w14:textId="6C0DBA61" w:rsidR="00FA5674" w:rsidRPr="007E0A2D" w:rsidRDefault="00FA5674" w:rsidP="00B3397D">
            <w:pPr>
              <w:widowControl w:val="0"/>
              <w:overflowPunct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ndersonSansW00-BasicLight" w:eastAsia="Calibri" w:hAnsi="HendersonSansW00-BasicLight" w:cs="Arial"/>
                <w:sz w:val="20"/>
                <w:szCs w:val="20"/>
              </w:rPr>
            </w:pPr>
            <w:r w:rsidRPr="007E0A2D">
              <w:rPr>
                <w:rFonts w:ascii="HendersonSansW00-BasicLight" w:hAnsi="HendersonSansW00-BasicLight" w:cs="Arial"/>
                <w:sz w:val="20"/>
                <w:szCs w:val="20"/>
              </w:rPr>
              <w:t>Revisión y Aprobación</w:t>
            </w:r>
          </w:p>
        </w:tc>
        <w:tc>
          <w:tcPr>
            <w:tcW w:w="1985" w:type="dxa"/>
          </w:tcPr>
          <w:p w14:paraId="1B29B0D3" w14:textId="0F2B8903" w:rsidR="00FA5674" w:rsidRPr="007E0A2D" w:rsidRDefault="00FA5674" w:rsidP="00B3397D">
            <w:pPr>
              <w:widowControl w:val="0"/>
              <w:overflowPunct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ndersonSansW00-BasicLight" w:eastAsia="Calibri" w:hAnsi="HendersonSansW00-BasicLight" w:cs="Arial"/>
                <w:sz w:val="20"/>
                <w:szCs w:val="20"/>
              </w:rPr>
            </w:pPr>
            <w:r>
              <w:rPr>
                <w:rFonts w:ascii="HendersonSansW00-BasicLight" w:eastAsia="Calibri" w:hAnsi="HendersonSansW00-BasicLight" w:cs="Arial"/>
                <w:sz w:val="20"/>
                <w:szCs w:val="20"/>
              </w:rPr>
              <w:t>Gianni Bald</w:t>
            </w:r>
            <w:r w:rsidR="00B3397D">
              <w:rPr>
                <w:rFonts w:ascii="HendersonSansW00-BasicLight" w:eastAsia="Calibri" w:hAnsi="HendersonSansW00-BasicLight" w:cs="Arial"/>
                <w:sz w:val="20"/>
                <w:szCs w:val="20"/>
              </w:rPr>
              <w:t>i</w:t>
            </w:r>
            <w:r>
              <w:rPr>
                <w:rFonts w:ascii="HendersonSansW00-BasicLight" w:eastAsia="Calibri" w:hAnsi="HendersonSansW00-BasicLight" w:cs="Arial"/>
                <w:sz w:val="20"/>
                <w:szCs w:val="20"/>
              </w:rPr>
              <w:t xml:space="preserve"> Fernández</w:t>
            </w:r>
          </w:p>
        </w:tc>
        <w:tc>
          <w:tcPr>
            <w:tcW w:w="2126" w:type="dxa"/>
          </w:tcPr>
          <w:p w14:paraId="29714CFF" w14:textId="44E3D0F1" w:rsidR="00FA5674" w:rsidRPr="007E0A2D" w:rsidRDefault="00FA5674" w:rsidP="00B3397D">
            <w:pPr>
              <w:widowControl w:val="0"/>
              <w:overflowPunct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ndersonSansW00-BasicLight" w:eastAsia="Calibri" w:hAnsi="HendersonSansW00-BasicLight" w:cs="Arial"/>
                <w:sz w:val="20"/>
                <w:szCs w:val="20"/>
              </w:rPr>
            </w:pPr>
            <w:r>
              <w:rPr>
                <w:rFonts w:ascii="HendersonSansW00-BasicLight" w:eastAsia="Calibri" w:hAnsi="HendersonSansW00-BasicLight" w:cs="Arial"/>
                <w:sz w:val="20"/>
                <w:szCs w:val="20"/>
              </w:rPr>
              <w:t>Jefatura</w:t>
            </w:r>
            <w:r w:rsidRPr="007E0A2D">
              <w:rPr>
                <w:rFonts w:ascii="HendersonSansW00-BasicLight" w:eastAsia="Calibri" w:hAnsi="HendersonSansW00-BasicLight" w:cs="Arial"/>
                <w:sz w:val="20"/>
                <w:szCs w:val="20"/>
              </w:rPr>
              <w:t xml:space="preserve">, </w:t>
            </w:r>
            <w:r w:rsidR="00B3397D">
              <w:rPr>
                <w:rFonts w:ascii="HendersonSansW00-BasicLight" w:eastAsia="Calibri" w:hAnsi="HendersonSansW00-BasicLight" w:cs="Arial"/>
                <w:sz w:val="20"/>
                <w:szCs w:val="20"/>
              </w:rPr>
              <w:t xml:space="preserve">Departamento Asesoría, </w:t>
            </w:r>
            <w:r w:rsidRPr="007E0A2D">
              <w:rPr>
                <w:rFonts w:ascii="HendersonSansW00-BasicLight" w:eastAsia="Calibri" w:hAnsi="HendersonSansW00-BasicLight" w:cs="Arial"/>
                <w:sz w:val="20"/>
                <w:szCs w:val="20"/>
              </w:rPr>
              <w:t>Dirección Normativa, Departamento</w:t>
            </w:r>
            <w:r>
              <w:rPr>
                <w:rFonts w:ascii="HendersonSansW00-BasicLight" w:eastAsia="Calibri" w:hAnsi="HendersonSansW00-BasicLight" w:cs="Arial"/>
                <w:sz w:val="20"/>
                <w:szCs w:val="20"/>
              </w:rPr>
              <w:t xml:space="preserve"> de Asesoría</w:t>
            </w:r>
            <w:r w:rsidRPr="007E0A2D">
              <w:rPr>
                <w:rFonts w:ascii="HendersonSansW00-BasicLight" w:eastAsia="Calibri" w:hAnsi="HendersonSansW00-BasicLight" w:cs="Arial"/>
                <w:sz w:val="20"/>
                <w:szCs w:val="20"/>
              </w:rPr>
              <w:t>, Dirección General de Aduanas</w:t>
            </w:r>
          </w:p>
        </w:tc>
        <w:tc>
          <w:tcPr>
            <w:tcW w:w="1701" w:type="dxa"/>
          </w:tcPr>
          <w:p w14:paraId="7AA38AE8" w14:textId="3BF57D23" w:rsidR="00FA5674" w:rsidRPr="007E0A2D" w:rsidRDefault="00FA5674" w:rsidP="00B3397D">
            <w:pPr>
              <w:widowControl w:val="0"/>
              <w:overflowPunct w:val="0"/>
              <w:autoSpaceDE w:val="0"/>
              <w:autoSpaceDN w:val="0"/>
              <w:adjustRightInd w:val="0"/>
              <w:ind w:firstLine="11"/>
              <w:jc w:val="center"/>
              <w:cnfStyle w:val="000000100000" w:firstRow="0" w:lastRow="0" w:firstColumn="0" w:lastColumn="0" w:oddVBand="0" w:evenVBand="0" w:oddHBand="1" w:evenHBand="0" w:firstRowFirstColumn="0" w:firstRowLastColumn="0" w:lastRowFirstColumn="0" w:lastRowLastColumn="0"/>
              <w:rPr>
                <w:rFonts w:ascii="HendersonSansW00-BasicLight" w:eastAsia="Calibri" w:hAnsi="HendersonSansW00-BasicLight" w:cs="Arial"/>
                <w:sz w:val="20"/>
                <w:szCs w:val="20"/>
                <w:highlight w:val="yellow"/>
              </w:rPr>
            </w:pPr>
            <w:r w:rsidRPr="007E0A2D">
              <w:rPr>
                <w:rFonts w:ascii="HendersonSansW00-BasicLight" w:hAnsi="HendersonSansW00-BasicLight"/>
                <w:sz w:val="20"/>
                <w:szCs w:val="20"/>
              </w:rPr>
              <w:t>Revisión y Aprobación documento</w:t>
            </w:r>
          </w:p>
        </w:tc>
        <w:tc>
          <w:tcPr>
            <w:tcW w:w="1107" w:type="dxa"/>
          </w:tcPr>
          <w:p w14:paraId="6F14CFED" w14:textId="4E80B505" w:rsidR="00FA5674" w:rsidRPr="007E0A2D" w:rsidRDefault="00665549" w:rsidP="00B3397D">
            <w:pPr>
              <w:widowControl w:val="0"/>
              <w:overflowPunct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ndersonSansW00-BasicLight" w:eastAsia="Calibri" w:hAnsi="HendersonSansW00-BasicLight" w:cs="Arial"/>
                <w:sz w:val="20"/>
                <w:szCs w:val="20"/>
                <w:highlight w:val="yellow"/>
              </w:rPr>
            </w:pPr>
            <w:r>
              <w:rPr>
                <w:rFonts w:ascii="HendersonSansW00-BasicLight" w:eastAsia="Calibri" w:hAnsi="HendersonSansW00-BasicLight" w:cs="Arial"/>
                <w:sz w:val="20"/>
                <w:szCs w:val="20"/>
              </w:rPr>
              <w:t>Abril</w:t>
            </w:r>
            <w:r w:rsidR="00751ADF">
              <w:rPr>
                <w:rFonts w:ascii="HendersonSansW00-BasicLight" w:eastAsia="Calibri" w:hAnsi="HendersonSansW00-BasicLight" w:cs="Arial"/>
                <w:sz w:val="20"/>
                <w:szCs w:val="20"/>
              </w:rPr>
              <w:t xml:space="preserve"> </w:t>
            </w:r>
            <w:r w:rsidR="00FA5674" w:rsidRPr="007E0A2D">
              <w:rPr>
                <w:rFonts w:ascii="HendersonSansW00-BasicLight" w:eastAsia="Calibri" w:hAnsi="HendersonSansW00-BasicLight" w:cs="Arial"/>
                <w:sz w:val="20"/>
                <w:szCs w:val="20"/>
              </w:rPr>
              <w:t>202</w:t>
            </w:r>
            <w:r w:rsidR="006D5948">
              <w:rPr>
                <w:rFonts w:ascii="HendersonSansW00-BasicLight" w:eastAsia="Calibri" w:hAnsi="HendersonSansW00-BasicLight" w:cs="Arial"/>
                <w:sz w:val="20"/>
                <w:szCs w:val="20"/>
              </w:rPr>
              <w:t>5</w:t>
            </w:r>
          </w:p>
        </w:tc>
      </w:tr>
      <w:tr w:rsidR="00FA5674" w:rsidRPr="00A07A9B" w14:paraId="7DBE4169" w14:textId="77777777" w:rsidTr="00B3397D">
        <w:trPr>
          <w:trHeight w:val="680"/>
        </w:trPr>
        <w:tc>
          <w:tcPr>
            <w:cnfStyle w:val="001000000000" w:firstRow="0" w:lastRow="0" w:firstColumn="1" w:lastColumn="0" w:oddVBand="0" w:evenVBand="0" w:oddHBand="0" w:evenHBand="0" w:firstRowFirstColumn="0" w:firstRowLastColumn="0" w:lastRowFirstColumn="0" w:lastRowLastColumn="0"/>
            <w:tcW w:w="1131" w:type="dxa"/>
            <w:vMerge/>
          </w:tcPr>
          <w:p w14:paraId="35264EF6" w14:textId="77777777" w:rsidR="00FA5674" w:rsidRPr="007E0A2D" w:rsidRDefault="00FA5674" w:rsidP="00B3397D">
            <w:pPr>
              <w:jc w:val="center"/>
              <w:rPr>
                <w:rFonts w:ascii="HendersonSansW00-BasicLight" w:eastAsia="Calibri" w:hAnsi="HendersonSansW00-BasicLight" w:cs="Arial"/>
                <w:sz w:val="20"/>
                <w:szCs w:val="20"/>
              </w:rPr>
            </w:pPr>
          </w:p>
        </w:tc>
        <w:tc>
          <w:tcPr>
            <w:tcW w:w="1701" w:type="dxa"/>
          </w:tcPr>
          <w:p w14:paraId="19B002A5" w14:textId="1C4E4E45" w:rsidR="00FA5674" w:rsidRPr="007E0A2D" w:rsidRDefault="00FA5674" w:rsidP="00B3397D">
            <w:pPr>
              <w:widowControl w:val="0"/>
              <w:overflowPunct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ndersonSansW00-BasicLight" w:eastAsia="Calibri" w:hAnsi="HendersonSansW00-BasicLight" w:cs="Arial"/>
                <w:sz w:val="20"/>
                <w:szCs w:val="20"/>
              </w:rPr>
            </w:pPr>
            <w:r w:rsidRPr="007E0A2D">
              <w:rPr>
                <w:rFonts w:ascii="HendersonSansW00-BasicLight" w:hAnsi="HendersonSansW00-BasicLight" w:cs="Arial"/>
                <w:sz w:val="20"/>
                <w:szCs w:val="20"/>
              </w:rPr>
              <w:t>Revisión y Aprobación</w:t>
            </w:r>
          </w:p>
        </w:tc>
        <w:tc>
          <w:tcPr>
            <w:tcW w:w="1985" w:type="dxa"/>
          </w:tcPr>
          <w:p w14:paraId="10622E2A" w14:textId="143400C6" w:rsidR="00FA5674" w:rsidRPr="007E0A2D" w:rsidRDefault="00B3397D" w:rsidP="00B3397D">
            <w:pPr>
              <w:widowControl w:val="0"/>
              <w:overflowPunct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ndersonSansW00-BasicLight" w:eastAsia="Calibri" w:hAnsi="HendersonSansW00-BasicLight" w:cs="Arial"/>
                <w:sz w:val="20"/>
                <w:szCs w:val="20"/>
              </w:rPr>
            </w:pPr>
            <w:r>
              <w:rPr>
                <w:rFonts w:ascii="HendersonSansW00-BasicLight" w:eastAsia="Calibri" w:hAnsi="HendersonSansW00-BasicLight" w:cs="Arial"/>
                <w:sz w:val="20"/>
                <w:szCs w:val="20"/>
              </w:rPr>
              <w:t>Juan Carlos Gómez Sánchez</w:t>
            </w:r>
          </w:p>
        </w:tc>
        <w:tc>
          <w:tcPr>
            <w:tcW w:w="2126" w:type="dxa"/>
          </w:tcPr>
          <w:p w14:paraId="2191B9E8" w14:textId="2B2FE98E" w:rsidR="00FA5674" w:rsidRPr="007E0A2D" w:rsidRDefault="00FA5674" w:rsidP="00B3397D">
            <w:pPr>
              <w:widowControl w:val="0"/>
              <w:overflowPunct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ndersonSansW00-BasicLight" w:eastAsia="Calibri" w:hAnsi="HendersonSansW00-BasicLight" w:cs="Arial"/>
                <w:sz w:val="20"/>
                <w:szCs w:val="20"/>
              </w:rPr>
            </w:pPr>
            <w:r>
              <w:rPr>
                <w:rFonts w:ascii="HendersonSansW00-BasicLight" w:eastAsia="Calibri" w:hAnsi="HendersonSansW00-BasicLight" w:cs="Arial"/>
                <w:sz w:val="20"/>
                <w:szCs w:val="20"/>
              </w:rPr>
              <w:t>Director General de Aduanas</w:t>
            </w:r>
          </w:p>
        </w:tc>
        <w:tc>
          <w:tcPr>
            <w:tcW w:w="1701" w:type="dxa"/>
          </w:tcPr>
          <w:p w14:paraId="6E95B90B" w14:textId="6B3BE203" w:rsidR="00FA5674" w:rsidRPr="007E0A2D" w:rsidRDefault="00FA5674" w:rsidP="00B3397D">
            <w:pPr>
              <w:widowControl w:val="0"/>
              <w:overflowPunct w:val="0"/>
              <w:autoSpaceDE w:val="0"/>
              <w:autoSpaceDN w:val="0"/>
              <w:adjustRightInd w:val="0"/>
              <w:ind w:firstLine="11"/>
              <w:jc w:val="center"/>
              <w:cnfStyle w:val="000000000000" w:firstRow="0" w:lastRow="0" w:firstColumn="0" w:lastColumn="0" w:oddVBand="0" w:evenVBand="0" w:oddHBand="0" w:evenHBand="0" w:firstRowFirstColumn="0" w:firstRowLastColumn="0" w:lastRowFirstColumn="0" w:lastRowLastColumn="0"/>
              <w:rPr>
                <w:rFonts w:ascii="HendersonSansW00-BasicLight" w:eastAsia="Calibri" w:hAnsi="HendersonSansW00-BasicLight" w:cs="Arial"/>
                <w:sz w:val="20"/>
                <w:szCs w:val="20"/>
              </w:rPr>
            </w:pPr>
            <w:r w:rsidRPr="007E0A2D">
              <w:rPr>
                <w:rFonts w:ascii="HendersonSansW00-BasicLight" w:hAnsi="HendersonSansW00-BasicLight"/>
                <w:sz w:val="20"/>
                <w:szCs w:val="20"/>
              </w:rPr>
              <w:t>Revisión y Aprobación documento</w:t>
            </w:r>
          </w:p>
        </w:tc>
        <w:tc>
          <w:tcPr>
            <w:tcW w:w="1107" w:type="dxa"/>
          </w:tcPr>
          <w:p w14:paraId="00E8CAF1" w14:textId="151F2D19" w:rsidR="00FA5674" w:rsidRPr="007E0A2D" w:rsidRDefault="00B3397D" w:rsidP="00B3397D">
            <w:pPr>
              <w:widowControl w:val="0"/>
              <w:overflowPunct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HendersonSansW00-BasicLight" w:eastAsia="Calibri" w:hAnsi="HendersonSansW00-BasicLight" w:cs="Arial"/>
                <w:sz w:val="20"/>
                <w:szCs w:val="20"/>
              </w:rPr>
            </w:pPr>
            <w:r>
              <w:rPr>
                <w:rFonts w:ascii="HendersonSansW00-BasicLight" w:eastAsia="Calibri" w:hAnsi="HendersonSansW00-BasicLight" w:cs="Arial"/>
                <w:sz w:val="20"/>
                <w:szCs w:val="20"/>
              </w:rPr>
              <w:t>Abril</w:t>
            </w:r>
            <w:r w:rsidRPr="007E0A2D">
              <w:rPr>
                <w:rFonts w:ascii="HendersonSansW00-BasicLight" w:eastAsia="Calibri" w:hAnsi="HendersonSansW00-BasicLight" w:cs="Arial"/>
                <w:sz w:val="20"/>
                <w:szCs w:val="20"/>
              </w:rPr>
              <w:t xml:space="preserve"> 2025</w:t>
            </w:r>
          </w:p>
        </w:tc>
      </w:tr>
      <w:tr w:rsidR="00FA5674" w:rsidRPr="00CA3F98" w14:paraId="407D85C1" w14:textId="77777777" w:rsidTr="00B3397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32" w:type="dxa"/>
            <w:gridSpan w:val="2"/>
            <w:hideMark/>
          </w:tcPr>
          <w:p w14:paraId="06E04C64" w14:textId="77777777" w:rsidR="00FA5674" w:rsidRPr="00D51971" w:rsidRDefault="00FA5674" w:rsidP="00B3397D">
            <w:pPr>
              <w:widowControl w:val="0"/>
              <w:overflowPunct w:val="0"/>
              <w:autoSpaceDE w:val="0"/>
              <w:autoSpaceDN w:val="0"/>
              <w:adjustRightInd w:val="0"/>
              <w:jc w:val="center"/>
              <w:rPr>
                <w:rFonts w:ascii="HendersonSansW00-BasicLight" w:eastAsia="Calibri" w:hAnsi="HendersonSansW00-BasicLight" w:cs="Arial"/>
              </w:rPr>
            </w:pPr>
            <w:r w:rsidRPr="00D51971">
              <w:rPr>
                <w:rFonts w:ascii="HendersonSansW00-BasicLight" w:eastAsia="Calibri" w:hAnsi="HendersonSansW00-BasicLight" w:cs="Arial"/>
              </w:rPr>
              <w:t>Almacenado en:</w:t>
            </w:r>
          </w:p>
        </w:tc>
        <w:tc>
          <w:tcPr>
            <w:tcW w:w="6919" w:type="dxa"/>
            <w:gridSpan w:val="4"/>
          </w:tcPr>
          <w:p w14:paraId="65DF3EEA" w14:textId="617D09DF" w:rsidR="00FA5674" w:rsidRPr="00D51971" w:rsidRDefault="00D51971" w:rsidP="00B3397D">
            <w:pPr>
              <w:widowControl w:val="0"/>
              <w:overflowPunct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HendersonSansW00-BasicLight" w:eastAsia="Calibri" w:hAnsi="HendersonSansW00-BasicLight" w:cs="Arial"/>
              </w:rPr>
            </w:pPr>
            <w:r w:rsidRPr="00D51971">
              <w:rPr>
                <w:rFonts w:ascii="HendersonSansW00-BasicLight" w:hAnsi="HendersonSansW00-BasicLight"/>
              </w:rPr>
              <w:t>Apartado “ProcesosMH” del Sitio denominado Gestión Integral Hacendaria (GIH) de la Intranet.</w:t>
            </w:r>
          </w:p>
        </w:tc>
      </w:tr>
    </w:tbl>
    <w:p w14:paraId="1882AF9B" w14:textId="7BDB9409" w:rsidR="00D51971" w:rsidRDefault="00D51971" w:rsidP="00D51971">
      <w:pPr>
        <w:pStyle w:val="Ttulo1"/>
        <w:spacing w:before="0" w:after="0"/>
        <w:ind w:left="709"/>
        <w:rPr>
          <w:rFonts w:ascii="HendersonSansW00-BasicLight" w:hAnsi="HendersonSansW00-BasicLight" w:cs="Arial"/>
          <w:b/>
          <w:color w:val="auto"/>
          <w:sz w:val="22"/>
          <w:szCs w:val="22"/>
        </w:rPr>
      </w:pPr>
      <w:bookmarkStart w:id="25" w:name="_Toc148019878"/>
    </w:p>
    <w:p w14:paraId="2A81026C" w14:textId="7A2E6EEB" w:rsidR="00C01D80" w:rsidRPr="00A07A9B" w:rsidRDefault="00B3397D" w:rsidP="00C01D80">
      <w:pPr>
        <w:pStyle w:val="Ttulo1"/>
        <w:numPr>
          <w:ilvl w:val="0"/>
          <w:numId w:val="1"/>
        </w:numPr>
        <w:spacing w:before="0" w:after="0"/>
        <w:ind w:left="709"/>
        <w:rPr>
          <w:rFonts w:ascii="HendersonSansW00-BasicLight" w:hAnsi="HendersonSansW00-BasicLight" w:cs="Arial"/>
          <w:b/>
          <w:color w:val="auto"/>
          <w:sz w:val="22"/>
          <w:szCs w:val="22"/>
        </w:rPr>
      </w:pPr>
      <w:bookmarkStart w:id="26" w:name="_Toc190957629"/>
      <w:r w:rsidRPr="00A07A9B">
        <w:rPr>
          <w:rFonts w:ascii="HendersonSansW00-BasicLight" w:hAnsi="HendersonSansW00-BasicLight" w:cs="Arial"/>
          <w:b/>
          <w:color w:val="auto"/>
          <w:sz w:val="22"/>
          <w:szCs w:val="22"/>
        </w:rPr>
        <w:t>DOCUMENTOS POR SUSTITUIR</w:t>
      </w:r>
      <w:bookmarkEnd w:id="25"/>
      <w:bookmarkEnd w:id="26"/>
    </w:p>
    <w:p w14:paraId="3246C3C0" w14:textId="77777777" w:rsidR="00C01D80" w:rsidRPr="00A07A9B" w:rsidRDefault="00C01D80" w:rsidP="00C01D80">
      <w:pPr>
        <w:spacing w:after="0" w:line="240" w:lineRule="auto"/>
        <w:rPr>
          <w:rFonts w:ascii="HendersonSansW00-BasicLight" w:eastAsia="Times New Roman" w:hAnsi="HendersonSansW00-BasicLight" w:cs="Arial"/>
          <w:lang w:val="es-AR"/>
        </w:rPr>
      </w:pPr>
    </w:p>
    <w:tbl>
      <w:tblPr>
        <w:tblStyle w:val="Listaclara-nfasis1"/>
        <w:tblW w:w="5000" w:type="pct"/>
        <w:tblBorders>
          <w:top w:val="single" w:sz="2" w:space="0" w:color="17365D"/>
          <w:left w:val="single" w:sz="2" w:space="0" w:color="17365D"/>
          <w:bottom w:val="single" w:sz="2" w:space="0" w:color="17365D"/>
          <w:right w:val="single" w:sz="2" w:space="0" w:color="17365D"/>
          <w:insideH w:val="single" w:sz="2" w:space="0" w:color="17365D"/>
          <w:insideV w:val="single" w:sz="2" w:space="0" w:color="17365D"/>
        </w:tblBorders>
        <w:tblLook w:val="04A0" w:firstRow="1" w:lastRow="0" w:firstColumn="1" w:lastColumn="0" w:noHBand="0" w:noVBand="1"/>
      </w:tblPr>
      <w:tblGrid>
        <w:gridCol w:w="1786"/>
        <w:gridCol w:w="1451"/>
        <w:gridCol w:w="1579"/>
        <w:gridCol w:w="1508"/>
        <w:gridCol w:w="1451"/>
        <w:gridCol w:w="1579"/>
      </w:tblGrid>
      <w:tr w:rsidR="00C01D80" w:rsidRPr="00A07A9B" w14:paraId="644DB4CB" w14:textId="77777777" w:rsidTr="00F4688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5" w:type="pct"/>
            <w:gridSpan w:val="3"/>
            <w:shd w:val="clear" w:color="auto" w:fill="17365D"/>
            <w:noWrap/>
            <w:hideMark/>
          </w:tcPr>
          <w:p w14:paraId="5FD06069" w14:textId="77777777" w:rsidR="00C01D80" w:rsidRPr="00A07A9B" w:rsidRDefault="00C01D80" w:rsidP="00F46889">
            <w:pPr>
              <w:jc w:val="center"/>
              <w:rPr>
                <w:rFonts w:ascii="HendersonSansW00-BasicLight" w:eastAsia="Times New Roman" w:hAnsi="HendersonSansW00-BasicLight" w:cs="Arial"/>
                <w:bCs w:val="0"/>
                <w:lang w:eastAsia="es-CR"/>
              </w:rPr>
            </w:pPr>
            <w:r w:rsidRPr="00A07A9B">
              <w:rPr>
                <w:rFonts w:ascii="HendersonSansW00-BasicLight" w:eastAsia="Times New Roman" w:hAnsi="HendersonSansW00-BasicLight" w:cs="Arial"/>
                <w:bCs w:val="0"/>
                <w:lang w:eastAsia="es-CR"/>
              </w:rPr>
              <w:t>DOCUMENTO</w:t>
            </w:r>
            <w:r w:rsidRPr="00A07A9B">
              <w:rPr>
                <w:rFonts w:ascii="HendersonSansW00-BasicLight" w:eastAsia="Times New Roman" w:hAnsi="HendersonSansW00-BasicLight" w:cs="Arial"/>
                <w:lang w:eastAsia="es-CR"/>
              </w:rPr>
              <w:t xml:space="preserve"> ANTERIOR</w:t>
            </w:r>
          </w:p>
        </w:tc>
        <w:tc>
          <w:tcPr>
            <w:tcW w:w="2435" w:type="pct"/>
            <w:gridSpan w:val="3"/>
            <w:shd w:val="clear" w:color="auto" w:fill="17365D"/>
            <w:noWrap/>
            <w:hideMark/>
          </w:tcPr>
          <w:p w14:paraId="580F76CE" w14:textId="77777777" w:rsidR="00C01D80" w:rsidRPr="00A07A9B" w:rsidRDefault="00C01D80" w:rsidP="00F46889">
            <w:pPr>
              <w:jc w:val="center"/>
              <w:cnfStyle w:val="100000000000" w:firstRow="1" w:lastRow="0" w:firstColumn="0" w:lastColumn="0" w:oddVBand="0" w:evenVBand="0" w:oddHBand="0" w:evenHBand="0" w:firstRowFirstColumn="0" w:firstRowLastColumn="0" w:lastRowFirstColumn="0" w:lastRowLastColumn="0"/>
              <w:rPr>
                <w:rFonts w:ascii="HendersonSansW00-BasicLight" w:eastAsia="Times New Roman" w:hAnsi="HendersonSansW00-BasicLight" w:cs="Arial"/>
                <w:bCs w:val="0"/>
                <w:lang w:eastAsia="es-CR"/>
              </w:rPr>
            </w:pPr>
            <w:r w:rsidRPr="00A07A9B">
              <w:rPr>
                <w:rFonts w:ascii="HendersonSansW00-BasicLight" w:eastAsia="Times New Roman" w:hAnsi="HendersonSansW00-BasicLight" w:cs="Arial"/>
                <w:bCs w:val="0"/>
                <w:lang w:eastAsia="es-CR"/>
              </w:rPr>
              <w:t>DOCUMENTO NUEVO</w:t>
            </w:r>
          </w:p>
        </w:tc>
      </w:tr>
      <w:tr w:rsidR="00D51971" w:rsidRPr="00A07A9B" w14:paraId="273BB706" w14:textId="77777777" w:rsidTr="00F468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65" w:type="pct"/>
            <w:gridSpan w:val="3"/>
            <w:shd w:val="clear" w:color="auto" w:fill="17365D"/>
            <w:noWrap/>
          </w:tcPr>
          <w:p w14:paraId="7104FD1B" w14:textId="77777777" w:rsidR="00D51971" w:rsidRPr="00A07A9B" w:rsidRDefault="00D51971" w:rsidP="00F46889">
            <w:pPr>
              <w:jc w:val="center"/>
              <w:rPr>
                <w:rFonts w:ascii="HendersonSansW00-BasicLight" w:eastAsia="Times New Roman" w:hAnsi="HendersonSansW00-BasicLight" w:cs="Arial"/>
                <w:lang w:eastAsia="es-CR"/>
              </w:rPr>
            </w:pPr>
          </w:p>
        </w:tc>
        <w:tc>
          <w:tcPr>
            <w:tcW w:w="2435" w:type="pct"/>
            <w:gridSpan w:val="3"/>
            <w:shd w:val="clear" w:color="auto" w:fill="17365D"/>
            <w:noWrap/>
          </w:tcPr>
          <w:p w14:paraId="676EF862" w14:textId="77777777" w:rsidR="00D51971" w:rsidRPr="00A07A9B" w:rsidRDefault="00D51971" w:rsidP="00F46889">
            <w:pPr>
              <w:jc w:val="center"/>
              <w:cnfStyle w:val="000000100000" w:firstRow="0" w:lastRow="0" w:firstColumn="0" w:lastColumn="0" w:oddVBand="0" w:evenVBand="0" w:oddHBand="1" w:evenHBand="0" w:firstRowFirstColumn="0" w:firstRowLastColumn="0" w:lastRowFirstColumn="0" w:lastRowLastColumn="0"/>
              <w:rPr>
                <w:rFonts w:ascii="HendersonSansW00-BasicLight" w:eastAsia="Times New Roman" w:hAnsi="HendersonSansW00-BasicLight" w:cs="Arial"/>
                <w:lang w:eastAsia="es-CR"/>
              </w:rPr>
            </w:pPr>
          </w:p>
        </w:tc>
      </w:tr>
      <w:tr w:rsidR="00D51971" w:rsidRPr="00A07A9B" w14:paraId="6FEA77AF" w14:textId="77777777" w:rsidTr="00F46889">
        <w:trPr>
          <w:trHeight w:val="20"/>
        </w:trPr>
        <w:tc>
          <w:tcPr>
            <w:cnfStyle w:val="001000000000" w:firstRow="0" w:lastRow="0" w:firstColumn="1" w:lastColumn="0" w:oddVBand="0" w:evenVBand="0" w:oddHBand="0" w:evenHBand="0" w:firstRowFirstColumn="0" w:firstRowLastColumn="0" w:lastRowFirstColumn="0" w:lastRowLastColumn="0"/>
            <w:tcW w:w="1065" w:type="pct"/>
            <w:shd w:val="clear" w:color="auto" w:fill="17365D"/>
            <w:noWrap/>
            <w:hideMark/>
          </w:tcPr>
          <w:p w14:paraId="141DC889" w14:textId="77777777" w:rsidR="00C01D80" w:rsidRPr="00A07A9B" w:rsidRDefault="00C01D80" w:rsidP="00F46889">
            <w:pPr>
              <w:jc w:val="center"/>
              <w:rPr>
                <w:rFonts w:ascii="HendersonSansW00-BasicLight" w:eastAsia="Times New Roman" w:hAnsi="HendersonSansW00-BasicLight" w:cs="Arial"/>
                <w:b w:val="0"/>
                <w:bCs w:val="0"/>
                <w:lang w:eastAsia="es-CR"/>
              </w:rPr>
            </w:pPr>
            <w:r w:rsidRPr="00A07A9B">
              <w:rPr>
                <w:rFonts w:ascii="HendersonSansW00-BasicLight" w:eastAsia="Times New Roman" w:hAnsi="HendersonSansW00-BasicLight" w:cs="Arial"/>
                <w:lang w:eastAsia="es-CR"/>
              </w:rPr>
              <w:t>Nombre</w:t>
            </w:r>
          </w:p>
        </w:tc>
        <w:tc>
          <w:tcPr>
            <w:tcW w:w="828" w:type="pct"/>
            <w:shd w:val="clear" w:color="auto" w:fill="17365D"/>
            <w:noWrap/>
            <w:hideMark/>
          </w:tcPr>
          <w:p w14:paraId="55A2DBC0" w14:textId="77777777" w:rsidR="00C01D80" w:rsidRPr="00A07A9B" w:rsidRDefault="00C01D80" w:rsidP="00F46889">
            <w:pPr>
              <w:jc w:val="center"/>
              <w:cnfStyle w:val="000000000000" w:firstRow="0" w:lastRow="0" w:firstColumn="0" w:lastColumn="0" w:oddVBand="0" w:evenVBand="0" w:oddHBand="0" w:evenHBand="0" w:firstRowFirstColumn="0" w:firstRowLastColumn="0" w:lastRowFirstColumn="0" w:lastRowLastColumn="0"/>
              <w:rPr>
                <w:rFonts w:ascii="HendersonSansW00-BasicLight" w:eastAsia="Times New Roman" w:hAnsi="HendersonSansW00-BasicLight" w:cs="Arial"/>
                <w:b/>
                <w:bCs/>
                <w:lang w:eastAsia="es-CR"/>
              </w:rPr>
            </w:pPr>
            <w:r w:rsidRPr="00A07A9B">
              <w:rPr>
                <w:rFonts w:ascii="HendersonSansW00-BasicLight" w:eastAsia="Times New Roman" w:hAnsi="HendersonSansW00-BasicLight" w:cs="Arial"/>
                <w:b/>
                <w:bCs/>
                <w:lang w:eastAsia="es-CR"/>
              </w:rPr>
              <w:t>Código</w:t>
            </w:r>
          </w:p>
        </w:tc>
        <w:tc>
          <w:tcPr>
            <w:tcW w:w="672" w:type="pct"/>
            <w:shd w:val="clear" w:color="auto" w:fill="17365D"/>
            <w:noWrap/>
            <w:hideMark/>
          </w:tcPr>
          <w:p w14:paraId="63D5467D" w14:textId="77777777" w:rsidR="00C01D80" w:rsidRPr="00A07A9B" w:rsidRDefault="00C01D80" w:rsidP="00F46889">
            <w:pPr>
              <w:jc w:val="center"/>
              <w:cnfStyle w:val="000000000000" w:firstRow="0" w:lastRow="0" w:firstColumn="0" w:lastColumn="0" w:oddVBand="0" w:evenVBand="0" w:oddHBand="0" w:evenHBand="0" w:firstRowFirstColumn="0" w:firstRowLastColumn="0" w:lastRowFirstColumn="0" w:lastRowLastColumn="0"/>
              <w:rPr>
                <w:rFonts w:ascii="HendersonSansW00-BasicLight" w:eastAsia="Times New Roman" w:hAnsi="HendersonSansW00-BasicLight" w:cs="Arial"/>
                <w:b/>
                <w:bCs/>
                <w:lang w:eastAsia="es-CR"/>
              </w:rPr>
            </w:pPr>
            <w:r w:rsidRPr="00A07A9B">
              <w:rPr>
                <w:rFonts w:ascii="HendersonSansW00-BasicLight" w:eastAsia="Times New Roman" w:hAnsi="HendersonSansW00-BasicLight" w:cs="Arial"/>
                <w:b/>
                <w:bCs/>
                <w:lang w:eastAsia="es-CR"/>
              </w:rPr>
              <w:t>N° Versión</w:t>
            </w:r>
          </w:p>
        </w:tc>
        <w:tc>
          <w:tcPr>
            <w:tcW w:w="939" w:type="pct"/>
            <w:shd w:val="clear" w:color="auto" w:fill="17365D"/>
            <w:noWrap/>
            <w:hideMark/>
          </w:tcPr>
          <w:p w14:paraId="07FE1F47" w14:textId="77777777" w:rsidR="00C01D80" w:rsidRPr="00A07A9B" w:rsidRDefault="00C01D80" w:rsidP="00F46889">
            <w:pPr>
              <w:jc w:val="center"/>
              <w:cnfStyle w:val="000000000000" w:firstRow="0" w:lastRow="0" w:firstColumn="0" w:lastColumn="0" w:oddVBand="0" w:evenVBand="0" w:oddHBand="0" w:evenHBand="0" w:firstRowFirstColumn="0" w:firstRowLastColumn="0" w:lastRowFirstColumn="0" w:lastRowLastColumn="0"/>
              <w:rPr>
                <w:rFonts w:ascii="HendersonSansW00-BasicLight" w:eastAsia="Times New Roman" w:hAnsi="HendersonSansW00-BasicLight" w:cs="Arial"/>
                <w:b/>
                <w:bCs/>
                <w:lang w:eastAsia="es-CR"/>
              </w:rPr>
            </w:pPr>
            <w:r w:rsidRPr="00A07A9B">
              <w:rPr>
                <w:rFonts w:ascii="HendersonSansW00-BasicLight" w:eastAsia="Times New Roman" w:hAnsi="HendersonSansW00-BasicLight" w:cs="Arial"/>
                <w:b/>
                <w:bCs/>
                <w:lang w:eastAsia="es-CR"/>
              </w:rPr>
              <w:t>Nombre</w:t>
            </w:r>
          </w:p>
        </w:tc>
        <w:tc>
          <w:tcPr>
            <w:tcW w:w="783" w:type="pct"/>
            <w:shd w:val="clear" w:color="auto" w:fill="17365D"/>
            <w:noWrap/>
            <w:hideMark/>
          </w:tcPr>
          <w:p w14:paraId="3B028F8E" w14:textId="77777777" w:rsidR="00C01D80" w:rsidRPr="00A07A9B" w:rsidRDefault="00C01D80" w:rsidP="00F46889">
            <w:pPr>
              <w:jc w:val="center"/>
              <w:cnfStyle w:val="000000000000" w:firstRow="0" w:lastRow="0" w:firstColumn="0" w:lastColumn="0" w:oddVBand="0" w:evenVBand="0" w:oddHBand="0" w:evenHBand="0" w:firstRowFirstColumn="0" w:firstRowLastColumn="0" w:lastRowFirstColumn="0" w:lastRowLastColumn="0"/>
              <w:rPr>
                <w:rFonts w:ascii="HendersonSansW00-BasicLight" w:eastAsia="Times New Roman" w:hAnsi="HendersonSansW00-BasicLight" w:cs="Arial"/>
                <w:b/>
                <w:bCs/>
                <w:lang w:eastAsia="es-CR"/>
              </w:rPr>
            </w:pPr>
            <w:r w:rsidRPr="00A07A9B">
              <w:rPr>
                <w:rFonts w:ascii="HendersonSansW00-BasicLight" w:eastAsia="Times New Roman" w:hAnsi="HendersonSansW00-BasicLight" w:cs="Arial"/>
                <w:b/>
                <w:bCs/>
                <w:lang w:eastAsia="es-CR"/>
              </w:rPr>
              <w:t>Código</w:t>
            </w:r>
          </w:p>
        </w:tc>
        <w:tc>
          <w:tcPr>
            <w:tcW w:w="713" w:type="pct"/>
            <w:shd w:val="clear" w:color="auto" w:fill="17365D"/>
            <w:noWrap/>
            <w:hideMark/>
          </w:tcPr>
          <w:p w14:paraId="6C4A0D3B" w14:textId="77777777" w:rsidR="00C01D80" w:rsidRPr="00A07A9B" w:rsidRDefault="00C01D80" w:rsidP="00F46889">
            <w:pPr>
              <w:jc w:val="center"/>
              <w:cnfStyle w:val="000000000000" w:firstRow="0" w:lastRow="0" w:firstColumn="0" w:lastColumn="0" w:oddVBand="0" w:evenVBand="0" w:oddHBand="0" w:evenHBand="0" w:firstRowFirstColumn="0" w:firstRowLastColumn="0" w:lastRowFirstColumn="0" w:lastRowLastColumn="0"/>
              <w:rPr>
                <w:rFonts w:ascii="HendersonSansW00-BasicLight" w:eastAsia="Times New Roman" w:hAnsi="HendersonSansW00-BasicLight" w:cs="Arial"/>
                <w:b/>
                <w:bCs/>
                <w:lang w:eastAsia="es-CR"/>
              </w:rPr>
            </w:pPr>
            <w:r w:rsidRPr="00A07A9B">
              <w:rPr>
                <w:rFonts w:ascii="HendersonSansW00-BasicLight" w:eastAsia="Times New Roman" w:hAnsi="HendersonSansW00-BasicLight" w:cs="Arial"/>
                <w:b/>
                <w:bCs/>
                <w:lang w:eastAsia="es-CR"/>
              </w:rPr>
              <w:t>N° Versión</w:t>
            </w:r>
          </w:p>
        </w:tc>
      </w:tr>
      <w:tr w:rsidR="00C01D80" w:rsidRPr="00A07A9B" w14:paraId="727C2B99" w14:textId="77777777" w:rsidTr="00F468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5" w:type="pct"/>
            <w:noWrap/>
          </w:tcPr>
          <w:p w14:paraId="10FE5A1B" w14:textId="23CC8854" w:rsidR="00C01D80" w:rsidRPr="00D51971" w:rsidRDefault="00D51971" w:rsidP="00F46889">
            <w:pPr>
              <w:jc w:val="center"/>
              <w:rPr>
                <w:rFonts w:ascii="HendersonSansW00-BasicLight" w:eastAsia="Times New Roman" w:hAnsi="HendersonSansW00-BasicLight" w:cs="Arial"/>
                <w:b w:val="0"/>
                <w:bCs w:val="0"/>
                <w:lang w:eastAsia="es-CR"/>
              </w:rPr>
            </w:pPr>
            <w:r w:rsidRPr="00D51971">
              <w:rPr>
                <w:rFonts w:ascii="HendersonSansW00-BasicLight" w:hAnsi="HendersonSansW00-BasicLight"/>
                <w:b w:val="0"/>
                <w:bCs w:val="0"/>
              </w:rPr>
              <w:t>No Aplica</w:t>
            </w:r>
          </w:p>
        </w:tc>
        <w:tc>
          <w:tcPr>
            <w:tcW w:w="828" w:type="pct"/>
            <w:noWrap/>
          </w:tcPr>
          <w:p w14:paraId="08D37615" w14:textId="325E6A39" w:rsidR="00C01D80" w:rsidRPr="00D51971" w:rsidRDefault="00D51971" w:rsidP="00F46889">
            <w:pPr>
              <w:jc w:val="center"/>
              <w:cnfStyle w:val="000000100000" w:firstRow="0" w:lastRow="0" w:firstColumn="0" w:lastColumn="0" w:oddVBand="0" w:evenVBand="0" w:oddHBand="1" w:evenHBand="0" w:firstRowFirstColumn="0" w:firstRowLastColumn="0" w:lastRowFirstColumn="0" w:lastRowLastColumn="0"/>
              <w:rPr>
                <w:rFonts w:ascii="HendersonSansW00-BasicLight" w:eastAsia="Times New Roman" w:hAnsi="HendersonSansW00-BasicLight" w:cs="Arial"/>
                <w:lang w:eastAsia="es-CR"/>
              </w:rPr>
            </w:pPr>
            <w:r w:rsidRPr="00D51971">
              <w:rPr>
                <w:rFonts w:ascii="HendersonSansW00-BasicLight" w:hAnsi="HendersonSansW00-BasicLight"/>
              </w:rPr>
              <w:t>No Aplica</w:t>
            </w:r>
          </w:p>
        </w:tc>
        <w:tc>
          <w:tcPr>
            <w:tcW w:w="672" w:type="pct"/>
            <w:noWrap/>
          </w:tcPr>
          <w:p w14:paraId="3365C6EA" w14:textId="6B1DECC3" w:rsidR="00C01D80" w:rsidRPr="00D51971" w:rsidRDefault="00D51971" w:rsidP="00F46889">
            <w:pPr>
              <w:jc w:val="center"/>
              <w:cnfStyle w:val="000000100000" w:firstRow="0" w:lastRow="0" w:firstColumn="0" w:lastColumn="0" w:oddVBand="0" w:evenVBand="0" w:oddHBand="1" w:evenHBand="0" w:firstRowFirstColumn="0" w:firstRowLastColumn="0" w:lastRowFirstColumn="0" w:lastRowLastColumn="0"/>
              <w:rPr>
                <w:rFonts w:ascii="HendersonSansW00-BasicLight" w:eastAsia="Times New Roman" w:hAnsi="HendersonSansW00-BasicLight" w:cs="Arial"/>
                <w:lang w:eastAsia="es-CR"/>
              </w:rPr>
            </w:pPr>
            <w:r w:rsidRPr="00D51971">
              <w:rPr>
                <w:rFonts w:ascii="HendersonSansW00-BasicLight" w:hAnsi="HendersonSansW00-BasicLight"/>
              </w:rPr>
              <w:t>No Aplica</w:t>
            </w:r>
          </w:p>
        </w:tc>
        <w:tc>
          <w:tcPr>
            <w:tcW w:w="939" w:type="pct"/>
            <w:noWrap/>
          </w:tcPr>
          <w:p w14:paraId="628CDD31" w14:textId="228E2A44" w:rsidR="00C01D80" w:rsidRPr="00D51971" w:rsidRDefault="00D51971" w:rsidP="00F46889">
            <w:pPr>
              <w:jc w:val="center"/>
              <w:cnfStyle w:val="000000100000" w:firstRow="0" w:lastRow="0" w:firstColumn="0" w:lastColumn="0" w:oddVBand="0" w:evenVBand="0" w:oddHBand="1" w:evenHBand="0" w:firstRowFirstColumn="0" w:firstRowLastColumn="0" w:lastRowFirstColumn="0" w:lastRowLastColumn="0"/>
              <w:rPr>
                <w:rFonts w:ascii="HendersonSansW00-BasicLight" w:eastAsia="Times New Roman" w:hAnsi="HendersonSansW00-BasicLight" w:cs="Arial"/>
                <w:lang w:eastAsia="es-CR"/>
              </w:rPr>
            </w:pPr>
            <w:r w:rsidRPr="00D51971">
              <w:rPr>
                <w:rFonts w:ascii="HendersonSansW00-BasicLight" w:hAnsi="HendersonSansW00-BasicLight"/>
              </w:rPr>
              <w:t>No Aplica</w:t>
            </w:r>
          </w:p>
        </w:tc>
        <w:tc>
          <w:tcPr>
            <w:tcW w:w="783" w:type="pct"/>
            <w:noWrap/>
          </w:tcPr>
          <w:p w14:paraId="510E8701" w14:textId="42F849C5" w:rsidR="00C01D80" w:rsidRPr="00D51971" w:rsidRDefault="00D51971" w:rsidP="00F46889">
            <w:pPr>
              <w:jc w:val="center"/>
              <w:cnfStyle w:val="000000100000" w:firstRow="0" w:lastRow="0" w:firstColumn="0" w:lastColumn="0" w:oddVBand="0" w:evenVBand="0" w:oddHBand="1" w:evenHBand="0" w:firstRowFirstColumn="0" w:firstRowLastColumn="0" w:lastRowFirstColumn="0" w:lastRowLastColumn="0"/>
              <w:rPr>
                <w:rFonts w:ascii="HendersonSansW00-BasicLight" w:eastAsia="Times New Roman" w:hAnsi="HendersonSansW00-BasicLight" w:cs="Arial"/>
                <w:lang w:eastAsia="es-CR"/>
              </w:rPr>
            </w:pPr>
            <w:r w:rsidRPr="00D51971">
              <w:rPr>
                <w:rFonts w:ascii="HendersonSansW00-BasicLight" w:hAnsi="HendersonSansW00-BasicLight"/>
              </w:rPr>
              <w:t>No Aplica</w:t>
            </w:r>
          </w:p>
        </w:tc>
        <w:tc>
          <w:tcPr>
            <w:tcW w:w="713" w:type="pct"/>
            <w:noWrap/>
          </w:tcPr>
          <w:p w14:paraId="355E01EA" w14:textId="4A32E6F4" w:rsidR="00C01D80" w:rsidRPr="00D51971" w:rsidRDefault="00D51971" w:rsidP="00F46889">
            <w:pPr>
              <w:jc w:val="center"/>
              <w:cnfStyle w:val="000000100000" w:firstRow="0" w:lastRow="0" w:firstColumn="0" w:lastColumn="0" w:oddVBand="0" w:evenVBand="0" w:oddHBand="1" w:evenHBand="0" w:firstRowFirstColumn="0" w:firstRowLastColumn="0" w:lastRowFirstColumn="0" w:lastRowLastColumn="0"/>
              <w:rPr>
                <w:rFonts w:ascii="HendersonSansW00-BasicLight" w:eastAsia="Times New Roman" w:hAnsi="HendersonSansW00-BasicLight" w:cs="Arial"/>
                <w:lang w:eastAsia="es-CR"/>
              </w:rPr>
            </w:pPr>
            <w:r w:rsidRPr="00D51971">
              <w:rPr>
                <w:rFonts w:ascii="HendersonSansW00-BasicLight" w:hAnsi="HendersonSansW00-BasicLight"/>
              </w:rPr>
              <w:t>No Aplica</w:t>
            </w:r>
          </w:p>
        </w:tc>
      </w:tr>
    </w:tbl>
    <w:p w14:paraId="20A17243" w14:textId="3EB7D7E4" w:rsidR="00C01D80" w:rsidRDefault="00C01D80" w:rsidP="00C01D80">
      <w:pPr>
        <w:spacing w:after="0" w:line="240" w:lineRule="auto"/>
        <w:rPr>
          <w:rFonts w:ascii="HendersonSansW00-BasicLight" w:hAnsi="HendersonSansW00-BasicLight" w:cs="Arial"/>
        </w:rPr>
      </w:pPr>
      <w:bookmarkStart w:id="27" w:name="_Toc402340244"/>
      <w:bookmarkStart w:id="28" w:name="_Toc482267745"/>
      <w:bookmarkStart w:id="29" w:name="_Toc498592023"/>
      <w:bookmarkEnd w:id="27"/>
    </w:p>
    <w:p w14:paraId="2DE21A33" w14:textId="77777777" w:rsidR="005739DA" w:rsidRPr="00A07A9B" w:rsidRDefault="005739DA" w:rsidP="00C01D80">
      <w:pPr>
        <w:spacing w:after="0" w:line="240" w:lineRule="auto"/>
        <w:rPr>
          <w:rFonts w:ascii="HendersonSansW00-BasicLight" w:hAnsi="HendersonSansW00-BasicLight" w:cs="Arial"/>
        </w:rPr>
      </w:pPr>
    </w:p>
    <w:p w14:paraId="6CA93A8C" w14:textId="2BBA854B" w:rsidR="00C01D80" w:rsidRPr="00A07A9B" w:rsidRDefault="00B3397D" w:rsidP="00B3397D">
      <w:pPr>
        <w:pStyle w:val="Ttulo1"/>
        <w:numPr>
          <w:ilvl w:val="0"/>
          <w:numId w:val="1"/>
        </w:numPr>
        <w:spacing w:before="0" w:after="0"/>
        <w:ind w:left="709"/>
        <w:jc w:val="both"/>
        <w:rPr>
          <w:rFonts w:ascii="HendersonSansW00-BasicLight" w:hAnsi="HendersonSansW00-BasicLight" w:cs="Arial"/>
          <w:b/>
          <w:color w:val="auto"/>
          <w:sz w:val="22"/>
          <w:szCs w:val="22"/>
        </w:rPr>
      </w:pPr>
      <w:bookmarkStart w:id="30" w:name="_Toc148019879"/>
      <w:bookmarkStart w:id="31" w:name="_Toc190957630"/>
      <w:bookmarkStart w:id="32" w:name="_Toc500928964"/>
      <w:r w:rsidRPr="00A07A9B">
        <w:rPr>
          <w:rFonts w:ascii="HendersonSansW00-BasicLight" w:hAnsi="HendersonSansW00-BasicLight" w:cs="Arial"/>
          <w:b/>
          <w:color w:val="auto"/>
          <w:sz w:val="22"/>
          <w:szCs w:val="22"/>
        </w:rPr>
        <w:t>VISTO BUENO DE LA DIRECCIÓN DE PLANIFICACIÓN INSTITUCIONAL</w:t>
      </w:r>
      <w:bookmarkEnd w:id="30"/>
      <w:bookmarkEnd w:id="31"/>
    </w:p>
    <w:p w14:paraId="3337EE44" w14:textId="77777777" w:rsidR="00C01D80" w:rsidRPr="00C8481A" w:rsidRDefault="00C01D80" w:rsidP="00C01D80">
      <w:pPr>
        <w:rPr>
          <w:rFonts w:ascii="HendersonSansW00-BasicLight" w:hAnsi="HendersonSansW00-BasicLight"/>
          <w:lang w:val="es-CR"/>
        </w:rPr>
      </w:pPr>
    </w:p>
    <w:tbl>
      <w:tblPr>
        <w:tblStyle w:val="Tablaconcuadrcula121"/>
        <w:tblW w:w="5000" w:type="pct"/>
        <w:jc w:val="center"/>
        <w:tblLook w:val="04A0" w:firstRow="1" w:lastRow="0" w:firstColumn="1" w:lastColumn="0" w:noHBand="0" w:noVBand="1"/>
      </w:tblPr>
      <w:tblGrid>
        <w:gridCol w:w="4690"/>
        <w:gridCol w:w="4660"/>
      </w:tblGrid>
      <w:tr w:rsidR="00C01D80" w:rsidRPr="00CA3F98" w14:paraId="59253993" w14:textId="77777777" w:rsidTr="00F46889">
        <w:trPr>
          <w:trHeight w:val="737"/>
          <w:jc w:val="center"/>
        </w:trPr>
        <w:tc>
          <w:tcPr>
            <w:tcW w:w="2508" w:type="pct"/>
            <w:tcBorders>
              <w:top w:val="single" w:sz="4" w:space="0" w:color="auto"/>
              <w:left w:val="single" w:sz="4" w:space="0" w:color="auto"/>
              <w:bottom w:val="single" w:sz="4" w:space="0" w:color="auto"/>
              <w:right w:val="single" w:sz="4" w:space="0" w:color="auto"/>
            </w:tcBorders>
          </w:tcPr>
          <w:p w14:paraId="03BC85A4" w14:textId="77777777" w:rsidR="00C01D80" w:rsidRPr="00A07A9B" w:rsidRDefault="00C01D80" w:rsidP="00F46889">
            <w:pPr>
              <w:widowControl w:val="0"/>
              <w:overflowPunct w:val="0"/>
              <w:autoSpaceDE w:val="0"/>
              <w:autoSpaceDN w:val="0"/>
              <w:adjustRightInd w:val="0"/>
              <w:jc w:val="center"/>
              <w:rPr>
                <w:rFonts w:ascii="HendersonSansW00-BasicLight" w:hAnsi="HendersonSansW00-BasicLight" w:cs="Arial"/>
                <w:b/>
                <w:i/>
                <w:sz w:val="22"/>
                <w:szCs w:val="22"/>
              </w:rPr>
            </w:pPr>
          </w:p>
        </w:tc>
        <w:tc>
          <w:tcPr>
            <w:tcW w:w="2492" w:type="pct"/>
            <w:tcBorders>
              <w:top w:val="single" w:sz="4" w:space="0" w:color="auto"/>
              <w:left w:val="single" w:sz="4" w:space="0" w:color="auto"/>
              <w:bottom w:val="single" w:sz="4" w:space="0" w:color="auto"/>
              <w:right w:val="single" w:sz="4" w:space="0" w:color="auto"/>
            </w:tcBorders>
            <w:vAlign w:val="center"/>
          </w:tcPr>
          <w:p w14:paraId="725F9D5F" w14:textId="77777777" w:rsidR="00C01D80" w:rsidRPr="00A07A9B" w:rsidRDefault="00C01D80" w:rsidP="00F46889">
            <w:pPr>
              <w:widowControl w:val="0"/>
              <w:overflowPunct w:val="0"/>
              <w:autoSpaceDE w:val="0"/>
              <w:autoSpaceDN w:val="0"/>
              <w:adjustRightInd w:val="0"/>
              <w:jc w:val="center"/>
              <w:rPr>
                <w:rFonts w:ascii="HendersonSansW00-BasicLight" w:hAnsi="HendersonSansW00-BasicLight" w:cs="Arial"/>
                <w:b/>
                <w:i/>
                <w:sz w:val="22"/>
                <w:szCs w:val="22"/>
              </w:rPr>
            </w:pPr>
          </w:p>
        </w:tc>
      </w:tr>
      <w:tr w:rsidR="00C01D80" w:rsidRPr="00CA3F98" w14:paraId="502E90E6" w14:textId="77777777" w:rsidTr="00F46889">
        <w:trPr>
          <w:trHeight w:val="70"/>
          <w:jc w:val="center"/>
        </w:trPr>
        <w:tc>
          <w:tcPr>
            <w:tcW w:w="2508" w:type="pct"/>
            <w:tcBorders>
              <w:top w:val="single" w:sz="4" w:space="0" w:color="auto"/>
              <w:left w:val="single" w:sz="4" w:space="0" w:color="auto"/>
              <w:bottom w:val="single" w:sz="4" w:space="0" w:color="auto"/>
              <w:right w:val="single" w:sz="4" w:space="0" w:color="auto"/>
            </w:tcBorders>
          </w:tcPr>
          <w:p w14:paraId="041EA42F" w14:textId="77777777" w:rsidR="00C01D80" w:rsidRPr="00A07A9B" w:rsidRDefault="00C01D80" w:rsidP="00F46889">
            <w:pPr>
              <w:widowControl w:val="0"/>
              <w:overflowPunct w:val="0"/>
              <w:autoSpaceDE w:val="0"/>
              <w:autoSpaceDN w:val="0"/>
              <w:adjustRightInd w:val="0"/>
              <w:jc w:val="center"/>
              <w:rPr>
                <w:rFonts w:ascii="HendersonSansW00-BasicLight" w:hAnsi="HendersonSansW00-BasicLight" w:cs="Arial"/>
                <w:sz w:val="22"/>
                <w:szCs w:val="22"/>
              </w:rPr>
            </w:pPr>
            <w:r w:rsidRPr="00A07A9B">
              <w:rPr>
                <w:rFonts w:ascii="HendersonSansW00-BasicLight" w:hAnsi="HendersonSansW00-BasicLight" w:cs="Arial"/>
                <w:sz w:val="22"/>
                <w:szCs w:val="22"/>
              </w:rPr>
              <w:t>Revisado por:</w:t>
            </w:r>
          </w:p>
          <w:p w14:paraId="268D4224" w14:textId="1D779887" w:rsidR="00C01D80" w:rsidRPr="00D51971" w:rsidRDefault="00D51971" w:rsidP="00F46889">
            <w:pPr>
              <w:widowControl w:val="0"/>
              <w:overflowPunct w:val="0"/>
              <w:autoSpaceDE w:val="0"/>
              <w:autoSpaceDN w:val="0"/>
              <w:adjustRightInd w:val="0"/>
              <w:jc w:val="center"/>
              <w:rPr>
                <w:rFonts w:ascii="HendersonSansW00-BasicLight" w:hAnsi="HendersonSansW00-BasicLight" w:cs="Arial"/>
                <w:color w:val="FF0000"/>
                <w:sz w:val="22"/>
                <w:szCs w:val="22"/>
              </w:rPr>
            </w:pPr>
            <w:r w:rsidRPr="00D51971">
              <w:rPr>
                <w:rFonts w:ascii="HendersonSansW00-BasicLight" w:hAnsi="HendersonSansW00-BasicLight" w:cs="Arial"/>
                <w:color w:val="FF0000"/>
                <w:sz w:val="22"/>
                <w:szCs w:val="22"/>
              </w:rPr>
              <w:t>xx</w:t>
            </w:r>
          </w:p>
          <w:p w14:paraId="142F3938" w14:textId="77777777" w:rsidR="00C01D80" w:rsidRPr="00A07A9B" w:rsidRDefault="00C01D80" w:rsidP="00F46889">
            <w:pPr>
              <w:widowControl w:val="0"/>
              <w:overflowPunct w:val="0"/>
              <w:autoSpaceDE w:val="0"/>
              <w:autoSpaceDN w:val="0"/>
              <w:adjustRightInd w:val="0"/>
              <w:jc w:val="center"/>
              <w:rPr>
                <w:rFonts w:ascii="HendersonSansW00-BasicLight" w:hAnsi="HendersonSansW00-BasicLight" w:cs="Arial"/>
                <w:sz w:val="22"/>
                <w:szCs w:val="22"/>
              </w:rPr>
            </w:pPr>
            <w:r w:rsidRPr="00A07A9B">
              <w:rPr>
                <w:rFonts w:ascii="HendersonSansW00-BasicLight" w:hAnsi="HendersonSansW00-BasicLight" w:cs="Arial"/>
                <w:sz w:val="22"/>
                <w:szCs w:val="22"/>
              </w:rPr>
              <w:t>Dirección de Planificación Institucional</w:t>
            </w:r>
          </w:p>
        </w:tc>
        <w:tc>
          <w:tcPr>
            <w:tcW w:w="2492" w:type="pct"/>
            <w:tcBorders>
              <w:top w:val="single" w:sz="4" w:space="0" w:color="auto"/>
              <w:left w:val="single" w:sz="4" w:space="0" w:color="auto"/>
              <w:bottom w:val="single" w:sz="4" w:space="0" w:color="auto"/>
              <w:right w:val="single" w:sz="4" w:space="0" w:color="auto"/>
            </w:tcBorders>
          </w:tcPr>
          <w:p w14:paraId="72B2E086" w14:textId="77777777" w:rsidR="00C01D80" w:rsidRPr="00A07A9B" w:rsidRDefault="00C01D80" w:rsidP="00F46889">
            <w:pPr>
              <w:widowControl w:val="0"/>
              <w:overflowPunct w:val="0"/>
              <w:autoSpaceDE w:val="0"/>
              <w:autoSpaceDN w:val="0"/>
              <w:adjustRightInd w:val="0"/>
              <w:jc w:val="center"/>
              <w:rPr>
                <w:rFonts w:ascii="HendersonSansW00-BasicLight" w:hAnsi="HendersonSansW00-BasicLight" w:cs="Arial"/>
                <w:sz w:val="22"/>
                <w:szCs w:val="22"/>
              </w:rPr>
            </w:pPr>
            <w:r w:rsidRPr="00A07A9B">
              <w:rPr>
                <w:rFonts w:ascii="HendersonSansW00-BasicLight" w:hAnsi="HendersonSansW00-BasicLight" w:cs="Arial"/>
                <w:sz w:val="22"/>
                <w:szCs w:val="22"/>
              </w:rPr>
              <w:t>Visto bueno por:</w:t>
            </w:r>
          </w:p>
          <w:p w14:paraId="535C63F3" w14:textId="44E66393" w:rsidR="00C01D80" w:rsidRPr="00D51971" w:rsidRDefault="00D51971" w:rsidP="00F46889">
            <w:pPr>
              <w:widowControl w:val="0"/>
              <w:overflowPunct w:val="0"/>
              <w:autoSpaceDE w:val="0"/>
              <w:autoSpaceDN w:val="0"/>
              <w:adjustRightInd w:val="0"/>
              <w:jc w:val="center"/>
              <w:rPr>
                <w:rFonts w:ascii="HendersonSansW00-BasicLight" w:hAnsi="HendersonSansW00-BasicLight" w:cs="Arial"/>
                <w:color w:val="FF0000"/>
                <w:sz w:val="22"/>
                <w:szCs w:val="22"/>
              </w:rPr>
            </w:pPr>
            <w:r w:rsidRPr="00D51971">
              <w:rPr>
                <w:rFonts w:ascii="HendersonSansW00-BasicLight" w:hAnsi="HendersonSansW00-BasicLight" w:cs="Arial"/>
                <w:color w:val="FF0000"/>
                <w:sz w:val="22"/>
                <w:szCs w:val="22"/>
              </w:rPr>
              <w:t>xx</w:t>
            </w:r>
          </w:p>
          <w:p w14:paraId="1A733114" w14:textId="77777777" w:rsidR="00C01D80" w:rsidRPr="00A07A9B" w:rsidRDefault="00C01D80" w:rsidP="00F46889">
            <w:pPr>
              <w:widowControl w:val="0"/>
              <w:overflowPunct w:val="0"/>
              <w:autoSpaceDE w:val="0"/>
              <w:autoSpaceDN w:val="0"/>
              <w:adjustRightInd w:val="0"/>
              <w:jc w:val="center"/>
              <w:rPr>
                <w:rFonts w:ascii="HendersonSansW00-BasicLight" w:hAnsi="HendersonSansW00-BasicLight" w:cs="Arial"/>
                <w:sz w:val="22"/>
                <w:szCs w:val="22"/>
              </w:rPr>
            </w:pPr>
            <w:r w:rsidRPr="00A07A9B">
              <w:rPr>
                <w:rFonts w:ascii="HendersonSansW00-BasicLight" w:hAnsi="HendersonSansW00-BasicLight" w:cs="Arial"/>
                <w:sz w:val="22"/>
                <w:szCs w:val="22"/>
              </w:rPr>
              <w:t>Directora de Planificación Institucional</w:t>
            </w:r>
          </w:p>
        </w:tc>
      </w:tr>
    </w:tbl>
    <w:p w14:paraId="2579B015" w14:textId="71178C34" w:rsidR="00C01D80" w:rsidRDefault="00C01D80" w:rsidP="00C01D80">
      <w:pPr>
        <w:rPr>
          <w:rFonts w:ascii="HendersonSansW00-BasicLight" w:hAnsi="HendersonSansW00-BasicLight"/>
          <w:lang w:val="es-CR"/>
        </w:rPr>
      </w:pPr>
    </w:p>
    <w:p w14:paraId="2F6A94F6" w14:textId="77777777" w:rsidR="005739DA" w:rsidRPr="00C8481A" w:rsidRDefault="005739DA" w:rsidP="00C01D80">
      <w:pPr>
        <w:rPr>
          <w:rFonts w:ascii="HendersonSansW00-BasicLight" w:hAnsi="HendersonSansW00-BasicLight"/>
          <w:lang w:val="es-CR"/>
        </w:rPr>
      </w:pPr>
    </w:p>
    <w:p w14:paraId="4864D804" w14:textId="655DCC6B" w:rsidR="00C01D80" w:rsidRDefault="00B3397D" w:rsidP="00C01D80">
      <w:pPr>
        <w:pStyle w:val="Ttulo1"/>
        <w:numPr>
          <w:ilvl w:val="0"/>
          <w:numId w:val="1"/>
        </w:numPr>
        <w:spacing w:before="0" w:after="0"/>
        <w:ind w:left="709"/>
        <w:rPr>
          <w:rFonts w:ascii="HendersonSansW00-BasicLight" w:hAnsi="HendersonSansW00-BasicLight" w:cs="Arial"/>
          <w:b/>
          <w:color w:val="auto"/>
          <w:sz w:val="22"/>
          <w:szCs w:val="22"/>
        </w:rPr>
      </w:pPr>
      <w:bookmarkStart w:id="33" w:name="_Toc148019880"/>
      <w:bookmarkStart w:id="34" w:name="_Toc190957631"/>
      <w:r w:rsidRPr="00A07A9B">
        <w:rPr>
          <w:rFonts w:ascii="HendersonSansW00-BasicLight" w:hAnsi="HendersonSansW00-BasicLight" w:cs="Arial"/>
          <w:b/>
          <w:color w:val="auto"/>
          <w:sz w:val="22"/>
          <w:szCs w:val="22"/>
        </w:rPr>
        <w:lastRenderedPageBreak/>
        <w:t>FIRMAS DE AUTORIZACIÓN</w:t>
      </w:r>
      <w:bookmarkEnd w:id="28"/>
      <w:bookmarkEnd w:id="29"/>
      <w:bookmarkEnd w:id="32"/>
      <w:bookmarkEnd w:id="33"/>
      <w:bookmarkEnd w:id="34"/>
    </w:p>
    <w:p w14:paraId="5FBFE8BE" w14:textId="77777777" w:rsidR="00C01D80" w:rsidRPr="00A07A9B" w:rsidRDefault="00C01D80" w:rsidP="00C01D80">
      <w:pPr>
        <w:spacing w:after="0" w:line="240" w:lineRule="auto"/>
        <w:rPr>
          <w:rFonts w:ascii="HendersonSansW00-BasicLight" w:hAnsi="HendersonSansW00-BasicLight" w:cs="Arial"/>
          <w:lang w:val="es-ES" w:eastAsia="es-ES"/>
        </w:rPr>
      </w:pPr>
    </w:p>
    <w:tbl>
      <w:tblPr>
        <w:tblStyle w:val="Tablaconcuadrcula12"/>
        <w:tblW w:w="5000" w:type="pct"/>
        <w:jc w:val="center"/>
        <w:tblLayout w:type="fixed"/>
        <w:tblLook w:val="04A0" w:firstRow="1" w:lastRow="0" w:firstColumn="1" w:lastColumn="0" w:noHBand="0" w:noVBand="1"/>
      </w:tblPr>
      <w:tblGrid>
        <w:gridCol w:w="2337"/>
        <w:gridCol w:w="2337"/>
        <w:gridCol w:w="2338"/>
        <w:gridCol w:w="2338"/>
      </w:tblGrid>
      <w:tr w:rsidR="00D51971" w:rsidRPr="00A07A9B" w14:paraId="3931F962" w14:textId="77777777" w:rsidTr="00B3397D">
        <w:trPr>
          <w:trHeight w:val="737"/>
          <w:jc w:val="center"/>
        </w:trPr>
        <w:tc>
          <w:tcPr>
            <w:tcW w:w="1250" w:type="pct"/>
            <w:tcBorders>
              <w:top w:val="single" w:sz="4" w:space="0" w:color="auto"/>
              <w:left w:val="single" w:sz="4" w:space="0" w:color="auto"/>
              <w:bottom w:val="single" w:sz="4" w:space="0" w:color="auto"/>
              <w:right w:val="single" w:sz="4" w:space="0" w:color="auto"/>
            </w:tcBorders>
            <w:vAlign w:val="center"/>
          </w:tcPr>
          <w:p w14:paraId="6050B250" w14:textId="77777777" w:rsidR="00D51971" w:rsidRPr="00A07A9B" w:rsidRDefault="00D51971" w:rsidP="00D51971">
            <w:pPr>
              <w:widowControl w:val="0"/>
              <w:overflowPunct w:val="0"/>
              <w:autoSpaceDE w:val="0"/>
              <w:autoSpaceDN w:val="0"/>
              <w:adjustRightInd w:val="0"/>
              <w:jc w:val="center"/>
              <w:rPr>
                <w:rFonts w:ascii="HendersonSansW00-BasicLight" w:hAnsi="HendersonSansW00-BasicLight" w:cs="Arial"/>
                <w:b/>
                <w:i/>
                <w:sz w:val="22"/>
                <w:szCs w:val="22"/>
              </w:rPr>
            </w:pPr>
            <w:r w:rsidRPr="00A07A9B">
              <w:rPr>
                <w:rFonts w:ascii="HendersonSansW00-BasicLight" w:hAnsi="HendersonSansW00-BasicLight" w:cs="Arial"/>
                <w:b/>
                <w:i/>
                <w:sz w:val="22"/>
                <w:szCs w:val="22"/>
              </w:rPr>
              <w:t>Firma</w:t>
            </w:r>
          </w:p>
        </w:tc>
        <w:tc>
          <w:tcPr>
            <w:tcW w:w="1250" w:type="pct"/>
            <w:tcBorders>
              <w:top w:val="single" w:sz="4" w:space="0" w:color="auto"/>
              <w:left w:val="single" w:sz="4" w:space="0" w:color="auto"/>
              <w:bottom w:val="single" w:sz="4" w:space="0" w:color="auto"/>
              <w:right w:val="single" w:sz="4" w:space="0" w:color="auto"/>
            </w:tcBorders>
            <w:vAlign w:val="center"/>
          </w:tcPr>
          <w:p w14:paraId="63CC9B37" w14:textId="714E773B" w:rsidR="00D51971" w:rsidRPr="00A07A9B" w:rsidRDefault="00D51971" w:rsidP="00D51971">
            <w:pPr>
              <w:widowControl w:val="0"/>
              <w:overflowPunct w:val="0"/>
              <w:autoSpaceDE w:val="0"/>
              <w:autoSpaceDN w:val="0"/>
              <w:adjustRightInd w:val="0"/>
              <w:jc w:val="center"/>
              <w:rPr>
                <w:rFonts w:ascii="HendersonSansW00-BasicLight" w:hAnsi="HendersonSansW00-BasicLight" w:cs="Arial"/>
                <w:b/>
                <w:i/>
              </w:rPr>
            </w:pPr>
            <w:r w:rsidRPr="00A07A9B">
              <w:rPr>
                <w:rFonts w:ascii="HendersonSansW00-BasicLight" w:hAnsi="HendersonSansW00-BasicLight" w:cs="Arial"/>
                <w:b/>
                <w:i/>
                <w:sz w:val="22"/>
                <w:szCs w:val="22"/>
              </w:rPr>
              <w:t>Firma</w:t>
            </w:r>
          </w:p>
        </w:tc>
        <w:tc>
          <w:tcPr>
            <w:tcW w:w="1250" w:type="pct"/>
            <w:tcBorders>
              <w:top w:val="single" w:sz="4" w:space="0" w:color="auto"/>
              <w:left w:val="single" w:sz="4" w:space="0" w:color="auto"/>
              <w:bottom w:val="single" w:sz="4" w:space="0" w:color="auto"/>
              <w:right w:val="single" w:sz="4" w:space="0" w:color="auto"/>
            </w:tcBorders>
            <w:vAlign w:val="center"/>
          </w:tcPr>
          <w:p w14:paraId="12D5997B" w14:textId="0A546CDB" w:rsidR="00D51971" w:rsidRPr="00A07A9B" w:rsidRDefault="00D51971" w:rsidP="00D51971">
            <w:pPr>
              <w:widowControl w:val="0"/>
              <w:overflowPunct w:val="0"/>
              <w:autoSpaceDE w:val="0"/>
              <w:autoSpaceDN w:val="0"/>
              <w:adjustRightInd w:val="0"/>
              <w:jc w:val="center"/>
              <w:rPr>
                <w:rFonts w:ascii="HendersonSansW00-BasicLight" w:hAnsi="HendersonSansW00-BasicLight" w:cs="Arial"/>
                <w:b/>
                <w:i/>
                <w:sz w:val="22"/>
                <w:szCs w:val="22"/>
              </w:rPr>
            </w:pPr>
            <w:r w:rsidRPr="00A07A9B">
              <w:rPr>
                <w:rFonts w:ascii="HendersonSansW00-BasicLight" w:hAnsi="HendersonSansW00-BasicLight" w:cs="Arial"/>
                <w:b/>
                <w:i/>
                <w:sz w:val="22"/>
                <w:szCs w:val="22"/>
              </w:rPr>
              <w:t>Firma</w:t>
            </w:r>
          </w:p>
        </w:tc>
        <w:tc>
          <w:tcPr>
            <w:tcW w:w="1250" w:type="pct"/>
            <w:tcBorders>
              <w:top w:val="single" w:sz="4" w:space="0" w:color="auto"/>
              <w:left w:val="single" w:sz="4" w:space="0" w:color="auto"/>
              <w:bottom w:val="single" w:sz="4" w:space="0" w:color="auto"/>
              <w:right w:val="single" w:sz="4" w:space="0" w:color="auto"/>
            </w:tcBorders>
            <w:vAlign w:val="center"/>
          </w:tcPr>
          <w:p w14:paraId="276DC52C" w14:textId="77777777" w:rsidR="00D51971" w:rsidRPr="00A07A9B" w:rsidRDefault="00D51971" w:rsidP="00D51971">
            <w:pPr>
              <w:widowControl w:val="0"/>
              <w:overflowPunct w:val="0"/>
              <w:autoSpaceDE w:val="0"/>
              <w:autoSpaceDN w:val="0"/>
              <w:adjustRightInd w:val="0"/>
              <w:jc w:val="center"/>
              <w:rPr>
                <w:rFonts w:ascii="HendersonSansW00-BasicLight" w:hAnsi="HendersonSansW00-BasicLight" w:cs="Arial"/>
                <w:b/>
                <w:i/>
                <w:sz w:val="22"/>
                <w:szCs w:val="22"/>
              </w:rPr>
            </w:pPr>
            <w:r w:rsidRPr="00A07A9B">
              <w:rPr>
                <w:rFonts w:ascii="HendersonSansW00-BasicLight" w:hAnsi="HendersonSansW00-BasicLight" w:cs="Arial"/>
                <w:b/>
                <w:i/>
                <w:sz w:val="22"/>
                <w:szCs w:val="22"/>
              </w:rPr>
              <w:t>Firma</w:t>
            </w:r>
          </w:p>
        </w:tc>
      </w:tr>
      <w:tr w:rsidR="00D51971" w:rsidRPr="00A07A9B" w14:paraId="50DD1702" w14:textId="77777777" w:rsidTr="00B3397D">
        <w:trPr>
          <w:trHeight w:val="58"/>
          <w:jc w:val="center"/>
        </w:trPr>
        <w:tc>
          <w:tcPr>
            <w:tcW w:w="1250" w:type="pct"/>
            <w:tcBorders>
              <w:top w:val="single" w:sz="4" w:space="0" w:color="auto"/>
              <w:left w:val="single" w:sz="4" w:space="0" w:color="auto"/>
              <w:bottom w:val="single" w:sz="4" w:space="0" w:color="auto"/>
              <w:right w:val="single" w:sz="4" w:space="0" w:color="auto"/>
            </w:tcBorders>
            <w:vAlign w:val="center"/>
          </w:tcPr>
          <w:p w14:paraId="4D38FA9E" w14:textId="1DEA797A" w:rsidR="00D51971" w:rsidRPr="00A07A9B" w:rsidRDefault="00D51971" w:rsidP="00402491">
            <w:pPr>
              <w:ind w:right="-1"/>
              <w:jc w:val="center"/>
              <w:rPr>
                <w:rFonts w:ascii="HendersonSansW00-BasicLight" w:hAnsi="HendersonSansW00-BasicLight" w:cs="Arial"/>
                <w:sz w:val="22"/>
                <w:szCs w:val="22"/>
              </w:rPr>
            </w:pPr>
            <w:r w:rsidRPr="00A07A9B">
              <w:rPr>
                <w:rFonts w:ascii="HendersonSansW00-BasicLight" w:hAnsi="HendersonSansW00-BasicLight" w:cs="Arial"/>
                <w:sz w:val="22"/>
                <w:szCs w:val="22"/>
              </w:rPr>
              <w:t>Elaborado por:</w:t>
            </w:r>
          </w:p>
          <w:p w14:paraId="1DF36D52" w14:textId="3C95412C" w:rsidR="00D51971" w:rsidRPr="00A07A9B" w:rsidRDefault="0050582B" w:rsidP="00402491">
            <w:pPr>
              <w:ind w:right="-1"/>
              <w:jc w:val="center"/>
              <w:rPr>
                <w:rFonts w:ascii="HendersonSansW00-BasicLight" w:hAnsi="HendersonSansW00-BasicLight" w:cs="Arial"/>
                <w:sz w:val="22"/>
                <w:szCs w:val="22"/>
              </w:rPr>
            </w:pPr>
            <w:r>
              <w:rPr>
                <w:rFonts w:ascii="HendersonSansW00-BasicLight" w:hAnsi="HendersonSansW00-BasicLight" w:cs="Arial"/>
                <w:sz w:val="22"/>
                <w:szCs w:val="22"/>
              </w:rPr>
              <w:t>Sheddy Elizondo Soto</w:t>
            </w:r>
            <w:r w:rsidR="00402491">
              <w:rPr>
                <w:rFonts w:ascii="HendersonSansW00-BasicLight" w:hAnsi="HendersonSansW00-BasicLight" w:cs="Arial"/>
                <w:sz w:val="22"/>
                <w:szCs w:val="22"/>
              </w:rPr>
              <w:t>,</w:t>
            </w:r>
          </w:p>
          <w:p w14:paraId="1EB5A82D" w14:textId="0AA01642" w:rsidR="00D51971" w:rsidRDefault="00B3397D" w:rsidP="00402491">
            <w:pPr>
              <w:ind w:right="-1"/>
              <w:jc w:val="center"/>
              <w:rPr>
                <w:rFonts w:ascii="HendersonSansW00-BasicLight" w:hAnsi="HendersonSansW00-BasicLight" w:cs="Arial"/>
                <w:sz w:val="22"/>
                <w:szCs w:val="22"/>
              </w:rPr>
            </w:pPr>
            <w:r>
              <w:rPr>
                <w:rFonts w:ascii="HendersonSansW00-BasicLight" w:hAnsi="HendersonSansW00-BasicLight" w:cs="Arial"/>
                <w:sz w:val="22"/>
                <w:szCs w:val="22"/>
              </w:rPr>
              <w:t>Abogada</w:t>
            </w:r>
            <w:r w:rsidR="00402491">
              <w:rPr>
                <w:rFonts w:ascii="HendersonSansW00-BasicLight" w:hAnsi="HendersonSansW00-BasicLight" w:cs="Arial"/>
                <w:sz w:val="22"/>
                <w:szCs w:val="22"/>
              </w:rPr>
              <w:t>,</w:t>
            </w:r>
          </w:p>
          <w:p w14:paraId="246DFC4D" w14:textId="14AE2C26" w:rsidR="00402491" w:rsidRDefault="00402491" w:rsidP="00402491">
            <w:pPr>
              <w:ind w:right="-1"/>
              <w:jc w:val="center"/>
              <w:rPr>
                <w:rFonts w:ascii="HendersonSansW00-BasicLight" w:hAnsi="HendersonSansW00-BasicLight" w:cs="Arial"/>
                <w:sz w:val="22"/>
                <w:szCs w:val="22"/>
              </w:rPr>
            </w:pPr>
            <w:r>
              <w:rPr>
                <w:rFonts w:ascii="HendersonSansW00-BasicLight" w:hAnsi="HendersonSansW00-BasicLight" w:cs="Arial"/>
                <w:sz w:val="22"/>
                <w:szCs w:val="22"/>
              </w:rPr>
              <w:t>Departamento Procedimientos Administrativos,</w:t>
            </w:r>
          </w:p>
          <w:p w14:paraId="6A5750BF" w14:textId="53E09B6F" w:rsidR="00402491" w:rsidRDefault="00402491" w:rsidP="00402491">
            <w:pPr>
              <w:ind w:right="-1"/>
              <w:jc w:val="center"/>
              <w:rPr>
                <w:rFonts w:ascii="HendersonSansW00-BasicLight" w:hAnsi="HendersonSansW00-BasicLight" w:cs="Arial"/>
                <w:sz w:val="22"/>
                <w:szCs w:val="22"/>
              </w:rPr>
            </w:pPr>
            <w:r>
              <w:rPr>
                <w:rFonts w:ascii="HendersonSansW00-BasicLight" w:hAnsi="HendersonSansW00-BasicLight" w:cs="Arial"/>
                <w:sz w:val="22"/>
                <w:szCs w:val="22"/>
              </w:rPr>
              <w:t>Dirección Normativa</w:t>
            </w:r>
          </w:p>
          <w:p w14:paraId="3A018177" w14:textId="5EC328A7" w:rsidR="00D51971" w:rsidRPr="00A07A9B" w:rsidRDefault="00D51971" w:rsidP="00B3397D">
            <w:pPr>
              <w:ind w:right="-1"/>
              <w:rPr>
                <w:rFonts w:ascii="HendersonSansW00-BasicLight" w:hAnsi="HendersonSansW00-BasicLight" w:cs="Arial"/>
                <w:sz w:val="22"/>
                <w:szCs w:val="22"/>
              </w:rPr>
            </w:pPr>
          </w:p>
        </w:tc>
        <w:tc>
          <w:tcPr>
            <w:tcW w:w="1250" w:type="pct"/>
            <w:tcBorders>
              <w:top w:val="single" w:sz="4" w:space="0" w:color="auto"/>
              <w:left w:val="single" w:sz="4" w:space="0" w:color="auto"/>
              <w:bottom w:val="single" w:sz="4" w:space="0" w:color="auto"/>
              <w:right w:val="single" w:sz="4" w:space="0" w:color="auto"/>
            </w:tcBorders>
            <w:vAlign w:val="center"/>
          </w:tcPr>
          <w:p w14:paraId="6A410166" w14:textId="77777777" w:rsidR="00D51971" w:rsidRPr="00A07A9B" w:rsidRDefault="00D51971" w:rsidP="00402491">
            <w:pPr>
              <w:ind w:right="-1"/>
              <w:jc w:val="center"/>
              <w:rPr>
                <w:rFonts w:ascii="HendersonSansW00-BasicLight" w:hAnsi="HendersonSansW00-BasicLight" w:cs="Arial"/>
                <w:sz w:val="22"/>
                <w:szCs w:val="22"/>
              </w:rPr>
            </w:pPr>
            <w:r w:rsidRPr="00A07A9B">
              <w:rPr>
                <w:rFonts w:ascii="HendersonSansW00-BasicLight" w:hAnsi="HendersonSansW00-BasicLight" w:cs="Arial"/>
                <w:sz w:val="22"/>
                <w:szCs w:val="22"/>
              </w:rPr>
              <w:t>Elaborado por:</w:t>
            </w:r>
          </w:p>
          <w:p w14:paraId="5ADFA6B5" w14:textId="78E05A75" w:rsidR="00D51971" w:rsidRPr="00A07A9B" w:rsidRDefault="00402491" w:rsidP="00402491">
            <w:pPr>
              <w:ind w:right="-1"/>
              <w:jc w:val="center"/>
              <w:rPr>
                <w:rFonts w:ascii="HendersonSansW00-BasicLight" w:hAnsi="HendersonSansW00-BasicLight" w:cs="Arial"/>
                <w:sz w:val="22"/>
                <w:szCs w:val="22"/>
              </w:rPr>
            </w:pPr>
            <w:r>
              <w:rPr>
                <w:rFonts w:ascii="HendersonSansW00-BasicLight" w:hAnsi="HendersonSansW00-BasicLight" w:cs="Arial"/>
                <w:sz w:val="22"/>
                <w:szCs w:val="22"/>
              </w:rPr>
              <w:t>Jessica Quirós Ballestero,</w:t>
            </w:r>
          </w:p>
          <w:p w14:paraId="06AB4CF7" w14:textId="3A8298C0" w:rsidR="00402491" w:rsidRDefault="00B3397D" w:rsidP="00402491">
            <w:pPr>
              <w:ind w:right="-1"/>
              <w:jc w:val="center"/>
              <w:rPr>
                <w:rFonts w:ascii="HendersonSansW00-BasicLight" w:hAnsi="HendersonSansW00-BasicLight" w:cs="Arial"/>
                <w:sz w:val="22"/>
                <w:szCs w:val="22"/>
              </w:rPr>
            </w:pPr>
            <w:r>
              <w:rPr>
                <w:rFonts w:ascii="HendersonSansW00-BasicLight" w:hAnsi="HendersonSansW00-BasicLight" w:cs="Arial"/>
                <w:sz w:val="22"/>
                <w:szCs w:val="22"/>
              </w:rPr>
              <w:t>Abogada</w:t>
            </w:r>
            <w:r w:rsidR="00402491">
              <w:rPr>
                <w:rFonts w:ascii="HendersonSansW00-BasicLight" w:hAnsi="HendersonSansW00-BasicLight" w:cs="Arial"/>
                <w:sz w:val="22"/>
                <w:szCs w:val="22"/>
              </w:rPr>
              <w:t>,</w:t>
            </w:r>
          </w:p>
          <w:p w14:paraId="7CB0B008" w14:textId="2F83726E" w:rsidR="00402491" w:rsidRDefault="00402491" w:rsidP="00402491">
            <w:pPr>
              <w:ind w:right="-1"/>
              <w:jc w:val="center"/>
              <w:rPr>
                <w:rFonts w:ascii="HendersonSansW00-BasicLight" w:hAnsi="HendersonSansW00-BasicLight" w:cs="Arial"/>
                <w:sz w:val="22"/>
                <w:szCs w:val="22"/>
              </w:rPr>
            </w:pPr>
            <w:r>
              <w:rPr>
                <w:rFonts w:ascii="HendersonSansW00-BasicLight" w:hAnsi="HendersonSansW00-BasicLight" w:cs="Arial"/>
                <w:sz w:val="22"/>
                <w:szCs w:val="22"/>
              </w:rPr>
              <w:t>Departamento de Asesoría,</w:t>
            </w:r>
          </w:p>
          <w:p w14:paraId="74B45AEC" w14:textId="77777777" w:rsidR="00402491" w:rsidRDefault="00402491" w:rsidP="00402491">
            <w:pPr>
              <w:ind w:right="-1"/>
              <w:jc w:val="center"/>
              <w:rPr>
                <w:rFonts w:ascii="HendersonSansW00-BasicLight" w:hAnsi="HendersonSansW00-BasicLight" w:cs="Arial"/>
                <w:sz w:val="22"/>
                <w:szCs w:val="22"/>
              </w:rPr>
            </w:pPr>
            <w:r>
              <w:rPr>
                <w:rFonts w:ascii="HendersonSansW00-BasicLight" w:hAnsi="HendersonSansW00-BasicLight" w:cs="Arial"/>
                <w:sz w:val="22"/>
                <w:szCs w:val="22"/>
              </w:rPr>
              <w:t>Dirección Normativa</w:t>
            </w:r>
          </w:p>
          <w:p w14:paraId="22A7B436" w14:textId="22007593" w:rsidR="00D51971" w:rsidRPr="00A07A9B" w:rsidRDefault="00D51971" w:rsidP="00402491">
            <w:pPr>
              <w:ind w:right="-1"/>
              <w:jc w:val="center"/>
              <w:rPr>
                <w:rFonts w:ascii="HendersonSansW00-BasicLight" w:hAnsi="HendersonSansW00-BasicLight" w:cs="Arial"/>
              </w:rPr>
            </w:pPr>
          </w:p>
        </w:tc>
        <w:tc>
          <w:tcPr>
            <w:tcW w:w="1250" w:type="pct"/>
            <w:tcBorders>
              <w:top w:val="single" w:sz="4" w:space="0" w:color="auto"/>
              <w:left w:val="single" w:sz="4" w:space="0" w:color="auto"/>
              <w:bottom w:val="single" w:sz="4" w:space="0" w:color="auto"/>
              <w:right w:val="single" w:sz="4" w:space="0" w:color="auto"/>
            </w:tcBorders>
            <w:vAlign w:val="center"/>
          </w:tcPr>
          <w:p w14:paraId="66D09822" w14:textId="5D6CCE66" w:rsidR="00D51971" w:rsidRDefault="00D51971" w:rsidP="00402491">
            <w:pPr>
              <w:ind w:right="-1"/>
              <w:jc w:val="center"/>
              <w:rPr>
                <w:rFonts w:ascii="HendersonSansW00-BasicLight" w:hAnsi="HendersonSansW00-BasicLight" w:cs="Arial"/>
                <w:sz w:val="22"/>
                <w:szCs w:val="22"/>
              </w:rPr>
            </w:pPr>
            <w:r w:rsidRPr="00A07A9B">
              <w:rPr>
                <w:rFonts w:ascii="HendersonSansW00-BasicLight" w:hAnsi="HendersonSansW00-BasicLight" w:cs="Arial"/>
                <w:sz w:val="22"/>
                <w:szCs w:val="22"/>
              </w:rPr>
              <w:t>V.º B.º:</w:t>
            </w:r>
          </w:p>
          <w:p w14:paraId="3237058F" w14:textId="60C9BF6C" w:rsidR="00402491" w:rsidRPr="00A07A9B" w:rsidRDefault="00402491" w:rsidP="00402491">
            <w:pPr>
              <w:ind w:right="-1"/>
              <w:jc w:val="center"/>
              <w:rPr>
                <w:rFonts w:ascii="HendersonSansW00-BasicLight" w:hAnsi="HendersonSansW00-BasicLight" w:cs="Arial"/>
                <w:sz w:val="22"/>
                <w:szCs w:val="22"/>
              </w:rPr>
            </w:pPr>
            <w:r>
              <w:rPr>
                <w:rFonts w:ascii="HendersonSansW00-BasicLight" w:hAnsi="HendersonSansW00-BasicLight" w:cs="Arial"/>
                <w:sz w:val="22"/>
                <w:szCs w:val="22"/>
              </w:rPr>
              <w:t>Ginnette Azofeifa Cordero,</w:t>
            </w:r>
          </w:p>
          <w:p w14:paraId="0723A0DE" w14:textId="3A696C61" w:rsidR="00402491" w:rsidRDefault="00402491" w:rsidP="00402491">
            <w:pPr>
              <w:ind w:right="-1"/>
              <w:jc w:val="center"/>
              <w:rPr>
                <w:rFonts w:ascii="HendersonSansW00-BasicLight" w:hAnsi="HendersonSansW00-BasicLight" w:cs="Arial"/>
                <w:sz w:val="22"/>
                <w:szCs w:val="22"/>
              </w:rPr>
            </w:pPr>
            <w:r>
              <w:rPr>
                <w:rFonts w:ascii="HendersonSansW00-BasicLight" w:hAnsi="HendersonSansW00-BasicLight" w:cs="Arial"/>
                <w:sz w:val="22"/>
                <w:szCs w:val="22"/>
              </w:rPr>
              <w:t>Jefatura,</w:t>
            </w:r>
          </w:p>
          <w:p w14:paraId="796F9196" w14:textId="257C523C" w:rsidR="00402491" w:rsidRDefault="00402491" w:rsidP="00402491">
            <w:pPr>
              <w:ind w:right="-1"/>
              <w:jc w:val="center"/>
              <w:rPr>
                <w:rFonts w:ascii="HendersonSansW00-BasicLight" w:hAnsi="HendersonSansW00-BasicLight" w:cs="Arial"/>
                <w:sz w:val="22"/>
                <w:szCs w:val="22"/>
              </w:rPr>
            </w:pPr>
            <w:r>
              <w:rPr>
                <w:rFonts w:ascii="HendersonSansW00-BasicLight" w:hAnsi="HendersonSansW00-BasicLight" w:cs="Arial"/>
                <w:sz w:val="22"/>
                <w:szCs w:val="22"/>
              </w:rPr>
              <w:t>Departamento Procedimientos Administrativos,</w:t>
            </w:r>
          </w:p>
          <w:p w14:paraId="238278C0" w14:textId="643477F2" w:rsidR="00D51971" w:rsidRPr="00A07A9B" w:rsidRDefault="00402491" w:rsidP="00B3397D">
            <w:pPr>
              <w:ind w:right="-1"/>
              <w:jc w:val="center"/>
              <w:rPr>
                <w:rFonts w:ascii="HendersonSansW00-BasicLight" w:hAnsi="HendersonSansW00-BasicLight" w:cs="Arial"/>
                <w:sz w:val="22"/>
                <w:szCs w:val="22"/>
              </w:rPr>
            </w:pPr>
            <w:r>
              <w:rPr>
                <w:rFonts w:ascii="HendersonSansW00-BasicLight" w:hAnsi="HendersonSansW00-BasicLight" w:cs="Arial"/>
                <w:sz w:val="22"/>
                <w:szCs w:val="22"/>
              </w:rPr>
              <w:t>Dirección Normativa</w:t>
            </w:r>
          </w:p>
        </w:tc>
        <w:tc>
          <w:tcPr>
            <w:tcW w:w="1250" w:type="pct"/>
            <w:tcBorders>
              <w:top w:val="single" w:sz="4" w:space="0" w:color="auto"/>
              <w:left w:val="single" w:sz="4" w:space="0" w:color="auto"/>
              <w:bottom w:val="single" w:sz="4" w:space="0" w:color="auto"/>
              <w:right w:val="single" w:sz="4" w:space="0" w:color="auto"/>
            </w:tcBorders>
            <w:vAlign w:val="center"/>
          </w:tcPr>
          <w:p w14:paraId="5F5F198B" w14:textId="77777777" w:rsidR="00D51971" w:rsidRPr="00A07A9B" w:rsidRDefault="00D51971" w:rsidP="00402491">
            <w:pPr>
              <w:ind w:right="-1"/>
              <w:jc w:val="center"/>
              <w:rPr>
                <w:rFonts w:ascii="HendersonSansW00-BasicLight" w:hAnsi="HendersonSansW00-BasicLight" w:cs="Arial"/>
                <w:sz w:val="22"/>
                <w:szCs w:val="22"/>
              </w:rPr>
            </w:pPr>
            <w:r w:rsidRPr="00A07A9B">
              <w:rPr>
                <w:rFonts w:ascii="HendersonSansW00-BasicLight" w:hAnsi="HendersonSansW00-BasicLight" w:cs="Arial"/>
                <w:sz w:val="22"/>
                <w:szCs w:val="22"/>
              </w:rPr>
              <w:t>V.º B.º:</w:t>
            </w:r>
          </w:p>
          <w:p w14:paraId="0C64ED5D" w14:textId="3F2ACF1F" w:rsidR="00D51971" w:rsidRDefault="00402491" w:rsidP="00402491">
            <w:pPr>
              <w:ind w:right="-1"/>
              <w:jc w:val="center"/>
              <w:rPr>
                <w:rFonts w:ascii="HendersonSansW00-BasicLight" w:hAnsi="HendersonSansW00-BasicLight" w:cs="Arial"/>
                <w:sz w:val="22"/>
                <w:szCs w:val="22"/>
              </w:rPr>
            </w:pPr>
            <w:r>
              <w:rPr>
                <w:rFonts w:ascii="HendersonSansW00-BasicLight" w:hAnsi="HendersonSansW00-BasicLight" w:cs="Arial"/>
                <w:sz w:val="22"/>
                <w:szCs w:val="22"/>
              </w:rPr>
              <w:t>Gianni Bald</w:t>
            </w:r>
            <w:r w:rsidR="00B3397D">
              <w:rPr>
                <w:rFonts w:ascii="HendersonSansW00-BasicLight" w:hAnsi="HendersonSansW00-BasicLight" w:cs="Arial"/>
                <w:sz w:val="22"/>
                <w:szCs w:val="22"/>
              </w:rPr>
              <w:t>i</w:t>
            </w:r>
            <w:r>
              <w:rPr>
                <w:rFonts w:ascii="HendersonSansW00-BasicLight" w:hAnsi="HendersonSansW00-BasicLight" w:cs="Arial"/>
                <w:sz w:val="22"/>
                <w:szCs w:val="22"/>
              </w:rPr>
              <w:t xml:space="preserve"> Fernández,</w:t>
            </w:r>
          </w:p>
          <w:p w14:paraId="16F2CD0C" w14:textId="14CE7FC5" w:rsidR="00402491" w:rsidRDefault="00402491" w:rsidP="00402491">
            <w:pPr>
              <w:ind w:right="-1"/>
              <w:jc w:val="center"/>
              <w:rPr>
                <w:rFonts w:ascii="HendersonSansW00-BasicLight" w:hAnsi="HendersonSansW00-BasicLight" w:cs="Arial"/>
                <w:sz w:val="22"/>
                <w:szCs w:val="22"/>
              </w:rPr>
            </w:pPr>
            <w:r>
              <w:rPr>
                <w:rFonts w:ascii="HendersonSansW00-BasicLight" w:hAnsi="HendersonSansW00-BasicLight" w:cs="Arial"/>
                <w:sz w:val="22"/>
                <w:szCs w:val="22"/>
              </w:rPr>
              <w:t>Jefatura,</w:t>
            </w:r>
          </w:p>
          <w:p w14:paraId="1DFE6E68" w14:textId="51086422" w:rsidR="00402491" w:rsidRDefault="00402491" w:rsidP="00402491">
            <w:pPr>
              <w:ind w:right="-1"/>
              <w:jc w:val="center"/>
              <w:rPr>
                <w:rFonts w:ascii="HendersonSansW00-BasicLight" w:hAnsi="HendersonSansW00-BasicLight" w:cs="Arial"/>
                <w:sz w:val="22"/>
                <w:szCs w:val="22"/>
              </w:rPr>
            </w:pPr>
            <w:r>
              <w:rPr>
                <w:rFonts w:ascii="HendersonSansW00-BasicLight" w:hAnsi="HendersonSansW00-BasicLight" w:cs="Arial"/>
                <w:sz w:val="22"/>
                <w:szCs w:val="22"/>
              </w:rPr>
              <w:t>Departamento de Asesoría,</w:t>
            </w:r>
          </w:p>
          <w:p w14:paraId="7BB10B0A" w14:textId="52017BFD" w:rsidR="00402491" w:rsidRDefault="00402491" w:rsidP="00402491">
            <w:pPr>
              <w:ind w:right="-1"/>
              <w:jc w:val="center"/>
              <w:rPr>
                <w:rFonts w:ascii="HendersonSansW00-BasicLight" w:hAnsi="HendersonSansW00-BasicLight" w:cs="Arial"/>
                <w:sz w:val="22"/>
                <w:szCs w:val="22"/>
              </w:rPr>
            </w:pPr>
            <w:r>
              <w:rPr>
                <w:rFonts w:ascii="HendersonSansW00-BasicLight" w:hAnsi="HendersonSansW00-BasicLight" w:cs="Arial"/>
                <w:sz w:val="22"/>
                <w:szCs w:val="22"/>
              </w:rPr>
              <w:t>Dirección Normativa</w:t>
            </w:r>
          </w:p>
          <w:p w14:paraId="5162A83D" w14:textId="0697E626" w:rsidR="00402491" w:rsidRPr="00A07A9B" w:rsidRDefault="00402491" w:rsidP="00402491">
            <w:pPr>
              <w:ind w:right="-1"/>
              <w:jc w:val="center"/>
              <w:rPr>
                <w:rFonts w:ascii="HendersonSansW00-BasicLight" w:hAnsi="HendersonSansW00-BasicLight" w:cs="Arial"/>
                <w:sz w:val="22"/>
                <w:szCs w:val="22"/>
              </w:rPr>
            </w:pPr>
          </w:p>
        </w:tc>
      </w:tr>
    </w:tbl>
    <w:p w14:paraId="4CC88250" w14:textId="49F655B3" w:rsidR="00C01D80" w:rsidRDefault="00C01D80" w:rsidP="00C01D80">
      <w:pPr>
        <w:spacing w:after="0" w:line="240" w:lineRule="auto"/>
        <w:rPr>
          <w:rFonts w:ascii="HendersonSansW00-BasicLight" w:hAnsi="HendersonSansW00-BasicLight" w:cs="Arial"/>
        </w:rPr>
      </w:pPr>
    </w:p>
    <w:p w14:paraId="0A429CB5" w14:textId="77777777" w:rsidR="00402491" w:rsidRPr="00A07A9B" w:rsidRDefault="00402491" w:rsidP="00C01D80">
      <w:pPr>
        <w:spacing w:after="0" w:line="240" w:lineRule="auto"/>
        <w:rPr>
          <w:rFonts w:ascii="HendersonSansW00-BasicLight" w:hAnsi="HendersonSansW00-BasicLight" w:cs="Arial"/>
        </w:rPr>
      </w:pPr>
    </w:p>
    <w:tbl>
      <w:tblPr>
        <w:tblStyle w:val="Tablaconcuadrcula12"/>
        <w:tblW w:w="2153" w:type="pct"/>
        <w:jc w:val="center"/>
        <w:tblLook w:val="04A0" w:firstRow="1" w:lastRow="0" w:firstColumn="1" w:lastColumn="0" w:noHBand="0" w:noVBand="1"/>
      </w:tblPr>
      <w:tblGrid>
        <w:gridCol w:w="4026"/>
      </w:tblGrid>
      <w:tr w:rsidR="00C01D80" w:rsidRPr="00A07A9B" w14:paraId="75D977A0" w14:textId="77777777" w:rsidTr="00F46889">
        <w:trPr>
          <w:trHeight w:val="737"/>
          <w:jc w:val="center"/>
        </w:trPr>
        <w:tc>
          <w:tcPr>
            <w:tcW w:w="5000" w:type="pct"/>
            <w:tcBorders>
              <w:top w:val="single" w:sz="4" w:space="0" w:color="auto"/>
              <w:left w:val="single" w:sz="4" w:space="0" w:color="auto"/>
              <w:bottom w:val="single" w:sz="4" w:space="0" w:color="auto"/>
              <w:right w:val="single" w:sz="4" w:space="0" w:color="auto"/>
            </w:tcBorders>
            <w:vAlign w:val="center"/>
          </w:tcPr>
          <w:p w14:paraId="433C280E" w14:textId="77777777" w:rsidR="00C01D80" w:rsidRPr="00A07A9B" w:rsidRDefault="00C01D80" w:rsidP="00F46889">
            <w:pPr>
              <w:widowControl w:val="0"/>
              <w:overflowPunct w:val="0"/>
              <w:autoSpaceDE w:val="0"/>
              <w:autoSpaceDN w:val="0"/>
              <w:adjustRightInd w:val="0"/>
              <w:jc w:val="center"/>
              <w:rPr>
                <w:rFonts w:ascii="HendersonSansW00-BasicLight" w:hAnsi="HendersonSansW00-BasicLight" w:cs="Arial"/>
                <w:b/>
                <w:i/>
                <w:sz w:val="22"/>
                <w:szCs w:val="22"/>
              </w:rPr>
            </w:pPr>
            <w:r w:rsidRPr="00A07A9B">
              <w:rPr>
                <w:rFonts w:ascii="HendersonSansW00-BasicLight" w:hAnsi="HendersonSansW00-BasicLight" w:cs="Arial"/>
                <w:b/>
                <w:i/>
                <w:sz w:val="22"/>
                <w:szCs w:val="22"/>
              </w:rPr>
              <w:t>Firma</w:t>
            </w:r>
          </w:p>
        </w:tc>
      </w:tr>
      <w:tr w:rsidR="00C01D80" w:rsidRPr="00A07A9B" w14:paraId="67B4C10C" w14:textId="77777777" w:rsidTr="00F46889">
        <w:trPr>
          <w:trHeight w:val="936"/>
          <w:jc w:val="center"/>
        </w:trPr>
        <w:tc>
          <w:tcPr>
            <w:tcW w:w="5000" w:type="pct"/>
            <w:tcBorders>
              <w:top w:val="single" w:sz="4" w:space="0" w:color="auto"/>
              <w:left w:val="single" w:sz="4" w:space="0" w:color="auto"/>
              <w:bottom w:val="single" w:sz="4" w:space="0" w:color="auto"/>
              <w:right w:val="single" w:sz="4" w:space="0" w:color="auto"/>
            </w:tcBorders>
            <w:vAlign w:val="center"/>
          </w:tcPr>
          <w:p w14:paraId="39FC00E1" w14:textId="05CE07BF" w:rsidR="00C01D80" w:rsidRDefault="000B5FCA" w:rsidP="00F46889">
            <w:pPr>
              <w:ind w:right="-1"/>
              <w:jc w:val="center"/>
              <w:rPr>
                <w:rFonts w:ascii="HendersonSansW00-BasicLight" w:hAnsi="HendersonSansW00-BasicLight" w:cs="Arial"/>
                <w:sz w:val="22"/>
                <w:szCs w:val="22"/>
              </w:rPr>
            </w:pPr>
            <w:r>
              <w:rPr>
                <w:rFonts w:ascii="HendersonSansW00-BasicLight" w:hAnsi="HendersonSansW00-BasicLight" w:cs="Arial"/>
                <w:sz w:val="22"/>
                <w:szCs w:val="22"/>
              </w:rPr>
              <w:t>Juan Carlos Gómez Sánchez</w:t>
            </w:r>
          </w:p>
          <w:p w14:paraId="510FD6EA" w14:textId="6B9083B9" w:rsidR="00402491" w:rsidRPr="00A07A9B" w:rsidRDefault="00402491" w:rsidP="00F46889">
            <w:pPr>
              <w:ind w:right="-1"/>
              <w:jc w:val="center"/>
              <w:rPr>
                <w:rFonts w:ascii="HendersonSansW00-BasicLight" w:hAnsi="HendersonSansW00-BasicLight" w:cs="Arial"/>
                <w:sz w:val="22"/>
                <w:szCs w:val="22"/>
              </w:rPr>
            </w:pPr>
            <w:r>
              <w:rPr>
                <w:rFonts w:ascii="HendersonSansW00-BasicLight" w:hAnsi="HendersonSansW00-BasicLight" w:cs="Arial"/>
                <w:sz w:val="22"/>
                <w:szCs w:val="22"/>
              </w:rPr>
              <w:t>Director General de Aduanas</w:t>
            </w:r>
          </w:p>
        </w:tc>
      </w:tr>
    </w:tbl>
    <w:p w14:paraId="7FEABC87" w14:textId="77777777" w:rsidR="00402491" w:rsidRPr="00B26C6E" w:rsidRDefault="00402491" w:rsidP="00C01D80">
      <w:pPr>
        <w:spacing w:after="0" w:line="240" w:lineRule="auto"/>
        <w:rPr>
          <w:rFonts w:ascii="HendersonSansW00-BasicLight" w:hAnsi="HendersonSansW00-BasicLight" w:cs="Arial"/>
          <w:b/>
        </w:rPr>
      </w:pPr>
    </w:p>
    <w:bookmarkStart w:id="35" w:name="_Toc134696338"/>
    <w:p w14:paraId="551C3155" w14:textId="2578503E" w:rsidR="00D51971" w:rsidRPr="00C8481A" w:rsidRDefault="00B240E7" w:rsidP="00C8481A">
      <w:pPr>
        <w:pStyle w:val="Ttulo1"/>
        <w:numPr>
          <w:ilvl w:val="0"/>
          <w:numId w:val="1"/>
        </w:numPr>
        <w:spacing w:before="0" w:after="0"/>
        <w:ind w:left="709"/>
        <w:rPr>
          <w:rFonts w:ascii="HendersonSansW00-BasicLight" w:hAnsi="HendersonSansW00-BasicLight" w:cs="Arial"/>
          <w:b/>
          <w:color w:val="auto"/>
          <w:sz w:val="22"/>
          <w:szCs w:val="22"/>
        </w:rPr>
      </w:pPr>
      <w:r w:rsidRPr="00C8481A">
        <w:rPr>
          <w:rFonts w:ascii="HendersonSansW00-BasicLight" w:hAnsi="HendersonSansW00-BasicLight" w:cs="Arial"/>
          <w:b/>
          <w:color w:val="auto"/>
          <w:sz w:val="22"/>
          <w:szCs w:val="22"/>
        </w:rPr>
        <w:fldChar w:fldCharType="begin"/>
      </w:r>
      <w:r w:rsidRPr="00C8481A">
        <w:rPr>
          <w:rFonts w:ascii="HendersonSansW00-BasicLight" w:hAnsi="HendersonSansW00-BasicLight" w:cs="Arial"/>
          <w:b/>
          <w:color w:val="auto"/>
          <w:sz w:val="22"/>
          <w:szCs w:val="22"/>
        </w:rPr>
        <w:instrText xml:space="preserve"> XE "13. Anexos" </w:instrText>
      </w:r>
      <w:r w:rsidRPr="00C8481A">
        <w:rPr>
          <w:rFonts w:ascii="HendersonSansW00-BasicLight" w:hAnsi="HendersonSansW00-BasicLight" w:cs="Arial"/>
          <w:b/>
          <w:color w:val="auto"/>
          <w:sz w:val="22"/>
          <w:szCs w:val="22"/>
        </w:rPr>
        <w:fldChar w:fldCharType="end"/>
      </w:r>
      <w:bookmarkStart w:id="36" w:name="_Toc190957632"/>
      <w:r w:rsidR="00B3397D" w:rsidRPr="00C8481A">
        <w:rPr>
          <w:rFonts w:ascii="HendersonSansW00-BasicLight" w:hAnsi="HendersonSansW00-BasicLight" w:cs="Arial"/>
          <w:b/>
          <w:color w:val="auto"/>
          <w:sz w:val="22"/>
          <w:szCs w:val="22"/>
        </w:rPr>
        <w:t>ANEXOS</w:t>
      </w:r>
      <w:bookmarkEnd w:id="35"/>
      <w:bookmarkEnd w:id="36"/>
    </w:p>
    <w:p w14:paraId="359D5EB3" w14:textId="77777777" w:rsidR="00D51971" w:rsidRPr="00A13C00" w:rsidRDefault="00D51971" w:rsidP="00D51971">
      <w:pPr>
        <w:pStyle w:val="Pa1"/>
        <w:spacing w:line="240" w:lineRule="auto"/>
        <w:jc w:val="both"/>
        <w:rPr>
          <w:rFonts w:ascii="HendersonSansW00-BasicLight" w:hAnsi="HendersonSansW00-BasicLight" w:cs="Arial"/>
          <w:iCs/>
          <w:sz w:val="22"/>
          <w:szCs w:val="22"/>
          <w:lang w:val="es-ES" w:eastAsia="en-US"/>
        </w:rPr>
      </w:pPr>
    </w:p>
    <w:p w14:paraId="7146C42E" w14:textId="77777777" w:rsidR="00D51971" w:rsidRPr="00A13C00" w:rsidRDefault="00D51971" w:rsidP="00D51971">
      <w:pPr>
        <w:pStyle w:val="Pa1"/>
        <w:spacing w:line="240" w:lineRule="auto"/>
        <w:jc w:val="both"/>
        <w:rPr>
          <w:rFonts w:ascii="HendersonSansW00-BasicLight" w:hAnsi="HendersonSansW00-BasicLight" w:cs="Arial"/>
          <w:iCs/>
          <w:sz w:val="22"/>
          <w:szCs w:val="22"/>
          <w:lang w:val="es-ES" w:eastAsia="en-US"/>
        </w:rPr>
      </w:pPr>
      <w:r w:rsidRPr="00A13C00">
        <w:rPr>
          <w:rFonts w:ascii="HendersonSansW00-BasicLight" w:hAnsi="HendersonSansW00-BasicLight" w:cs="Arial"/>
          <w:iCs/>
          <w:sz w:val="22"/>
          <w:szCs w:val="22"/>
          <w:lang w:val="es-ES" w:eastAsia="en-US"/>
        </w:rPr>
        <w:t>Con el fin de facilitar la emisión de la certificación de la existencia o no de procedimientos sancionatorios</w:t>
      </w:r>
      <w:r>
        <w:rPr>
          <w:rFonts w:ascii="HendersonSansW00-BasicLight" w:hAnsi="HendersonSansW00-BasicLight" w:cs="Arial"/>
          <w:iCs/>
          <w:sz w:val="22"/>
          <w:szCs w:val="22"/>
          <w:lang w:val="es-ES" w:eastAsia="en-US"/>
        </w:rPr>
        <w:t xml:space="preserve"> conforme al artículo 242 ter de la Ley General de Aduanas</w:t>
      </w:r>
      <w:r w:rsidRPr="00A13C00">
        <w:rPr>
          <w:rFonts w:ascii="HendersonSansW00-BasicLight" w:hAnsi="HendersonSansW00-BasicLight" w:cs="Arial"/>
          <w:iCs/>
          <w:sz w:val="22"/>
          <w:szCs w:val="22"/>
          <w:lang w:val="es-ES" w:eastAsia="en-US"/>
        </w:rPr>
        <w:t xml:space="preserve">, a modo de ejemplo se adjunta el formato que debe ser utilizado </w:t>
      </w:r>
      <w:r>
        <w:rPr>
          <w:rFonts w:ascii="HendersonSansW00-BasicLight" w:hAnsi="HendersonSansW00-BasicLight" w:cs="Arial"/>
          <w:iCs/>
          <w:sz w:val="22"/>
          <w:szCs w:val="22"/>
          <w:lang w:val="es-ES" w:eastAsia="en-US"/>
        </w:rPr>
        <w:t>por los funcionarios de</w:t>
      </w:r>
      <w:r w:rsidRPr="00A13C00">
        <w:rPr>
          <w:rFonts w:ascii="HendersonSansW00-BasicLight" w:hAnsi="HendersonSansW00-BasicLight" w:cs="Arial"/>
          <w:iCs/>
          <w:sz w:val="22"/>
          <w:szCs w:val="22"/>
          <w:lang w:val="es-ES" w:eastAsia="en-US"/>
        </w:rPr>
        <w:t xml:space="preserve"> la Dirección Normativa de la Dirección General de Aduanas.</w:t>
      </w:r>
    </w:p>
    <w:p w14:paraId="22AB2E02" w14:textId="01076C9C" w:rsidR="009037AC" w:rsidRPr="00C8481A" w:rsidRDefault="009037AC">
      <w:pPr>
        <w:rPr>
          <w:lang w:val="es-CR"/>
        </w:rPr>
      </w:pPr>
    </w:p>
    <w:sectPr w:rsidR="009037AC" w:rsidRPr="00C8481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63AD0" w14:textId="77777777" w:rsidR="00057F8E" w:rsidRDefault="00057F8E" w:rsidP="00C01D80">
      <w:pPr>
        <w:spacing w:after="0" w:line="240" w:lineRule="auto"/>
      </w:pPr>
      <w:r>
        <w:separator/>
      </w:r>
    </w:p>
  </w:endnote>
  <w:endnote w:type="continuationSeparator" w:id="0">
    <w:p w14:paraId="55842F3B" w14:textId="77777777" w:rsidR="00057F8E" w:rsidRDefault="00057F8E" w:rsidP="00C01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ndersonSansW00-BasicBold">
    <w:panose1 w:val="02000505030000020004"/>
    <w:charset w:val="00"/>
    <w:family w:val="auto"/>
    <w:pitch w:val="variable"/>
    <w:sig w:usb0="A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HendersonSansW00-BasicLight">
    <w:panose1 w:val="02000505030000020004"/>
    <w:charset w:val="00"/>
    <w:family w:val="auto"/>
    <w:pitch w:val="variable"/>
    <w:sig w:usb0="A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95CA" w14:textId="27AC28AF" w:rsidR="00440567" w:rsidRPr="00440567" w:rsidRDefault="00057F8E" w:rsidP="00440567">
    <w:pPr>
      <w:pStyle w:val="Piedepgina"/>
      <w:jc w:val="right"/>
      <w:rPr>
        <w:rFonts w:ascii="HendersonSansW00-BasicLight" w:hAnsi="HendersonSansW00-BasicLight"/>
      </w:rPr>
    </w:pPr>
    <w:sdt>
      <w:sdtPr>
        <w:id w:val="-221444109"/>
        <w:docPartObj>
          <w:docPartGallery w:val="Page Numbers (Bottom of Page)"/>
          <w:docPartUnique/>
        </w:docPartObj>
      </w:sdtPr>
      <w:sdtEndPr>
        <w:rPr>
          <w:rFonts w:ascii="HendersonSansW00-BasicLight" w:hAnsi="HendersonSansW00-BasicLight"/>
        </w:rPr>
      </w:sdtEndPr>
      <w:sdtContent>
        <w:sdt>
          <w:sdtPr>
            <w:rPr>
              <w:rFonts w:ascii="HendersonSansW00-BasicLight" w:hAnsi="HendersonSansW00-BasicLight"/>
            </w:rPr>
            <w:id w:val="-1769616900"/>
            <w:docPartObj>
              <w:docPartGallery w:val="Page Numbers (Top of Page)"/>
              <w:docPartUnique/>
            </w:docPartObj>
          </w:sdtPr>
          <w:sdtEndPr/>
          <w:sdtContent>
            <w:r w:rsidR="00440567">
              <w:rPr>
                <w:rFonts w:ascii="HendersonSansW00-BasicLight" w:hAnsi="HendersonSansW00-BasicLight"/>
              </w:rPr>
              <w:t xml:space="preserve">            </w:t>
            </w:r>
            <w:r w:rsidR="00440567" w:rsidRPr="00440567">
              <w:rPr>
                <w:rFonts w:ascii="HendersonSansW00-BasicLight" w:hAnsi="HendersonSansW00-BasicLight"/>
                <w:lang w:val="es-ES"/>
              </w:rPr>
              <w:t xml:space="preserve">Página </w:t>
            </w:r>
            <w:r w:rsidR="00440567" w:rsidRPr="00440567">
              <w:rPr>
                <w:rFonts w:ascii="HendersonSansW00-BasicLight" w:hAnsi="HendersonSansW00-BasicLight"/>
                <w:b/>
                <w:bCs/>
              </w:rPr>
              <w:fldChar w:fldCharType="begin"/>
            </w:r>
            <w:r w:rsidR="00440567" w:rsidRPr="00440567">
              <w:rPr>
                <w:rFonts w:ascii="HendersonSansW00-BasicLight" w:hAnsi="HendersonSansW00-BasicLight"/>
                <w:b/>
                <w:bCs/>
              </w:rPr>
              <w:instrText>PAGE</w:instrText>
            </w:r>
            <w:r w:rsidR="00440567" w:rsidRPr="00440567">
              <w:rPr>
                <w:rFonts w:ascii="HendersonSansW00-BasicLight" w:hAnsi="HendersonSansW00-BasicLight"/>
                <w:b/>
                <w:bCs/>
              </w:rPr>
              <w:fldChar w:fldCharType="separate"/>
            </w:r>
            <w:r w:rsidR="00440567" w:rsidRPr="00440567">
              <w:rPr>
                <w:rFonts w:ascii="HendersonSansW00-BasicLight" w:hAnsi="HendersonSansW00-BasicLight"/>
                <w:b/>
                <w:bCs/>
                <w:lang w:val="es-ES"/>
              </w:rPr>
              <w:t>2</w:t>
            </w:r>
            <w:r w:rsidR="00440567" w:rsidRPr="00440567">
              <w:rPr>
                <w:rFonts w:ascii="HendersonSansW00-BasicLight" w:hAnsi="HendersonSansW00-BasicLight"/>
                <w:b/>
                <w:bCs/>
              </w:rPr>
              <w:fldChar w:fldCharType="end"/>
            </w:r>
            <w:r w:rsidR="00440567" w:rsidRPr="00440567">
              <w:rPr>
                <w:rFonts w:ascii="HendersonSansW00-BasicLight" w:hAnsi="HendersonSansW00-BasicLight"/>
                <w:lang w:val="es-ES"/>
              </w:rPr>
              <w:t xml:space="preserve"> de </w:t>
            </w:r>
            <w:r w:rsidR="00440567" w:rsidRPr="00440567">
              <w:rPr>
                <w:rFonts w:ascii="HendersonSansW00-BasicLight" w:hAnsi="HendersonSansW00-BasicLight"/>
                <w:b/>
                <w:bCs/>
              </w:rPr>
              <w:fldChar w:fldCharType="begin"/>
            </w:r>
            <w:r w:rsidR="00440567" w:rsidRPr="00440567">
              <w:rPr>
                <w:rFonts w:ascii="HendersonSansW00-BasicLight" w:hAnsi="HendersonSansW00-BasicLight"/>
                <w:b/>
                <w:bCs/>
              </w:rPr>
              <w:instrText>NUMPAGES</w:instrText>
            </w:r>
            <w:r w:rsidR="00440567" w:rsidRPr="00440567">
              <w:rPr>
                <w:rFonts w:ascii="HendersonSansW00-BasicLight" w:hAnsi="HendersonSansW00-BasicLight"/>
                <w:b/>
                <w:bCs/>
              </w:rPr>
              <w:fldChar w:fldCharType="separate"/>
            </w:r>
            <w:r w:rsidR="00440567" w:rsidRPr="00440567">
              <w:rPr>
                <w:rFonts w:ascii="HendersonSansW00-BasicLight" w:hAnsi="HendersonSansW00-BasicLight"/>
                <w:b/>
                <w:bCs/>
                <w:lang w:val="es-ES"/>
              </w:rPr>
              <w:t>2</w:t>
            </w:r>
            <w:r w:rsidR="00440567" w:rsidRPr="00440567">
              <w:rPr>
                <w:rFonts w:ascii="HendersonSansW00-BasicLight" w:hAnsi="HendersonSansW00-BasicLight"/>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D1BEB" w14:textId="77777777" w:rsidR="00057F8E" w:rsidRDefault="00057F8E" w:rsidP="00C01D80">
      <w:pPr>
        <w:spacing w:after="0" w:line="240" w:lineRule="auto"/>
      </w:pPr>
      <w:r>
        <w:separator/>
      </w:r>
    </w:p>
  </w:footnote>
  <w:footnote w:type="continuationSeparator" w:id="0">
    <w:p w14:paraId="518D54AB" w14:textId="77777777" w:rsidR="00057F8E" w:rsidRDefault="00057F8E" w:rsidP="00C01D80">
      <w:pPr>
        <w:spacing w:after="0" w:line="240" w:lineRule="auto"/>
      </w:pPr>
      <w:r>
        <w:continuationSeparator/>
      </w:r>
    </w:p>
  </w:footnote>
  <w:footnote w:id="1">
    <w:p w14:paraId="4D6F9168" w14:textId="77777777" w:rsidR="00C25CEB" w:rsidRPr="005739DA" w:rsidRDefault="00C25CEB" w:rsidP="005739DA">
      <w:pPr>
        <w:rPr>
          <w:rFonts w:ascii="HendersonSansW00-BasicLight" w:hAnsi="HendersonSansW00-BasicLight"/>
          <w:sz w:val="16"/>
          <w:szCs w:val="16"/>
          <w:lang w:val="es-CR"/>
        </w:rPr>
      </w:pPr>
      <w:r w:rsidRPr="005739DA">
        <w:rPr>
          <w:rFonts w:ascii="HendersonSansW00-BasicLight" w:hAnsi="HendersonSansW00-BasicLight"/>
          <w:sz w:val="16"/>
          <w:szCs w:val="16"/>
          <w:lang w:val="es-CR"/>
        </w:rPr>
        <w:footnoteRef/>
      </w:r>
      <w:r w:rsidRPr="005739DA">
        <w:rPr>
          <w:rFonts w:ascii="HendersonSansW00-BasicLight" w:hAnsi="HendersonSansW00-BasicLight"/>
          <w:sz w:val="16"/>
          <w:szCs w:val="16"/>
          <w:lang w:val="es-CR"/>
        </w:rPr>
        <w:t xml:space="preserve"> Las mercancías de fácil descomposición son productos que tienen una vida útil corta y requieren condiciones específicas de almacenamiento para mantenerse en buen estado</w:t>
      </w:r>
    </w:p>
  </w:footnote>
  <w:footnote w:id="2">
    <w:p w14:paraId="0C0E34D2" w14:textId="77777777" w:rsidR="00B25202" w:rsidRPr="005D0488" w:rsidRDefault="00B25202" w:rsidP="00A55596">
      <w:pPr>
        <w:pStyle w:val="Textonotapie"/>
        <w:jc w:val="both"/>
        <w:rPr>
          <w:rFonts w:ascii="HendersonSansW00-BasicLight" w:hAnsi="HendersonSansW00-BasicLight"/>
          <w:sz w:val="16"/>
          <w:szCs w:val="16"/>
          <w:lang w:val="es-CR"/>
        </w:rPr>
      </w:pPr>
      <w:r>
        <w:rPr>
          <w:rStyle w:val="Refdenotaalpie"/>
        </w:rPr>
        <w:footnoteRef/>
      </w:r>
      <w:r w:rsidRPr="005D0488">
        <w:rPr>
          <w:lang w:val="es-CR"/>
        </w:rPr>
        <w:t xml:space="preserve"> </w:t>
      </w:r>
      <w:r>
        <w:rPr>
          <w:rFonts w:ascii="HendersonSansW00-BasicLight" w:hAnsi="HendersonSansW00-BasicLight"/>
          <w:sz w:val="16"/>
          <w:szCs w:val="16"/>
          <w:lang w:val="es-CR"/>
        </w:rPr>
        <w:t>Los</w:t>
      </w:r>
      <w:r w:rsidRPr="005D0488">
        <w:rPr>
          <w:rFonts w:ascii="HendersonSansW00-BasicLight" w:hAnsi="HendersonSansW00-BasicLight"/>
          <w:sz w:val="16"/>
          <w:szCs w:val="16"/>
          <w:lang w:val="es-CR"/>
        </w:rPr>
        <w:t xml:space="preserve"> artículos </w:t>
      </w:r>
      <w:r>
        <w:rPr>
          <w:rFonts w:ascii="HendersonSansW00-BasicLight" w:hAnsi="HendersonSansW00-BasicLight"/>
          <w:b/>
          <w:bCs/>
          <w:sz w:val="16"/>
          <w:szCs w:val="16"/>
          <w:lang w:val="es-CR"/>
        </w:rPr>
        <w:t>314 y</w:t>
      </w:r>
      <w:r w:rsidRPr="005D0488">
        <w:rPr>
          <w:rFonts w:ascii="HendersonSansW00-BasicLight" w:hAnsi="HendersonSansW00-BasicLight"/>
          <w:b/>
          <w:bCs/>
          <w:sz w:val="16"/>
          <w:szCs w:val="16"/>
          <w:lang w:val="es-CR"/>
        </w:rPr>
        <w:t xml:space="preserve"> 319 </w:t>
      </w:r>
      <w:r w:rsidRPr="005D0488">
        <w:rPr>
          <w:rFonts w:ascii="HendersonSansW00-BasicLight" w:hAnsi="HendersonSansW00-BasicLight"/>
          <w:sz w:val="16"/>
          <w:szCs w:val="16"/>
          <w:lang w:val="es-CR"/>
        </w:rPr>
        <w:t>del</w:t>
      </w:r>
      <w:r w:rsidRPr="005D0488">
        <w:rPr>
          <w:rFonts w:ascii="HendersonSansW00-BasicLight" w:hAnsi="HendersonSansW00-BasicLight"/>
          <w:b/>
          <w:bCs/>
          <w:sz w:val="16"/>
          <w:szCs w:val="16"/>
          <w:lang w:val="es-CR"/>
        </w:rPr>
        <w:t xml:space="preserve"> Código Penal</w:t>
      </w:r>
      <w:r w:rsidRPr="005D0488">
        <w:rPr>
          <w:rFonts w:ascii="HendersonSansW00-BasicLight" w:hAnsi="HendersonSansW00-BasicLight"/>
          <w:sz w:val="16"/>
          <w:szCs w:val="16"/>
          <w:lang w:val="es-CR"/>
        </w:rPr>
        <w:t>, sobre</w:t>
      </w:r>
      <w:r>
        <w:rPr>
          <w:rFonts w:ascii="HendersonSansW00-BasicLight" w:hAnsi="HendersonSansW00-BasicLight"/>
          <w:sz w:val="16"/>
          <w:szCs w:val="16"/>
          <w:lang w:val="es-CR"/>
        </w:rPr>
        <w:t xml:space="preserve"> </w:t>
      </w:r>
      <w:r w:rsidRPr="005D0488">
        <w:rPr>
          <w:rFonts w:ascii="HendersonSansW00-BasicLight" w:hAnsi="HendersonSansW00-BasicLight"/>
          <w:b/>
          <w:bCs/>
          <w:sz w:val="16"/>
          <w:szCs w:val="16"/>
          <w:lang w:val="es-CR"/>
        </w:rPr>
        <w:t>Desobediencia</w:t>
      </w:r>
      <w:r>
        <w:rPr>
          <w:rFonts w:ascii="HendersonSansW00-BasicLight" w:hAnsi="HendersonSansW00-BasicLight"/>
          <w:sz w:val="16"/>
          <w:szCs w:val="16"/>
          <w:lang w:val="es-CR"/>
        </w:rPr>
        <w:t xml:space="preserve"> y</w:t>
      </w:r>
      <w:r w:rsidRPr="005D0488">
        <w:rPr>
          <w:rFonts w:ascii="HendersonSansW00-BasicLight" w:hAnsi="HendersonSansW00-BasicLight"/>
          <w:sz w:val="16"/>
          <w:szCs w:val="16"/>
          <w:lang w:val="es-CR"/>
        </w:rPr>
        <w:t xml:space="preserve"> </w:t>
      </w:r>
      <w:r w:rsidRPr="005D0488">
        <w:rPr>
          <w:rFonts w:ascii="HendersonSansW00-BasicLight" w:hAnsi="HendersonSansW00-BasicLight"/>
          <w:b/>
          <w:bCs/>
          <w:sz w:val="16"/>
          <w:szCs w:val="16"/>
          <w:lang w:val="es-ES"/>
        </w:rPr>
        <w:t xml:space="preserve">Violación de sellos </w:t>
      </w:r>
      <w:r w:rsidRPr="005D0488">
        <w:rPr>
          <w:rFonts w:ascii="HendersonSansW00-BasicLight" w:hAnsi="HendersonSansW00-BasicLight"/>
          <w:sz w:val="16"/>
          <w:szCs w:val="16"/>
          <w:lang w:val="es-ES"/>
        </w:rPr>
        <w:t>señalan:</w:t>
      </w:r>
      <w:r w:rsidRPr="005D0488">
        <w:rPr>
          <w:rFonts w:ascii="HendersonSansW00-BasicLight" w:hAnsi="HendersonSansW00-BasicLight"/>
          <w:b/>
          <w:bCs/>
          <w:sz w:val="16"/>
          <w:szCs w:val="16"/>
          <w:lang w:val="es-ES"/>
        </w:rPr>
        <w:t xml:space="preserve"> </w:t>
      </w:r>
    </w:p>
    <w:p w14:paraId="180D044E" w14:textId="77777777" w:rsidR="00B25202" w:rsidRPr="005D0488" w:rsidRDefault="00B25202" w:rsidP="00A55596">
      <w:pPr>
        <w:pStyle w:val="Textonotapie"/>
        <w:jc w:val="both"/>
        <w:rPr>
          <w:rFonts w:ascii="HendersonSansW00-BasicLight" w:hAnsi="HendersonSansW00-BasicLight"/>
          <w:sz w:val="16"/>
          <w:szCs w:val="16"/>
          <w:lang w:val="es-CR"/>
        </w:rPr>
      </w:pPr>
      <w:r w:rsidRPr="005D0488">
        <w:rPr>
          <w:rFonts w:ascii="HendersonSansW00-BasicLight" w:hAnsi="HendersonSansW00-BasicLight"/>
          <w:b/>
          <w:bCs/>
          <w:sz w:val="16"/>
          <w:szCs w:val="16"/>
          <w:lang w:val="es-ES_tradnl"/>
        </w:rPr>
        <w:t>Artículo 314.-</w:t>
      </w:r>
      <w:r>
        <w:rPr>
          <w:rFonts w:ascii="HendersonSansW00-BasicLight" w:hAnsi="HendersonSansW00-BasicLight"/>
          <w:b/>
          <w:bCs/>
          <w:sz w:val="16"/>
          <w:szCs w:val="16"/>
          <w:lang w:val="es-ES_tradnl"/>
        </w:rPr>
        <w:t xml:space="preserve"> </w:t>
      </w:r>
      <w:r w:rsidRPr="005D0488">
        <w:rPr>
          <w:rFonts w:ascii="HendersonSansW00-BasicLight" w:hAnsi="HendersonSansW00-BasicLight"/>
          <w:sz w:val="16"/>
          <w:szCs w:val="16"/>
          <w:lang w:val="es-ES_tradnl"/>
        </w:rPr>
        <w:t>Se impondrá prisión de seis meses a tres años, a quien no cumpla o no haga cumplir, en todos sus extremos, la orden impartida por un órgano jurisdiccional o por un funcionario público en el ejercicio de sus funciones, siempre que se haya comunicado personalmente, salvo si se trata de la propia detención.</w:t>
      </w:r>
    </w:p>
    <w:p w14:paraId="0BE0587F" w14:textId="1B7675D9" w:rsidR="00B25202" w:rsidRPr="005D0488" w:rsidRDefault="00B25202" w:rsidP="00A55596">
      <w:pPr>
        <w:pStyle w:val="Textonotapie"/>
        <w:jc w:val="both"/>
        <w:rPr>
          <w:rFonts w:ascii="HendersonSansW00-BasicLight" w:hAnsi="HendersonSansW00-BasicLight"/>
          <w:sz w:val="16"/>
          <w:szCs w:val="16"/>
          <w:lang w:val="es-CR"/>
        </w:rPr>
      </w:pPr>
      <w:r w:rsidRPr="005D0488">
        <w:rPr>
          <w:rFonts w:ascii="HendersonSansW00-BasicLight" w:hAnsi="HendersonSansW00-BasicLight"/>
          <w:b/>
          <w:bCs/>
          <w:sz w:val="16"/>
          <w:szCs w:val="16"/>
          <w:lang w:val="es-ES"/>
        </w:rPr>
        <w:t>Artículo 319.</w:t>
      </w:r>
      <w:r w:rsidRPr="005D0488">
        <w:rPr>
          <w:rFonts w:ascii="HendersonSansW00-BasicLight" w:hAnsi="HendersonSansW00-BasicLight"/>
          <w:sz w:val="16"/>
          <w:szCs w:val="16"/>
          <w:lang w:val="es-ES"/>
        </w:rPr>
        <w:t>-</w:t>
      </w:r>
      <w:r>
        <w:rPr>
          <w:rFonts w:ascii="HendersonSansW00-BasicLight" w:hAnsi="HendersonSansW00-BasicLight"/>
          <w:sz w:val="16"/>
          <w:szCs w:val="16"/>
          <w:lang w:val="es-ES"/>
        </w:rPr>
        <w:t xml:space="preserve"> </w:t>
      </w:r>
      <w:r w:rsidRPr="005D0488">
        <w:rPr>
          <w:rFonts w:ascii="HendersonSansW00-BasicLight" w:hAnsi="HendersonSansW00-BasicLight"/>
          <w:sz w:val="16"/>
          <w:szCs w:val="16"/>
          <w:lang w:val="es-ES"/>
        </w:rPr>
        <w:t>Será reprimido con prisión de tres meses a dos años, el que violare los sellos puestos por la autoridad sobre una cosa.</w:t>
      </w:r>
      <w:r w:rsidR="00A55596">
        <w:rPr>
          <w:rFonts w:ascii="HendersonSansW00-BasicLight" w:hAnsi="HendersonSansW00-BasicLight"/>
          <w:sz w:val="16"/>
          <w:szCs w:val="16"/>
          <w:lang w:val="es-CR"/>
        </w:rPr>
        <w:t xml:space="preserve"> </w:t>
      </w:r>
      <w:r w:rsidRPr="005D0488">
        <w:rPr>
          <w:rFonts w:ascii="HendersonSansW00-BasicLight" w:hAnsi="HendersonSansW00-BasicLight"/>
          <w:sz w:val="16"/>
          <w:szCs w:val="16"/>
          <w:lang w:val="es-ES"/>
        </w:rPr>
        <w:t>Si el responsable fuere funcionario público y hubiere cometido el hecho con abuso de su cargo, el máximo de la pena se elevará hasta tres años.</w:t>
      </w:r>
    </w:p>
    <w:p w14:paraId="38AFBB68" w14:textId="77777777" w:rsidR="00B25202" w:rsidRPr="005D0488" w:rsidRDefault="00B25202" w:rsidP="00B25202">
      <w:pPr>
        <w:pStyle w:val="Textonotapie"/>
        <w:rPr>
          <w:lang w:val="es-C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87"/>
      <w:gridCol w:w="1773"/>
    </w:tblGrid>
    <w:tr w:rsidR="00C01D80" w:rsidRPr="00743C08" w14:paraId="6C31E4F5" w14:textId="77777777" w:rsidTr="00F46889">
      <w:trPr>
        <w:trHeight w:val="573"/>
        <w:jc w:val="center"/>
      </w:trPr>
      <w:tc>
        <w:tcPr>
          <w:tcW w:w="5000" w:type="pct"/>
          <w:gridSpan w:val="2"/>
          <w:tcBorders>
            <w:top w:val="nil"/>
            <w:left w:val="nil"/>
            <w:right w:val="nil"/>
          </w:tcBorders>
          <w:vAlign w:val="center"/>
        </w:tcPr>
        <w:p w14:paraId="6E2A6A03" w14:textId="77777777" w:rsidR="00C01D80" w:rsidRPr="00743C08" w:rsidRDefault="00C01D80" w:rsidP="00C01D80">
          <w:pPr>
            <w:pStyle w:val="Encabezado"/>
            <w:jc w:val="center"/>
            <w:rPr>
              <w:rFonts w:ascii="HendersonSansW00-BasicLight" w:hAnsi="HendersonSansW00-BasicLight" w:cs="Arial"/>
              <w:sz w:val="18"/>
              <w:szCs w:val="18"/>
            </w:rPr>
          </w:pPr>
          <w:r>
            <w:rPr>
              <w:noProof/>
            </w:rPr>
            <w:drawing>
              <wp:inline distT="0" distB="0" distL="0" distR="0" wp14:anchorId="3BE11561" wp14:editId="44FDFE88">
                <wp:extent cx="2309949" cy="531023"/>
                <wp:effectExtent l="0" t="0" r="0" b="0"/>
                <wp:docPr id="1106332117" name="Imagen 1106332117" descr="Un letrero de color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89148" name="Imagen 2135789148" descr="Un letrero de color negro&#10;&#10;Descripción generada automáticamente con confianza media"/>
                        <pic:cNvPicPr/>
                      </pic:nvPicPr>
                      <pic:blipFill rotWithShape="1">
                        <a:blip r:embed="rId1" cstate="print">
                          <a:extLst>
                            <a:ext uri="{28A0092B-C50C-407E-A947-70E740481C1C}">
                              <a14:useLocalDpi xmlns:a14="http://schemas.microsoft.com/office/drawing/2010/main" val="0"/>
                            </a:ext>
                          </a:extLst>
                        </a:blip>
                        <a:srcRect r="28772"/>
                        <a:stretch/>
                      </pic:blipFill>
                      <pic:spPr bwMode="auto">
                        <a:xfrm>
                          <a:off x="0" y="0"/>
                          <a:ext cx="2333368" cy="536407"/>
                        </a:xfrm>
                        <a:prstGeom prst="rect">
                          <a:avLst/>
                        </a:prstGeom>
                        <a:ln>
                          <a:noFill/>
                        </a:ln>
                        <a:extLst>
                          <a:ext uri="{53640926-AAD7-44D8-BBD7-CCE9431645EC}">
                            <a14:shadowObscured xmlns:a14="http://schemas.microsoft.com/office/drawing/2010/main"/>
                          </a:ext>
                        </a:extLst>
                      </pic:spPr>
                    </pic:pic>
                  </a:graphicData>
                </a:graphic>
              </wp:inline>
            </w:drawing>
          </w:r>
        </w:p>
      </w:tc>
    </w:tr>
    <w:tr w:rsidR="00C01D80" w:rsidRPr="00743C08" w14:paraId="4AE79B9F" w14:textId="77777777" w:rsidTr="00F46889">
      <w:trPr>
        <w:trHeight w:val="340"/>
        <w:jc w:val="center"/>
      </w:trPr>
      <w:tc>
        <w:tcPr>
          <w:tcW w:w="4053" w:type="pct"/>
          <w:vAlign w:val="center"/>
        </w:tcPr>
        <w:p w14:paraId="51296C2F" w14:textId="6858BC24" w:rsidR="00C01D80" w:rsidRPr="005B7E3D" w:rsidDel="009040E6" w:rsidRDefault="00A45692" w:rsidP="00484287">
          <w:pPr>
            <w:spacing w:after="0" w:line="240" w:lineRule="auto"/>
            <w:jc w:val="center"/>
            <w:rPr>
              <w:rFonts w:ascii="HendersonSansW00-BasicLight" w:hAnsi="HendersonSansW00-BasicLight" w:cs="Arial"/>
              <w:sz w:val="18"/>
              <w:szCs w:val="18"/>
              <w:lang w:val="es-CR"/>
            </w:rPr>
          </w:pPr>
          <w:r w:rsidRPr="005B7E3D">
            <w:rPr>
              <w:rFonts w:ascii="HendersonSansW00-BasicLight" w:hAnsi="HendersonSansW00-BasicLight" w:cs="Arial"/>
              <w:sz w:val="18"/>
              <w:szCs w:val="18"/>
              <w:lang w:val="es-CR"/>
            </w:rPr>
            <w:t xml:space="preserve">Guía: </w:t>
          </w:r>
          <w:r w:rsidR="00C01D80" w:rsidRPr="005B7E3D">
            <w:rPr>
              <w:rFonts w:ascii="HendersonSansW00-BasicLight" w:hAnsi="HendersonSansW00-BasicLight" w:cs="Arial"/>
              <w:sz w:val="18"/>
              <w:szCs w:val="18"/>
              <w:lang w:val="es-CR"/>
            </w:rPr>
            <w:t xml:space="preserve"> </w:t>
          </w:r>
          <w:r w:rsidR="006A2563">
            <w:rPr>
              <w:rFonts w:ascii="HendersonSansW00-BasicLight" w:hAnsi="HendersonSansW00-BasicLight" w:cs="Arial"/>
              <w:sz w:val="18"/>
              <w:szCs w:val="18"/>
              <w:lang w:val="es-CR"/>
            </w:rPr>
            <w:t>Para la e</w:t>
          </w:r>
          <w:r w:rsidRPr="005B7E3D">
            <w:rPr>
              <w:rFonts w:ascii="HendersonSansW00-BasicLight" w:hAnsi="HendersonSansW00-BasicLight" w:cs="Arial"/>
              <w:sz w:val="18"/>
              <w:szCs w:val="18"/>
              <w:lang w:val="es-CR"/>
            </w:rPr>
            <w:t>jecución de la sanción de cierre de negocios por infracción de la normativa aduanera</w:t>
          </w:r>
        </w:p>
      </w:tc>
      <w:tc>
        <w:tcPr>
          <w:tcW w:w="947" w:type="pct"/>
          <w:vAlign w:val="center"/>
        </w:tcPr>
        <w:p w14:paraId="3D28378B" w14:textId="77777777" w:rsidR="00C01D80" w:rsidRPr="005B7E3D" w:rsidRDefault="00C01D80" w:rsidP="00C01D80">
          <w:pPr>
            <w:pStyle w:val="Encabezado"/>
            <w:jc w:val="center"/>
            <w:rPr>
              <w:rFonts w:ascii="HendersonSansW00-BasicLight" w:hAnsi="HendersonSansW00-BasicLight" w:cs="Arial"/>
              <w:sz w:val="18"/>
              <w:szCs w:val="18"/>
            </w:rPr>
          </w:pPr>
          <w:r w:rsidRPr="005B7E3D">
            <w:rPr>
              <w:rFonts w:ascii="HendersonSansW00-BasicLight" w:hAnsi="HendersonSansW00-BasicLight" w:cs="Arial"/>
              <w:sz w:val="18"/>
              <w:szCs w:val="18"/>
            </w:rPr>
            <w:t>1</w:t>
          </w:r>
        </w:p>
      </w:tc>
    </w:tr>
    <w:tr w:rsidR="00041A26" w:rsidRPr="00743C08" w14:paraId="0753652D" w14:textId="77777777" w:rsidTr="00F209C3">
      <w:trPr>
        <w:trHeight w:val="286"/>
        <w:jc w:val="center"/>
      </w:trPr>
      <w:tc>
        <w:tcPr>
          <w:tcW w:w="4053" w:type="pct"/>
        </w:tcPr>
        <w:p w14:paraId="324A1195" w14:textId="475F794F" w:rsidR="00041A26" w:rsidRPr="00041A26" w:rsidRDefault="00041A26" w:rsidP="00041A26">
          <w:pPr>
            <w:spacing w:after="0" w:line="240" w:lineRule="auto"/>
            <w:jc w:val="center"/>
            <w:rPr>
              <w:rFonts w:ascii="HendersonSansW00-BasicLight" w:hAnsi="HendersonSansW00-BasicLight" w:cs="Arial"/>
              <w:sz w:val="18"/>
              <w:szCs w:val="18"/>
              <w:lang w:val="es-CR"/>
            </w:rPr>
          </w:pPr>
          <w:r w:rsidRPr="00041A26">
            <w:rPr>
              <w:rFonts w:ascii="HendersonSansW00-BasicLight" w:hAnsi="HendersonSansW00-BasicLight" w:cs="Arial"/>
              <w:color w:val="FF0000"/>
              <w:sz w:val="18"/>
              <w:szCs w:val="18"/>
              <w:lang w:val="es-CR"/>
            </w:rPr>
            <w:t>Código: xx</w:t>
          </w:r>
          <w:r w:rsidR="00C8481A">
            <w:rPr>
              <w:rFonts w:ascii="HendersonSansW00-BasicLight" w:hAnsi="HendersonSansW00-BasicLight" w:cs="Arial"/>
              <w:color w:val="FF0000"/>
              <w:sz w:val="18"/>
              <w:szCs w:val="18"/>
              <w:lang w:val="es-CR"/>
            </w:rPr>
            <w:t xml:space="preserve"> lo da la DIPI</w:t>
          </w:r>
        </w:p>
      </w:tc>
      <w:tc>
        <w:tcPr>
          <w:tcW w:w="947" w:type="pct"/>
        </w:tcPr>
        <w:p w14:paraId="5E914D68" w14:textId="52A1CC22" w:rsidR="00041A26" w:rsidRPr="00743C08" w:rsidRDefault="00041A26" w:rsidP="00041A26">
          <w:pPr>
            <w:spacing w:after="0" w:line="240" w:lineRule="auto"/>
            <w:jc w:val="center"/>
            <w:rPr>
              <w:rFonts w:ascii="HendersonSansW00-BasicLight" w:hAnsi="HendersonSansW00-BasicLight" w:cs="Arial"/>
              <w:sz w:val="18"/>
              <w:szCs w:val="18"/>
            </w:rPr>
          </w:pPr>
          <w:r>
            <w:rPr>
              <w:rFonts w:ascii="HendersonSansW00-BasicLight" w:hAnsi="HendersonSansW00-BasicLight" w:cs="Arial"/>
              <w:sz w:val="18"/>
              <w:szCs w:val="18"/>
            </w:rPr>
            <w:t>Versión: 01</w:t>
          </w:r>
        </w:p>
      </w:tc>
    </w:tr>
    <w:tr w:rsidR="005B7E3D" w:rsidRPr="005B7E3D" w14:paraId="03890DBF" w14:textId="77777777" w:rsidTr="00F46889">
      <w:trPr>
        <w:trHeight w:val="286"/>
        <w:jc w:val="center"/>
      </w:trPr>
      <w:tc>
        <w:tcPr>
          <w:tcW w:w="5000" w:type="pct"/>
          <w:gridSpan w:val="2"/>
        </w:tcPr>
        <w:p w14:paraId="255D3362" w14:textId="26B2AEDD" w:rsidR="00C01D80" w:rsidRPr="005B7E3D" w:rsidRDefault="00C01D80" w:rsidP="00484287">
          <w:pPr>
            <w:pStyle w:val="Encabezado"/>
            <w:tabs>
              <w:tab w:val="left" w:pos="3119"/>
              <w:tab w:val="left" w:pos="3150"/>
            </w:tabs>
            <w:jc w:val="center"/>
            <w:rPr>
              <w:rFonts w:ascii="HendersonSansW00-BasicLight" w:hAnsi="HendersonSansW00-BasicLight" w:cs="Arial"/>
              <w:sz w:val="18"/>
              <w:szCs w:val="18"/>
              <w:lang w:val="es-CR"/>
            </w:rPr>
          </w:pPr>
          <w:r w:rsidRPr="005B7E3D">
            <w:rPr>
              <w:rFonts w:ascii="HendersonSansW00-BasicLight" w:hAnsi="HendersonSansW00-BasicLight" w:cs="Arial"/>
              <w:sz w:val="18"/>
              <w:szCs w:val="18"/>
              <w:lang w:val="es-CR"/>
            </w:rPr>
            <w:t xml:space="preserve">Proceso: Gestión </w:t>
          </w:r>
          <w:r w:rsidR="005B7E3D" w:rsidRPr="005B7E3D">
            <w:rPr>
              <w:rFonts w:ascii="HendersonSansW00-BasicLight" w:hAnsi="HendersonSansW00-BasicLight" w:cs="Arial"/>
              <w:sz w:val="18"/>
              <w:szCs w:val="18"/>
              <w:lang w:val="es-CR"/>
            </w:rPr>
            <w:t>Normativa</w:t>
          </w:r>
        </w:p>
      </w:tc>
    </w:tr>
  </w:tbl>
  <w:p w14:paraId="215FB381" w14:textId="11EABC4C" w:rsidR="00C01D80" w:rsidRPr="005B7E3D" w:rsidRDefault="00C01D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8B2D386"/>
    <w:name w:val="WWNum1"/>
    <w:lvl w:ilvl="0">
      <w:start w:val="1"/>
      <w:numFmt w:val="decimal"/>
      <w:lvlText w:val="%1."/>
      <w:lvlJc w:val="left"/>
      <w:pPr>
        <w:tabs>
          <w:tab w:val="num" w:pos="0"/>
        </w:tabs>
        <w:ind w:left="432" w:hanging="432"/>
      </w:pPr>
      <w:rPr>
        <w:b/>
        <w:i w:val="0"/>
        <w:color w:val="000000" w:themeColor="text1"/>
        <w:sz w:val="22"/>
        <w:szCs w:val="22"/>
      </w:rPr>
    </w:lvl>
    <w:lvl w:ilvl="1">
      <w:start w:val="1"/>
      <w:numFmt w:val="decimal"/>
      <w:lvlText w:val="%2."/>
      <w:lvlJc w:val="left"/>
      <w:pPr>
        <w:tabs>
          <w:tab w:val="num" w:pos="0"/>
        </w:tabs>
        <w:ind w:left="576" w:hanging="576"/>
      </w:pPr>
      <w:rPr>
        <w:sz w:val="24"/>
        <w:szCs w:val="24"/>
      </w:rPr>
    </w:lvl>
    <w:lvl w:ilvl="2">
      <w:start w:val="1"/>
      <w:numFmt w:val="decimal"/>
      <w:lvlText w:val="%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E8822DA"/>
    <w:multiLevelType w:val="hybridMultilevel"/>
    <w:tmpl w:val="732013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38058D7"/>
    <w:multiLevelType w:val="multilevel"/>
    <w:tmpl w:val="235002AC"/>
    <w:lvl w:ilvl="0">
      <w:start w:val="1"/>
      <w:numFmt w:val="decimal"/>
      <w:lvlText w:val="%1."/>
      <w:lvlJc w:val="left"/>
      <w:pPr>
        <w:ind w:left="720" w:hanging="360"/>
      </w:pPr>
      <w:rPr>
        <w:rFonts w:ascii="HendersonSansW00-BasicBold" w:hAnsi="HendersonSansW00-BasicBold" w:hint="default"/>
        <w:b/>
        <w:bCs/>
      </w:rPr>
    </w:lvl>
    <w:lvl w:ilvl="1">
      <w:start w:val="1"/>
      <w:numFmt w:val="decimal"/>
      <w:isLgl/>
      <w:lvlText w:val="%1.%2"/>
      <w:lvlJc w:val="left"/>
      <w:pPr>
        <w:ind w:left="4613" w:hanging="360"/>
      </w:pPr>
      <w:rPr>
        <w:rFonts w:ascii="HendersonSansW00-BasicBold" w:hAnsi="HendersonSansW00-BasicBold"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26029C"/>
    <w:multiLevelType w:val="hybridMultilevel"/>
    <w:tmpl w:val="97E6BCA0"/>
    <w:lvl w:ilvl="0" w:tplc="FFFFFFFF">
      <w:start w:val="1"/>
      <w:numFmt w:val="decimal"/>
      <w:lvlText w:val="%1."/>
      <w:lvlJc w:val="left"/>
      <w:pPr>
        <w:ind w:left="720" w:hanging="360"/>
      </w:pPr>
      <w:rPr>
        <w:rFonts w:ascii="HendersonSansW00-BasicBold" w:hAnsi="HendersonSansW00-BasicBold"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40397D"/>
    <w:multiLevelType w:val="hybridMultilevel"/>
    <w:tmpl w:val="A6208F36"/>
    <w:lvl w:ilvl="0" w:tplc="AA7C03B8">
      <w:start w:val="1"/>
      <w:numFmt w:val="decimal"/>
      <w:lvlText w:val="%1."/>
      <w:lvlJc w:val="left"/>
      <w:pPr>
        <w:ind w:left="720" w:hanging="360"/>
      </w:pPr>
      <w:rPr>
        <w:rFonts w:ascii="HendersonSansW00-BasicBold" w:hAnsi="HendersonSansW00-BasicBold"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E15A0"/>
    <w:multiLevelType w:val="hybridMultilevel"/>
    <w:tmpl w:val="F282052C"/>
    <w:lvl w:ilvl="0" w:tplc="E326AF42">
      <w:start w:val="1"/>
      <w:numFmt w:val="lowerLetter"/>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8403A"/>
    <w:multiLevelType w:val="hybridMultilevel"/>
    <w:tmpl w:val="97E6BCA0"/>
    <w:lvl w:ilvl="0" w:tplc="BBD8C59C">
      <w:start w:val="1"/>
      <w:numFmt w:val="decimal"/>
      <w:lvlText w:val="%1."/>
      <w:lvlJc w:val="left"/>
      <w:pPr>
        <w:ind w:left="720" w:hanging="360"/>
      </w:pPr>
      <w:rPr>
        <w:rFonts w:ascii="HendersonSansW00-BasicBold" w:hAnsi="HendersonSansW00-BasicBold"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C590243"/>
    <w:multiLevelType w:val="multilevel"/>
    <w:tmpl w:val="0B761EBE"/>
    <w:lvl w:ilvl="0">
      <w:start w:val="5"/>
      <w:numFmt w:val="decimal"/>
      <w:lvlText w:val="%1"/>
      <w:lvlJc w:val="left"/>
      <w:pPr>
        <w:ind w:left="408" w:hanging="408"/>
      </w:pPr>
      <w:rPr>
        <w:rFonts w:eastAsiaTheme="minorHAnsi" w:cstheme="minorBidi" w:hint="default"/>
      </w:rPr>
    </w:lvl>
    <w:lvl w:ilvl="1">
      <w:start w:val="1"/>
      <w:numFmt w:val="decimal"/>
      <w:lvlText w:val="%1.%2"/>
      <w:lvlJc w:val="left"/>
      <w:pPr>
        <w:ind w:left="720" w:hanging="720"/>
      </w:pPr>
      <w:rPr>
        <w:rFonts w:eastAsiaTheme="minorHAnsi" w:cstheme="minorBidi" w:hint="default"/>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1080" w:hanging="108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440" w:hanging="1440"/>
      </w:pPr>
      <w:rPr>
        <w:rFonts w:eastAsiaTheme="minorHAnsi" w:cstheme="minorBidi" w:hint="default"/>
      </w:rPr>
    </w:lvl>
    <w:lvl w:ilvl="6">
      <w:start w:val="1"/>
      <w:numFmt w:val="decimal"/>
      <w:lvlText w:val="%1.%2.%3.%4.%5.%6.%7"/>
      <w:lvlJc w:val="left"/>
      <w:pPr>
        <w:ind w:left="1800" w:hanging="1800"/>
      </w:pPr>
      <w:rPr>
        <w:rFonts w:eastAsiaTheme="minorHAnsi" w:cstheme="minorBidi" w:hint="default"/>
      </w:rPr>
    </w:lvl>
    <w:lvl w:ilvl="7">
      <w:start w:val="1"/>
      <w:numFmt w:val="decimal"/>
      <w:lvlText w:val="%1.%2.%3.%4.%5.%6.%7.%8"/>
      <w:lvlJc w:val="left"/>
      <w:pPr>
        <w:ind w:left="1800" w:hanging="1800"/>
      </w:pPr>
      <w:rPr>
        <w:rFonts w:eastAsiaTheme="minorHAnsi" w:cstheme="minorBidi" w:hint="default"/>
      </w:rPr>
    </w:lvl>
    <w:lvl w:ilvl="8">
      <w:start w:val="1"/>
      <w:numFmt w:val="decimal"/>
      <w:lvlText w:val="%1.%2.%3.%4.%5.%6.%7.%8.%9"/>
      <w:lvlJc w:val="left"/>
      <w:pPr>
        <w:ind w:left="2160" w:hanging="2160"/>
      </w:pPr>
      <w:rPr>
        <w:rFonts w:eastAsiaTheme="minorHAnsi" w:cstheme="minorBidi" w:hint="default"/>
      </w:rPr>
    </w:lvl>
  </w:abstractNum>
  <w:abstractNum w:abstractNumId="8" w15:restartNumberingAfterBreak="0">
    <w:nsid w:val="5E6231E6"/>
    <w:multiLevelType w:val="hybridMultilevel"/>
    <w:tmpl w:val="F3861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3F5514"/>
    <w:multiLevelType w:val="hybridMultilevel"/>
    <w:tmpl w:val="4CF49806"/>
    <w:lvl w:ilvl="0" w:tplc="B64297A4">
      <w:start w:val="1"/>
      <w:numFmt w:val="decimal"/>
      <w:lvlText w:val="%1."/>
      <w:lvlJc w:val="left"/>
      <w:pPr>
        <w:ind w:left="720" w:hanging="360"/>
      </w:pPr>
      <w:rPr>
        <w:rFonts w:ascii="HendersonSansW00-BasicBold" w:hAnsi="HendersonSansW00-BasicBold"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9"/>
  </w:num>
  <w:num w:numId="7">
    <w:abstractNumId w:val="6"/>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D80"/>
    <w:rsid w:val="000125DD"/>
    <w:rsid w:val="00024B77"/>
    <w:rsid w:val="00041A26"/>
    <w:rsid w:val="00057F8E"/>
    <w:rsid w:val="00061388"/>
    <w:rsid w:val="000621C9"/>
    <w:rsid w:val="00066831"/>
    <w:rsid w:val="00066C23"/>
    <w:rsid w:val="00087C24"/>
    <w:rsid w:val="000B5FCA"/>
    <w:rsid w:val="000C1B80"/>
    <w:rsid w:val="000F09C8"/>
    <w:rsid w:val="001703BF"/>
    <w:rsid w:val="001D131F"/>
    <w:rsid w:val="001D48DC"/>
    <w:rsid w:val="001E1CD3"/>
    <w:rsid w:val="002107A2"/>
    <w:rsid w:val="00214A98"/>
    <w:rsid w:val="0022119D"/>
    <w:rsid w:val="0022216F"/>
    <w:rsid w:val="002321E1"/>
    <w:rsid w:val="00236157"/>
    <w:rsid w:val="00242707"/>
    <w:rsid w:val="00251938"/>
    <w:rsid w:val="002667A8"/>
    <w:rsid w:val="00273954"/>
    <w:rsid w:val="00296048"/>
    <w:rsid w:val="002A04C7"/>
    <w:rsid w:val="002B3A64"/>
    <w:rsid w:val="002C304C"/>
    <w:rsid w:val="002D4269"/>
    <w:rsid w:val="0033305D"/>
    <w:rsid w:val="003C4E8A"/>
    <w:rsid w:val="003C6606"/>
    <w:rsid w:val="003D4220"/>
    <w:rsid w:val="00402491"/>
    <w:rsid w:val="00403E46"/>
    <w:rsid w:val="00420B46"/>
    <w:rsid w:val="00440567"/>
    <w:rsid w:val="00460099"/>
    <w:rsid w:val="004678F1"/>
    <w:rsid w:val="00484287"/>
    <w:rsid w:val="004C03D6"/>
    <w:rsid w:val="005012DE"/>
    <w:rsid w:val="0050582B"/>
    <w:rsid w:val="00530454"/>
    <w:rsid w:val="00542DFE"/>
    <w:rsid w:val="005575D9"/>
    <w:rsid w:val="00563E2C"/>
    <w:rsid w:val="00564CB3"/>
    <w:rsid w:val="00566264"/>
    <w:rsid w:val="00570E57"/>
    <w:rsid w:val="005739DA"/>
    <w:rsid w:val="005B7E3D"/>
    <w:rsid w:val="005D0488"/>
    <w:rsid w:val="00636439"/>
    <w:rsid w:val="006600C3"/>
    <w:rsid w:val="00664602"/>
    <w:rsid w:val="00665549"/>
    <w:rsid w:val="006A2563"/>
    <w:rsid w:val="006D4276"/>
    <w:rsid w:val="006D5948"/>
    <w:rsid w:val="007110DB"/>
    <w:rsid w:val="007218B9"/>
    <w:rsid w:val="00724E03"/>
    <w:rsid w:val="007409A5"/>
    <w:rsid w:val="00745C84"/>
    <w:rsid w:val="00751ADF"/>
    <w:rsid w:val="00765E93"/>
    <w:rsid w:val="00783432"/>
    <w:rsid w:val="007874E9"/>
    <w:rsid w:val="007A37ED"/>
    <w:rsid w:val="007A5AE8"/>
    <w:rsid w:val="007B08F1"/>
    <w:rsid w:val="007C5860"/>
    <w:rsid w:val="007D63B8"/>
    <w:rsid w:val="007E0A2D"/>
    <w:rsid w:val="0080423B"/>
    <w:rsid w:val="00854D75"/>
    <w:rsid w:val="0085690D"/>
    <w:rsid w:val="00856D97"/>
    <w:rsid w:val="0086286C"/>
    <w:rsid w:val="00894B70"/>
    <w:rsid w:val="008D0921"/>
    <w:rsid w:val="008E1404"/>
    <w:rsid w:val="008E734A"/>
    <w:rsid w:val="00900B1A"/>
    <w:rsid w:val="009037AC"/>
    <w:rsid w:val="00921D20"/>
    <w:rsid w:val="009438DA"/>
    <w:rsid w:val="009545E5"/>
    <w:rsid w:val="00961D57"/>
    <w:rsid w:val="009B1915"/>
    <w:rsid w:val="009D19A9"/>
    <w:rsid w:val="009F0FB1"/>
    <w:rsid w:val="009F4786"/>
    <w:rsid w:val="00A20D8B"/>
    <w:rsid w:val="00A32602"/>
    <w:rsid w:val="00A33DAB"/>
    <w:rsid w:val="00A410D2"/>
    <w:rsid w:val="00A45692"/>
    <w:rsid w:val="00A55596"/>
    <w:rsid w:val="00A61AB8"/>
    <w:rsid w:val="00A843BD"/>
    <w:rsid w:val="00A90FEA"/>
    <w:rsid w:val="00AA5E69"/>
    <w:rsid w:val="00AC5BB8"/>
    <w:rsid w:val="00AE3787"/>
    <w:rsid w:val="00B114F4"/>
    <w:rsid w:val="00B240E7"/>
    <w:rsid w:val="00B25202"/>
    <w:rsid w:val="00B27D49"/>
    <w:rsid w:val="00B3397D"/>
    <w:rsid w:val="00B775F1"/>
    <w:rsid w:val="00BB3576"/>
    <w:rsid w:val="00BC0061"/>
    <w:rsid w:val="00BC562A"/>
    <w:rsid w:val="00BD25E5"/>
    <w:rsid w:val="00BE18DD"/>
    <w:rsid w:val="00BF0BEC"/>
    <w:rsid w:val="00C01D80"/>
    <w:rsid w:val="00C23C0B"/>
    <w:rsid w:val="00C25CEB"/>
    <w:rsid w:val="00C367AD"/>
    <w:rsid w:val="00C421BF"/>
    <w:rsid w:val="00C521FC"/>
    <w:rsid w:val="00C558C3"/>
    <w:rsid w:val="00C65506"/>
    <w:rsid w:val="00C76E30"/>
    <w:rsid w:val="00C8481A"/>
    <w:rsid w:val="00CA3F98"/>
    <w:rsid w:val="00CC08ED"/>
    <w:rsid w:val="00CF4935"/>
    <w:rsid w:val="00D06C42"/>
    <w:rsid w:val="00D31A4C"/>
    <w:rsid w:val="00D51971"/>
    <w:rsid w:val="00D72E26"/>
    <w:rsid w:val="00DA0EA4"/>
    <w:rsid w:val="00DF5C78"/>
    <w:rsid w:val="00E3378C"/>
    <w:rsid w:val="00E674A9"/>
    <w:rsid w:val="00EC145E"/>
    <w:rsid w:val="00EC7B35"/>
    <w:rsid w:val="00F0266A"/>
    <w:rsid w:val="00F37574"/>
    <w:rsid w:val="00F37EFA"/>
    <w:rsid w:val="00F65805"/>
    <w:rsid w:val="00F6678D"/>
    <w:rsid w:val="00FA5674"/>
    <w:rsid w:val="00FB72B4"/>
    <w:rsid w:val="00FC0D5C"/>
    <w:rsid w:val="00FC0E39"/>
    <w:rsid w:val="00FD2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04088"/>
  <w15:chartTrackingRefBased/>
  <w15:docId w15:val="{03CD20BD-3814-4C0C-BB9C-C5533A01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01D80"/>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1D8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01D80"/>
  </w:style>
  <w:style w:type="paragraph" w:styleId="Piedepgina">
    <w:name w:val="footer"/>
    <w:basedOn w:val="Normal"/>
    <w:link w:val="PiedepginaCar"/>
    <w:uiPriority w:val="99"/>
    <w:unhideWhenUsed/>
    <w:rsid w:val="00C01D8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01D80"/>
  </w:style>
  <w:style w:type="character" w:customStyle="1" w:styleId="Ttulo1Car">
    <w:name w:val="Título 1 Car"/>
    <w:basedOn w:val="Fuentedeprrafopredeter"/>
    <w:link w:val="Ttulo1"/>
    <w:uiPriority w:val="9"/>
    <w:rsid w:val="00C01D80"/>
    <w:rPr>
      <w:rFonts w:asciiTheme="majorHAnsi" w:eastAsiaTheme="majorEastAsia" w:hAnsiTheme="majorHAnsi" w:cstheme="majorBidi"/>
      <w:color w:val="1F3864" w:themeColor="accent1" w:themeShade="80"/>
      <w:sz w:val="36"/>
      <w:szCs w:val="36"/>
      <w:lang w:val="es-CR"/>
    </w:rPr>
  </w:style>
  <w:style w:type="paragraph" w:styleId="Prrafodelista">
    <w:name w:val="List Paragraph"/>
    <w:basedOn w:val="Normal"/>
    <w:link w:val="PrrafodelistaCar"/>
    <w:uiPriority w:val="34"/>
    <w:qFormat/>
    <w:rsid w:val="00C01D80"/>
    <w:pPr>
      <w:ind w:left="720"/>
      <w:contextualSpacing/>
    </w:pPr>
    <w:rPr>
      <w:lang w:val="es-CR"/>
    </w:rPr>
  </w:style>
  <w:style w:type="paragraph" w:styleId="TtuloTDC">
    <w:name w:val="TOC Heading"/>
    <w:basedOn w:val="Ttulo1"/>
    <w:next w:val="Normal"/>
    <w:uiPriority w:val="39"/>
    <w:unhideWhenUsed/>
    <w:qFormat/>
    <w:rsid w:val="00C01D80"/>
    <w:pPr>
      <w:outlineLvl w:val="9"/>
    </w:pPr>
  </w:style>
  <w:style w:type="character" w:customStyle="1" w:styleId="PrrafodelistaCar">
    <w:name w:val="Párrafo de lista Car"/>
    <w:basedOn w:val="Fuentedeprrafopredeter"/>
    <w:link w:val="Prrafodelista"/>
    <w:uiPriority w:val="34"/>
    <w:locked/>
    <w:rsid w:val="00C01D80"/>
    <w:rPr>
      <w:lang w:val="es-CR"/>
    </w:rPr>
  </w:style>
  <w:style w:type="paragraph" w:styleId="TDC1">
    <w:name w:val="toc 1"/>
    <w:basedOn w:val="Normal"/>
    <w:next w:val="Normal"/>
    <w:autoRedefine/>
    <w:uiPriority w:val="39"/>
    <w:unhideWhenUsed/>
    <w:rsid w:val="00C01D80"/>
    <w:pPr>
      <w:spacing w:after="100"/>
    </w:pPr>
    <w:rPr>
      <w:lang w:val="es-CR"/>
    </w:rPr>
  </w:style>
  <w:style w:type="character" w:styleId="Hipervnculo">
    <w:name w:val="Hyperlink"/>
    <w:basedOn w:val="Fuentedeprrafopredeter"/>
    <w:uiPriority w:val="99"/>
    <w:unhideWhenUsed/>
    <w:rsid w:val="00C01D80"/>
    <w:rPr>
      <w:color w:val="0563C1" w:themeColor="hyperlink"/>
      <w:u w:val="single"/>
    </w:rPr>
  </w:style>
  <w:style w:type="table" w:customStyle="1" w:styleId="Tablaconcuadrcula12">
    <w:name w:val="Tabla con cuadrícula12"/>
    <w:basedOn w:val="Tablanormal"/>
    <w:rsid w:val="00C01D80"/>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1">
    <w:name w:val="Light List Accent 1"/>
    <w:basedOn w:val="Tablanormal"/>
    <w:uiPriority w:val="61"/>
    <w:rsid w:val="00C01D80"/>
    <w:pPr>
      <w:spacing w:after="0" w:line="240" w:lineRule="auto"/>
    </w:pPr>
    <w:rPr>
      <w:lang w:val="es-CR"/>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Tablaconcuadrcula121">
    <w:name w:val="Tabla con cuadrícula121"/>
    <w:basedOn w:val="Tablanormal"/>
    <w:rsid w:val="00C01D80"/>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7C5860"/>
  </w:style>
  <w:style w:type="paragraph" w:styleId="Textonotapie">
    <w:name w:val="footnote text"/>
    <w:basedOn w:val="Normal"/>
    <w:link w:val="TextonotapieCar"/>
    <w:uiPriority w:val="99"/>
    <w:semiHidden/>
    <w:unhideWhenUsed/>
    <w:rsid w:val="007C586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C5860"/>
    <w:rPr>
      <w:sz w:val="20"/>
      <w:szCs w:val="20"/>
    </w:rPr>
  </w:style>
  <w:style w:type="character" w:styleId="Refdenotaalpie">
    <w:name w:val="footnote reference"/>
    <w:basedOn w:val="Fuentedeprrafopredeter"/>
    <w:uiPriority w:val="99"/>
    <w:semiHidden/>
    <w:unhideWhenUsed/>
    <w:rsid w:val="007C5860"/>
    <w:rPr>
      <w:vertAlign w:val="superscript"/>
    </w:rPr>
  </w:style>
  <w:style w:type="paragraph" w:customStyle="1" w:styleId="Pa1">
    <w:name w:val="Pa1"/>
    <w:basedOn w:val="Normal"/>
    <w:next w:val="Normal"/>
    <w:uiPriority w:val="99"/>
    <w:rsid w:val="00D51971"/>
    <w:pPr>
      <w:autoSpaceDE w:val="0"/>
      <w:autoSpaceDN w:val="0"/>
      <w:adjustRightInd w:val="0"/>
      <w:spacing w:after="0" w:line="221" w:lineRule="atLeast"/>
    </w:pPr>
    <w:rPr>
      <w:rFonts w:ascii="Open Sans" w:eastAsia="Calibri" w:hAnsi="Open Sans" w:cs="Times New Roman"/>
      <w:sz w:val="24"/>
      <w:szCs w:val="24"/>
      <w:lang w:val="es-CR" w:eastAsia="es-CR"/>
    </w:rPr>
  </w:style>
  <w:style w:type="paragraph" w:styleId="Revisin">
    <w:name w:val="Revision"/>
    <w:hidden/>
    <w:uiPriority w:val="99"/>
    <w:semiHidden/>
    <w:rsid w:val="006A2563"/>
    <w:pPr>
      <w:spacing w:after="0" w:line="240" w:lineRule="auto"/>
    </w:pPr>
  </w:style>
  <w:style w:type="character" w:styleId="Refdecomentario">
    <w:name w:val="annotation reference"/>
    <w:basedOn w:val="Fuentedeprrafopredeter"/>
    <w:uiPriority w:val="99"/>
    <w:semiHidden/>
    <w:unhideWhenUsed/>
    <w:rsid w:val="00F37EFA"/>
    <w:rPr>
      <w:sz w:val="16"/>
      <w:szCs w:val="16"/>
    </w:rPr>
  </w:style>
  <w:style w:type="paragraph" w:styleId="Textocomentario">
    <w:name w:val="annotation text"/>
    <w:basedOn w:val="Normal"/>
    <w:link w:val="TextocomentarioCar"/>
    <w:uiPriority w:val="99"/>
    <w:unhideWhenUsed/>
    <w:rsid w:val="00F37EFA"/>
    <w:pPr>
      <w:spacing w:line="240" w:lineRule="auto"/>
    </w:pPr>
    <w:rPr>
      <w:sz w:val="20"/>
      <w:szCs w:val="20"/>
    </w:rPr>
  </w:style>
  <w:style w:type="character" w:customStyle="1" w:styleId="TextocomentarioCar">
    <w:name w:val="Texto comentario Car"/>
    <w:basedOn w:val="Fuentedeprrafopredeter"/>
    <w:link w:val="Textocomentario"/>
    <w:uiPriority w:val="99"/>
    <w:rsid w:val="00F37EFA"/>
    <w:rPr>
      <w:sz w:val="20"/>
      <w:szCs w:val="20"/>
    </w:rPr>
  </w:style>
  <w:style w:type="paragraph" w:styleId="Asuntodelcomentario">
    <w:name w:val="annotation subject"/>
    <w:basedOn w:val="Textocomentario"/>
    <w:next w:val="Textocomentario"/>
    <w:link w:val="AsuntodelcomentarioCar"/>
    <w:uiPriority w:val="99"/>
    <w:semiHidden/>
    <w:unhideWhenUsed/>
    <w:rsid w:val="00F37EFA"/>
    <w:rPr>
      <w:b/>
      <w:bCs/>
    </w:rPr>
  </w:style>
  <w:style w:type="character" w:customStyle="1" w:styleId="AsuntodelcomentarioCar">
    <w:name w:val="Asunto del comentario Car"/>
    <w:basedOn w:val="TextocomentarioCar"/>
    <w:link w:val="Asuntodelcomentario"/>
    <w:uiPriority w:val="99"/>
    <w:semiHidden/>
    <w:rsid w:val="00F37E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605623">
      <w:bodyDiv w:val="1"/>
      <w:marLeft w:val="0"/>
      <w:marRight w:val="0"/>
      <w:marTop w:val="0"/>
      <w:marBottom w:val="0"/>
      <w:divBdr>
        <w:top w:val="none" w:sz="0" w:space="0" w:color="auto"/>
        <w:left w:val="none" w:sz="0" w:space="0" w:color="auto"/>
        <w:bottom w:val="none" w:sz="0" w:space="0" w:color="auto"/>
        <w:right w:val="none" w:sz="0" w:space="0" w:color="auto"/>
      </w:divBdr>
    </w:div>
    <w:div w:id="1379817013">
      <w:bodyDiv w:val="1"/>
      <w:marLeft w:val="0"/>
      <w:marRight w:val="0"/>
      <w:marTop w:val="0"/>
      <w:marBottom w:val="0"/>
      <w:divBdr>
        <w:top w:val="none" w:sz="0" w:space="0" w:color="auto"/>
        <w:left w:val="none" w:sz="0" w:space="0" w:color="auto"/>
        <w:bottom w:val="none" w:sz="0" w:space="0" w:color="auto"/>
        <w:right w:val="none" w:sz="0" w:space="0" w:color="auto"/>
      </w:divBdr>
    </w:div>
    <w:div w:id="1836341872">
      <w:bodyDiv w:val="1"/>
      <w:marLeft w:val="0"/>
      <w:marRight w:val="0"/>
      <w:marTop w:val="0"/>
      <w:marBottom w:val="0"/>
      <w:divBdr>
        <w:top w:val="none" w:sz="0" w:space="0" w:color="auto"/>
        <w:left w:val="none" w:sz="0" w:space="0" w:color="auto"/>
        <w:bottom w:val="none" w:sz="0" w:space="0" w:color="auto"/>
        <w:right w:val="none" w:sz="0" w:space="0" w:color="auto"/>
      </w:divBdr>
    </w:div>
    <w:div w:id="201333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62ADC-7D33-440A-9607-B12616C2B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3525</Words>
  <Characters>20094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Sheddy Elizondo Soto</dc:creator>
  <cp:keywords/>
  <dc:description/>
  <cp:lastModifiedBy>Sheddy Elizondo Soto</cp:lastModifiedBy>
  <cp:revision>3</cp:revision>
  <dcterms:created xsi:type="dcterms:W3CDTF">2025-04-24T21:24:00Z</dcterms:created>
  <dcterms:modified xsi:type="dcterms:W3CDTF">2025-04-24T21:27:00Z</dcterms:modified>
</cp:coreProperties>
</file>