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4DE1" w14:textId="572FC438" w:rsidR="00E974B3" w:rsidRPr="00E974B3" w:rsidRDefault="00E974B3" w:rsidP="00E974B3">
      <w:pPr>
        <w:spacing w:after="0" w:line="240" w:lineRule="auto"/>
        <w:jc w:val="center"/>
        <w:rPr>
          <w:b/>
          <w:bCs/>
        </w:rPr>
      </w:pPr>
      <w:r w:rsidRPr="00E974B3">
        <w:rPr>
          <w:b/>
          <w:bCs/>
        </w:rPr>
        <w:t xml:space="preserve">Valor </w:t>
      </w:r>
      <w:r w:rsidR="00AB02E5">
        <w:rPr>
          <w:b/>
          <w:bCs/>
        </w:rPr>
        <w:t>de</w:t>
      </w:r>
      <w:r w:rsidR="00D65BFF">
        <w:rPr>
          <w:b/>
          <w:bCs/>
        </w:rPr>
        <w:t xml:space="preserve"> importación </w:t>
      </w:r>
      <w:r w:rsidRPr="00E974B3">
        <w:rPr>
          <w:b/>
          <w:bCs/>
        </w:rPr>
        <w:t>de vehículos nuevos y usados</w:t>
      </w:r>
    </w:p>
    <w:p w14:paraId="77DB7DA4" w14:textId="417C8BED" w:rsidR="00E974B3" w:rsidRDefault="00E974B3" w:rsidP="00E974B3">
      <w:pPr>
        <w:spacing w:after="0" w:line="240" w:lineRule="auto"/>
        <w:jc w:val="center"/>
        <w:rPr>
          <w:b/>
          <w:bCs/>
        </w:rPr>
      </w:pPr>
      <w:r w:rsidRPr="00E974B3">
        <w:rPr>
          <w:b/>
          <w:bCs/>
        </w:rPr>
        <w:t>Nº xxx</w:t>
      </w:r>
    </w:p>
    <w:p w14:paraId="727B6D59" w14:textId="77777777" w:rsidR="00E974B3" w:rsidRDefault="00E974B3" w:rsidP="00E974B3">
      <w:pPr>
        <w:spacing w:after="0" w:line="240" w:lineRule="auto"/>
        <w:jc w:val="center"/>
        <w:rPr>
          <w:b/>
          <w:bCs/>
        </w:rPr>
      </w:pPr>
    </w:p>
    <w:p w14:paraId="23EA8E71" w14:textId="3A6FEA47" w:rsidR="00E974B3" w:rsidRPr="00490E6B" w:rsidRDefault="00E974B3" w:rsidP="00E974B3">
      <w:pPr>
        <w:spacing w:after="0" w:line="240" w:lineRule="auto"/>
        <w:jc w:val="center"/>
        <w:rPr>
          <w:b/>
          <w:bCs/>
        </w:rPr>
      </w:pPr>
      <w:r w:rsidRPr="00490E6B">
        <w:rPr>
          <w:b/>
          <w:bCs/>
        </w:rPr>
        <w:t>El Presidente de la República</w:t>
      </w:r>
    </w:p>
    <w:p w14:paraId="2E9C0528" w14:textId="77777777" w:rsidR="00E974B3" w:rsidRDefault="00E974B3" w:rsidP="00E974B3">
      <w:pPr>
        <w:spacing w:after="0" w:line="240" w:lineRule="auto"/>
        <w:jc w:val="center"/>
        <w:rPr>
          <w:b/>
          <w:bCs/>
        </w:rPr>
      </w:pPr>
      <w:r w:rsidRPr="00490E6B">
        <w:rPr>
          <w:b/>
          <w:bCs/>
        </w:rPr>
        <w:t>y el Ministro de Hacienda</w:t>
      </w:r>
    </w:p>
    <w:p w14:paraId="510EE8C4" w14:textId="77777777" w:rsidR="009B7556" w:rsidRPr="003666A7" w:rsidRDefault="009B7556" w:rsidP="009B7556">
      <w:pPr>
        <w:spacing w:after="0" w:line="240" w:lineRule="auto"/>
        <w:jc w:val="both"/>
      </w:pPr>
    </w:p>
    <w:p w14:paraId="7F696B8A" w14:textId="77777777" w:rsidR="009B7556" w:rsidRDefault="009B7556" w:rsidP="009B7556">
      <w:pPr>
        <w:spacing w:after="0" w:line="240" w:lineRule="auto"/>
        <w:jc w:val="both"/>
      </w:pPr>
      <w:r>
        <w:t>De conformidad con las atribuciones que conceden los incisos 3) y 18) del artículo 140 y el artículo 146 de la Constitución Política; los artículos 25 inciso 1), 27 inciso 1), el artículo 28, párrafo 2, inciso b) de la Ley Nº 6227 o Ley General de la Administración Pública del 2 de mayo de 1978 y sus reformas; Ley Nº 7557 o Ley General de Aduanas del 20 de octubre de 1995 y sus reformas y Ley Nº 4755 o Código de Normas y Procedimientos Tributarios, del 3 de mayo de 1971 y sus reformas.</w:t>
      </w:r>
    </w:p>
    <w:p w14:paraId="0A4F86BF" w14:textId="77777777" w:rsidR="009B7556" w:rsidRDefault="009B7556" w:rsidP="009B7556">
      <w:pPr>
        <w:spacing w:after="0" w:line="240" w:lineRule="auto"/>
        <w:jc w:val="both"/>
      </w:pPr>
    </w:p>
    <w:p w14:paraId="27F0F95F" w14:textId="77777777" w:rsidR="009B7556" w:rsidRPr="003666A7" w:rsidRDefault="009B7556" w:rsidP="009B7556">
      <w:pPr>
        <w:spacing w:after="0" w:line="240" w:lineRule="auto"/>
        <w:jc w:val="center"/>
        <w:rPr>
          <w:b/>
          <w:bCs/>
        </w:rPr>
      </w:pPr>
      <w:r w:rsidRPr="003666A7">
        <w:rPr>
          <w:b/>
          <w:bCs/>
        </w:rPr>
        <w:t>Considerando:</w:t>
      </w:r>
    </w:p>
    <w:p w14:paraId="629B7CE3" w14:textId="77777777" w:rsidR="009B7556" w:rsidRDefault="009B7556" w:rsidP="009B7556">
      <w:pPr>
        <w:spacing w:after="0" w:line="240" w:lineRule="auto"/>
        <w:jc w:val="both"/>
      </w:pPr>
    </w:p>
    <w:p w14:paraId="65C6DA4C" w14:textId="5D93C649" w:rsidR="00706E10" w:rsidRPr="00706E10" w:rsidRDefault="009B7556" w:rsidP="00490E6B">
      <w:pPr>
        <w:pStyle w:val="Prrafodelista"/>
        <w:numPr>
          <w:ilvl w:val="0"/>
          <w:numId w:val="2"/>
        </w:numPr>
        <w:spacing w:before="40" w:after="0" w:line="240" w:lineRule="auto"/>
        <w:ind w:left="360" w:right="22"/>
        <w:jc w:val="both"/>
      </w:pPr>
      <w:r w:rsidRPr="003666A7">
        <w:t>Que Ley N°</w:t>
      </w:r>
      <w:r w:rsidRPr="00833C27">
        <w:t xml:space="preserve">7088 del 30 de noviembre 1987 sobre </w:t>
      </w:r>
      <w:r w:rsidRPr="00706E10">
        <w:rPr>
          <w:i/>
          <w:iCs/>
        </w:rPr>
        <w:t xml:space="preserve">“Reajuste Tributario y Resolución 18ª Consejo Arancelario y Aduanero CA”, </w:t>
      </w:r>
      <w:r w:rsidRPr="003666A7">
        <w:t xml:space="preserve">fue modificada </w:t>
      </w:r>
      <w:r>
        <w:t xml:space="preserve">en su </w:t>
      </w:r>
      <w:r w:rsidRPr="00833C27">
        <w:t>artículo 9</w:t>
      </w:r>
      <w:r>
        <w:t xml:space="preserve">, </w:t>
      </w:r>
      <w:r w:rsidRPr="003666A7">
        <w:t>por la</w:t>
      </w:r>
      <w:r w:rsidRPr="00833C27">
        <w:t xml:space="preserve"> Ley N°10390 del 02 de octubre de 2023, denominada </w:t>
      </w:r>
      <w:r w:rsidRPr="00706E10">
        <w:rPr>
          <w:i/>
          <w:iCs/>
        </w:rPr>
        <w:t xml:space="preserve">“Modificación al impuesto sobre la propiedad de vehículos automotores, embarcaciones y aeronaves” </w:t>
      </w:r>
      <w:r>
        <w:t xml:space="preserve">reformándose </w:t>
      </w:r>
      <w:r w:rsidRPr="00833C27">
        <w:t>los incisos a), b), d), f) y g)</w:t>
      </w:r>
      <w:r w:rsidR="00706E10">
        <w:t xml:space="preserve">, y se </w:t>
      </w:r>
      <w:r w:rsidR="00706E10" w:rsidRPr="00706E10">
        <w:t xml:space="preserve">establece el factor de depreciación anual y acumulada de los vehículos automotores. </w:t>
      </w:r>
    </w:p>
    <w:p w14:paraId="2EE693A4" w14:textId="77777777" w:rsidR="009B7556" w:rsidRDefault="009B7556" w:rsidP="009B7556">
      <w:pPr>
        <w:pStyle w:val="Prrafodelista"/>
        <w:spacing w:before="40" w:after="0" w:line="240" w:lineRule="auto"/>
        <w:ind w:left="360" w:right="22"/>
        <w:jc w:val="both"/>
      </w:pPr>
    </w:p>
    <w:p w14:paraId="5EBACD3A" w14:textId="77777777" w:rsidR="009B7556" w:rsidRDefault="009B7556" w:rsidP="009B7556">
      <w:pPr>
        <w:pStyle w:val="Prrafodelista"/>
        <w:numPr>
          <w:ilvl w:val="0"/>
          <w:numId w:val="2"/>
        </w:numPr>
        <w:spacing w:before="40" w:after="0" w:line="240" w:lineRule="auto"/>
        <w:ind w:left="360" w:right="22"/>
        <w:jc w:val="both"/>
      </w:pPr>
      <w:r>
        <w:t>Que con Decreto Ejecutivo No. 44712-H del 17 de setiembre de 2024, se derogan los Decretos Ejecutivos con números 32458-H, 34042-H y 34388-H, relacionados con la importación de vehículos.</w:t>
      </w:r>
    </w:p>
    <w:p w14:paraId="3F6001F6" w14:textId="77777777" w:rsidR="009B7556" w:rsidRDefault="009B7556" w:rsidP="009B7556">
      <w:pPr>
        <w:pStyle w:val="Prrafodelista"/>
      </w:pPr>
    </w:p>
    <w:p w14:paraId="3FCAE2A9" w14:textId="32268FD2" w:rsidR="009B7556" w:rsidRPr="003666A7" w:rsidRDefault="009B7556" w:rsidP="00444374">
      <w:pPr>
        <w:pStyle w:val="Prrafodelista"/>
        <w:numPr>
          <w:ilvl w:val="0"/>
          <w:numId w:val="2"/>
        </w:numPr>
        <w:spacing w:before="40" w:after="0" w:line="240" w:lineRule="auto"/>
        <w:ind w:left="360" w:right="22"/>
        <w:jc w:val="both"/>
      </w:pPr>
      <w:r w:rsidRPr="003666A7">
        <w:t xml:space="preserve">Que según </w:t>
      </w:r>
      <w:r w:rsidR="00027A5F">
        <w:t xml:space="preserve">los </w:t>
      </w:r>
      <w:r w:rsidRPr="003666A7">
        <w:t>artículo</w:t>
      </w:r>
      <w:r w:rsidR="00027A5F">
        <w:t>s</w:t>
      </w:r>
      <w:r w:rsidRPr="003666A7">
        <w:t xml:space="preserve"> 8</w:t>
      </w:r>
      <w:r w:rsidR="00027A5F">
        <w:t>, 9 y 11</w:t>
      </w:r>
      <w:r w:rsidRPr="003666A7">
        <w:t xml:space="preserve"> de la </w:t>
      </w:r>
      <w:r>
        <w:t>Ley General de Aduanas</w:t>
      </w:r>
      <w:r w:rsidRPr="003666A7">
        <w:t xml:space="preserve">, el Servicio Nacional de Aduanas será el órgano de control del comercio exterior y de la Administración Tributaria; dependerá del Ministerio de Hacienda y tendrá a su cargo la aplicación de la legislación aduanera. </w:t>
      </w:r>
    </w:p>
    <w:p w14:paraId="135235FD" w14:textId="77777777" w:rsidR="009B7556" w:rsidRDefault="009B7556" w:rsidP="009B7556">
      <w:pPr>
        <w:pStyle w:val="Prrafodelista"/>
      </w:pPr>
    </w:p>
    <w:p w14:paraId="53EDD685" w14:textId="77777777" w:rsidR="009B7556" w:rsidRDefault="009B7556" w:rsidP="009B7556">
      <w:pPr>
        <w:pStyle w:val="Prrafodelista"/>
        <w:numPr>
          <w:ilvl w:val="0"/>
          <w:numId w:val="2"/>
        </w:numPr>
        <w:spacing w:before="40" w:after="0" w:line="240" w:lineRule="auto"/>
        <w:ind w:left="360" w:right="22"/>
        <w:jc w:val="both"/>
      </w:pPr>
      <w:r w:rsidRPr="00EC42D7">
        <w:t>Que una de las atribuciones de la autoridad aduanera, es exigir y comprobar el cumplimiento de los elementos que determinan la obligación tributaria aduanera como naturaleza, características, clasificación arancelaria, origen y valor aduanero de las mercancías y los demás deberes, requisitos y obligaciones derivados de la entrada, permanencia y salida de las mercancías, vehículos y unidades de transporte del territorio aduanero nacional, según lo dispone el artículo 24 de la Ley General de Aduanas.</w:t>
      </w:r>
    </w:p>
    <w:p w14:paraId="664B9238" w14:textId="77777777" w:rsidR="009B7556" w:rsidRDefault="009B7556" w:rsidP="009B7556">
      <w:pPr>
        <w:pStyle w:val="Prrafodelista"/>
      </w:pPr>
    </w:p>
    <w:p w14:paraId="7C354961" w14:textId="77777777" w:rsidR="009B7556" w:rsidRPr="003666A7" w:rsidRDefault="009B7556" w:rsidP="009B7556">
      <w:pPr>
        <w:pStyle w:val="Prrafodelista"/>
        <w:numPr>
          <w:ilvl w:val="0"/>
          <w:numId w:val="2"/>
        </w:numPr>
        <w:spacing w:before="40" w:after="0" w:line="240" w:lineRule="auto"/>
        <w:ind w:left="360" w:right="22"/>
        <w:jc w:val="both"/>
      </w:pPr>
      <w:r w:rsidRPr="003666A7">
        <w:t>Que conforme el artículo 52 de la Ley General de Aduanas, la relación jurídica aduanera está constituida por los derechos, los deberes y las obligaciones de carácter tributario aduanero, que surgen entre el Estado, los particulares y otros entes públicos, como consecuencia de las entradas y salidas, potenciales o efectivas de mercancías, del territorio aduanero.</w:t>
      </w:r>
    </w:p>
    <w:p w14:paraId="234D02AE" w14:textId="77777777" w:rsidR="009B7556" w:rsidRPr="003666A7" w:rsidRDefault="009B7556" w:rsidP="009B7556">
      <w:pPr>
        <w:spacing w:before="40" w:after="0" w:line="240" w:lineRule="auto"/>
        <w:ind w:right="22"/>
        <w:jc w:val="both"/>
      </w:pPr>
    </w:p>
    <w:p w14:paraId="43D96FC1" w14:textId="77777777" w:rsidR="009B7556" w:rsidRDefault="009B7556" w:rsidP="009B7556">
      <w:pPr>
        <w:pStyle w:val="Prrafodelista"/>
        <w:numPr>
          <w:ilvl w:val="0"/>
          <w:numId w:val="2"/>
        </w:numPr>
        <w:spacing w:before="40" w:after="0" w:line="240" w:lineRule="auto"/>
        <w:ind w:left="360" w:right="22"/>
        <w:jc w:val="both"/>
      </w:pPr>
      <w:r w:rsidRPr="00CB2EA3">
        <w:t xml:space="preserve">Que conforme el artículo 44 del Código Aduanero Uniforme Centroamericano IV, el valor en aduana constituye la base imponible para la aplicación de los derechos arancelarios a la importación (DAI), de las mercancías importadas o internadas al territorio aduanero de </w:t>
      </w:r>
      <w:r w:rsidRPr="00CB2EA3">
        <w:lastRenderedPageBreak/>
        <w:t>los Estados Parte, debiendo ser determinado de conformidad con las disposiciones del Acuerdo relativo a la aplicación del artículo VIl del Acuerdo General sobre Aranceles Aduaneros y Comercio de 1994 y las del capítulo correspondiente en el Reglamento. El valor en aduana será aplicable a las mercancías importadas o internadas estén o no afectas al pago de tributos.</w:t>
      </w:r>
    </w:p>
    <w:p w14:paraId="07A11B6E" w14:textId="77777777" w:rsidR="009B7556" w:rsidRDefault="009B7556" w:rsidP="009B7556">
      <w:pPr>
        <w:pStyle w:val="Prrafodelista"/>
      </w:pPr>
    </w:p>
    <w:p w14:paraId="7C699BE3" w14:textId="1E1CA73E" w:rsidR="009F28A5" w:rsidRDefault="009B7556" w:rsidP="003B4000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</w:pPr>
      <w:r w:rsidRPr="005B1B26">
        <w:t xml:space="preserve">Que tanto la Ley N°4961 </w:t>
      </w:r>
      <w:r w:rsidRPr="003B4000">
        <w:rPr>
          <w:i/>
          <w:iCs/>
        </w:rPr>
        <w:t xml:space="preserve">“Reforma Tributaria y Ley de Consolidación de Impuestos Selectivos de Consumo”, </w:t>
      </w:r>
      <w:r w:rsidRPr="005B1B26">
        <w:t xml:space="preserve">sus reformas y modificaciones, en su artículo 10; como la Ley N°6826 </w:t>
      </w:r>
      <w:r w:rsidRPr="003B4000">
        <w:rPr>
          <w:i/>
          <w:iCs/>
        </w:rPr>
        <w:t>“Ley de Impuesto al Valor Agregado (IVA)”,</w:t>
      </w:r>
      <w:r w:rsidRPr="005B1B26">
        <w:t xml:space="preserve"> sus reformas y modificaciones, en su artículo 14; y Ley N°6946 en su artículo 3°, regulan expresamente cuál es </w:t>
      </w:r>
      <w:bookmarkStart w:id="0" w:name="_Hlk205817389"/>
      <w:r w:rsidRPr="005B1B26">
        <w:t xml:space="preserve">la base imponible sobre la cual se debe aplicar la tasa </w:t>
      </w:r>
      <w:r>
        <w:t xml:space="preserve">de </w:t>
      </w:r>
      <w:r w:rsidRPr="005B1B26">
        <w:t>cada impuesto, al momento de la importación de las mercancías (incluyendo vehículos nuevos de primer ingreso y vehículos usados de primer ingreso).</w:t>
      </w:r>
      <w:r>
        <w:t xml:space="preserve"> La base imponible para los primeros dos impuestos referidos, corresponde al valor CIF en aduana y para el tercero el valor aduanero de las mercancías importadas. </w:t>
      </w:r>
    </w:p>
    <w:bookmarkEnd w:id="0"/>
    <w:p w14:paraId="13457D40" w14:textId="77777777" w:rsidR="009B7556" w:rsidRDefault="009B7556" w:rsidP="009F28A5">
      <w:pPr>
        <w:pStyle w:val="Prrafodelista"/>
        <w:spacing w:after="0" w:line="240" w:lineRule="auto"/>
        <w:ind w:left="360"/>
        <w:jc w:val="both"/>
      </w:pPr>
    </w:p>
    <w:p w14:paraId="6BE2AFD4" w14:textId="77777777" w:rsidR="009B7556" w:rsidRDefault="009B7556" w:rsidP="009B7556">
      <w:pPr>
        <w:pStyle w:val="Prrafodelista"/>
        <w:numPr>
          <w:ilvl w:val="0"/>
          <w:numId w:val="2"/>
        </w:numPr>
        <w:ind w:left="360"/>
        <w:jc w:val="both"/>
      </w:pPr>
      <w:r w:rsidRPr="00CD7685">
        <w:t xml:space="preserve">Que de conformidad con las resoluciones de la Sala Constitucional Nº 508-I-95, del 10 de octubre de 1995 y Nº 586-I-95 del 5 de diciembre de 1995, </w:t>
      </w:r>
      <w:r w:rsidRPr="008748E5">
        <w:t>relativas a la importación de vehículos usados,</w:t>
      </w:r>
      <w:r>
        <w:t xml:space="preserve"> sobre </w:t>
      </w:r>
      <w:r w:rsidRPr="00CD7685">
        <w:t xml:space="preserve">los impuestos Selectivos de Consumo, Ley Nº 4961 del 10 de marzo de 1972 y sus reformas; Impuesto General sobre las Ventas, Nº 6826 del 8 de noviembre de 1982 y sus reformas; y Ley Nº 6946 del 13 de enero de 1984, </w:t>
      </w:r>
      <w:r w:rsidRPr="008748E5">
        <w:t xml:space="preserve"> </w:t>
      </w:r>
      <w:r w:rsidRPr="00CD7685">
        <w:t>corresponde al Ministerio de Hacienda, emitir las medidas o directrices en relación con la determinación de la base de cálculo aplicable sobre el valor real al cual se calculan los citados tributos</w:t>
      </w:r>
      <w:r>
        <w:t>.</w:t>
      </w:r>
    </w:p>
    <w:p w14:paraId="5CBE635C" w14:textId="77777777" w:rsidR="009B7556" w:rsidRDefault="009B7556" w:rsidP="009B7556">
      <w:pPr>
        <w:pStyle w:val="Prrafodelista"/>
        <w:ind w:left="360"/>
        <w:jc w:val="both"/>
      </w:pPr>
    </w:p>
    <w:p w14:paraId="07FE9BBF" w14:textId="2A17A1DF" w:rsidR="00555825" w:rsidRDefault="00A924AB" w:rsidP="00F76799">
      <w:pPr>
        <w:pStyle w:val="Prrafodelista"/>
        <w:numPr>
          <w:ilvl w:val="0"/>
          <w:numId w:val="2"/>
        </w:numPr>
        <w:ind w:left="360"/>
        <w:jc w:val="both"/>
      </w:pPr>
      <w:r>
        <w:t xml:space="preserve">Que según Informe Técnico </w:t>
      </w:r>
      <w:r w:rsidR="006F3605">
        <w:t xml:space="preserve">Jurídico </w:t>
      </w:r>
      <w:r>
        <w:t>N°</w:t>
      </w:r>
      <w:r w:rsidR="00A23408" w:rsidRPr="00A23408">
        <w:t>MH-DGA-DN-OF-0181-</w:t>
      </w:r>
      <w:r w:rsidR="00A23408" w:rsidRPr="00726BF1">
        <w:t xml:space="preserve">2025 </w:t>
      </w:r>
      <w:r w:rsidR="004F5675" w:rsidRPr="00490E6B">
        <w:t xml:space="preserve">de la Dirección General de </w:t>
      </w:r>
      <w:r w:rsidR="004F5675" w:rsidRPr="00977F5E">
        <w:t>Aduanas</w:t>
      </w:r>
      <w:r w:rsidR="00A531D0" w:rsidRPr="00977F5E">
        <w:t xml:space="preserve"> </w:t>
      </w:r>
      <w:r w:rsidR="009B7556" w:rsidRPr="00977F5E">
        <w:t>se ha</w:t>
      </w:r>
      <w:r w:rsidRPr="00977F5E">
        <w:t>n</w:t>
      </w:r>
      <w:r w:rsidR="009B7556" w:rsidRPr="00977F5E">
        <w:t xml:space="preserve"> identificado</w:t>
      </w:r>
      <w:r w:rsidR="00DB4059" w:rsidRPr="00977F5E">
        <w:t xml:space="preserve"> como hallazgos,</w:t>
      </w:r>
      <w:r w:rsidR="009B7556" w:rsidRPr="00977F5E">
        <w:t xml:space="preserve"> valores </w:t>
      </w:r>
      <w:r w:rsidR="0023198A" w:rsidRPr="00977F5E">
        <w:t xml:space="preserve">ostensiblemente </w:t>
      </w:r>
      <w:r w:rsidR="00DB4059" w:rsidRPr="00977F5E">
        <w:t xml:space="preserve">bajos </w:t>
      </w:r>
      <w:r w:rsidR="008C3889" w:rsidRPr="00977F5E">
        <w:t xml:space="preserve">y distorsionados </w:t>
      </w:r>
      <w:r w:rsidR="009B7556" w:rsidRPr="00977F5E">
        <w:t xml:space="preserve">en las facturas comerciales </w:t>
      </w:r>
      <w:r w:rsidR="007F3AC7" w:rsidRPr="00977F5E">
        <w:t>que amparan</w:t>
      </w:r>
      <w:r w:rsidR="00AF1798" w:rsidRPr="00977F5E">
        <w:t xml:space="preserve"> la importación de </w:t>
      </w:r>
      <w:r w:rsidR="009B7556" w:rsidRPr="00977F5E">
        <w:t>vehículos con las mismas características, lo</w:t>
      </w:r>
      <w:r w:rsidR="009B7556">
        <w:t xml:space="preserve"> que implica</w:t>
      </w:r>
      <w:r w:rsidR="004123DF">
        <w:t>ría</w:t>
      </w:r>
      <w:r w:rsidR="00AD016A">
        <w:t xml:space="preserve"> entre otras,</w:t>
      </w:r>
      <w:r w:rsidR="004123DF">
        <w:t xml:space="preserve"> una afectación</w:t>
      </w:r>
      <w:r w:rsidR="008A0BFD">
        <w:t xml:space="preserve"> y diferencias </w:t>
      </w:r>
      <w:r w:rsidR="00B84A6A">
        <w:t xml:space="preserve">en el </w:t>
      </w:r>
      <w:r w:rsidR="004123DF">
        <w:t>cumplimiento de</w:t>
      </w:r>
      <w:r w:rsidR="009B7556">
        <w:t xml:space="preserve"> las obligaciones fiscales</w:t>
      </w:r>
      <w:r w:rsidR="00B84A6A">
        <w:t xml:space="preserve"> entre </w:t>
      </w:r>
      <w:r w:rsidR="002B5B17">
        <w:t xml:space="preserve">los importadores; </w:t>
      </w:r>
      <w:r w:rsidR="009B7556">
        <w:t>por lo que, por razones de transparencia, equidad, seguridad jurídica y justicia tributaria, en el marco de lo establecido en los</w:t>
      </w:r>
      <w:r w:rsidR="009B7556" w:rsidRPr="00804D47">
        <w:t xml:space="preserve"> artículo</w:t>
      </w:r>
      <w:r w:rsidR="009B7556">
        <w:t>s</w:t>
      </w:r>
      <w:r w:rsidR="009B7556" w:rsidRPr="00804D47">
        <w:t xml:space="preserve"> 5 y 6 de la Ley General de Aduanas,</w:t>
      </w:r>
      <w:r w:rsidR="009B7556">
        <w:t xml:space="preserve"> que señala que</w:t>
      </w:r>
      <w:r w:rsidR="009B7556" w:rsidRPr="00804D47">
        <w:t xml:space="preserve"> el régimen jurídico aduanero deberá interpretarse en la forma que garantice mejor el desarrollo del comercio exterior, en armonía con la realidad socioeconómica imperante y los otros intereses públicos, a la luz de los fines de este ordenamiento</w:t>
      </w:r>
      <w:r w:rsidR="009B7556">
        <w:t xml:space="preserve">, como lo es </w:t>
      </w:r>
      <w:r w:rsidR="009B7556" w:rsidRPr="00804D47">
        <w:t>facultar la correcta percepción de los tributos y la represión de las conductas ilícitas que atenten contra la gestión y el control de carácter aduanero y de comercio exterior</w:t>
      </w:r>
      <w:r w:rsidR="009B7556">
        <w:t xml:space="preserve">, resulta indispensable establecer medidas y herramientas precautorias contra la </w:t>
      </w:r>
      <w:r w:rsidR="00B35AB3">
        <w:t>subfacturación</w:t>
      </w:r>
      <w:r>
        <w:t xml:space="preserve"> </w:t>
      </w:r>
      <w:r w:rsidR="00555825">
        <w:t xml:space="preserve">en </w:t>
      </w:r>
      <w:r w:rsidR="009B7556">
        <w:t>el pago de la obligación tributaria aduanera en la importación de vehículos usados</w:t>
      </w:r>
      <w:r>
        <w:t>.</w:t>
      </w:r>
      <w:r w:rsidR="00555825">
        <w:t xml:space="preserve"> </w:t>
      </w:r>
    </w:p>
    <w:p w14:paraId="7D85C60B" w14:textId="77777777" w:rsidR="00555825" w:rsidRDefault="00555825" w:rsidP="00555825">
      <w:pPr>
        <w:pStyle w:val="Prrafodelista"/>
        <w:ind w:left="360"/>
        <w:jc w:val="both"/>
      </w:pPr>
    </w:p>
    <w:p w14:paraId="637BE4F7" w14:textId="77777777" w:rsidR="00C10CDA" w:rsidRPr="00C10CDA" w:rsidRDefault="00555825" w:rsidP="002E14FC">
      <w:pPr>
        <w:pStyle w:val="Prrafodelista"/>
        <w:numPr>
          <w:ilvl w:val="0"/>
          <w:numId w:val="2"/>
        </w:numPr>
        <w:ind w:left="360"/>
        <w:jc w:val="both"/>
      </w:pPr>
      <w:r>
        <w:t>Que el artículo 17 del Acuerdo</w:t>
      </w:r>
      <w:r w:rsidR="00C10CDA" w:rsidRPr="00C10CDA">
        <w:t xml:space="preserve"> General sobre Aranceles Aduaneros y Comercio de 1994</w:t>
      </w:r>
      <w:r>
        <w:t xml:space="preserve">, señala </w:t>
      </w:r>
      <w:r w:rsidR="00C10CDA">
        <w:t xml:space="preserve">que </w:t>
      </w:r>
      <w:r w:rsidRPr="00C10CDA">
        <w:rPr>
          <w:i/>
          <w:iCs/>
        </w:rPr>
        <w:t>“Ninguna de las disposiciones del presente Acuerdo podrá interpretarse en un sentido que restrinja o ponga en duda el derecho de las Administraciones de Aduanas de comprobar la veracidad o la exactitud de toda información, documento o declaración presentados a efectos de valoración en aduana.”</w:t>
      </w:r>
    </w:p>
    <w:p w14:paraId="230BC25B" w14:textId="77777777" w:rsidR="00C10CDA" w:rsidRDefault="00C10CDA" w:rsidP="00C10CDA">
      <w:pPr>
        <w:pStyle w:val="Prrafodelista"/>
      </w:pPr>
    </w:p>
    <w:p w14:paraId="142D3814" w14:textId="3A889F10" w:rsidR="002431A4" w:rsidRDefault="00C10CDA" w:rsidP="004A36B3">
      <w:pPr>
        <w:pStyle w:val="Prrafodelista"/>
        <w:numPr>
          <w:ilvl w:val="0"/>
          <w:numId w:val="2"/>
        </w:numPr>
        <w:ind w:left="360"/>
        <w:jc w:val="both"/>
      </w:pPr>
      <w:r w:rsidRPr="004A36B3">
        <w:lastRenderedPageBreak/>
        <w:t>Que</w:t>
      </w:r>
      <w:r w:rsidR="0033458B" w:rsidRPr="004A36B3">
        <w:t xml:space="preserve"> de conformidad con</w:t>
      </w:r>
      <w:r w:rsidR="00555825" w:rsidRPr="004A36B3">
        <w:t xml:space="preserve"> la Opinión Consultiva </w:t>
      </w:r>
      <w:r w:rsidR="005B3A9C" w:rsidRPr="004A36B3">
        <w:t>del Comité Técnico de Valoración número</w:t>
      </w:r>
      <w:r w:rsidR="00555825" w:rsidRPr="004A36B3">
        <w:t>19.1</w:t>
      </w:r>
      <w:r w:rsidR="00E03399" w:rsidRPr="004A36B3">
        <w:t>:</w:t>
      </w:r>
      <w:r w:rsidR="00555825" w:rsidRPr="004A36B3">
        <w:t xml:space="preserve"> Aplicación del Artículo 17 del Acuerdo y del Párrafo 7 del Protocolo</w:t>
      </w:r>
      <w:r w:rsidR="0033458B" w:rsidRPr="004A36B3">
        <w:t>, la</w:t>
      </w:r>
      <w:r w:rsidR="0033458B">
        <w:t xml:space="preserve"> autoridad aduanera, </w:t>
      </w:r>
      <w:r w:rsidR="0008001A">
        <w:t>tiene derecho de establecer herramientas o mecanismos para la determinación del valor en aduana</w:t>
      </w:r>
      <w:r w:rsidR="004A36B3">
        <w:t>, de manera que</w:t>
      </w:r>
      <w:r w:rsidR="002431A4">
        <w:t xml:space="preserve"> se dé un adecuado pago de los </w:t>
      </w:r>
      <w:r w:rsidR="008C0448">
        <w:t xml:space="preserve">tributos </w:t>
      </w:r>
      <w:r w:rsidR="002431A4">
        <w:t xml:space="preserve"> aplicables en la importación de vehículos nuevos y usados, por lo que se es necesario implementar medidas que permitan de forma eficiente ejercer el control aduanero sobre las declaraciones aduaneras, las determinaciones de las obligaciones tributarias aduaneras</w:t>
      </w:r>
      <w:r w:rsidR="00953457">
        <w:t xml:space="preserve"> </w:t>
      </w:r>
      <w:r w:rsidR="002431A4">
        <w:t xml:space="preserve">y la actuación de los auxiliares de la función pública aduanera y de las personas, físicas o jurídicas, que intervienen en la importación de vehículos nuevos y usados. </w:t>
      </w:r>
    </w:p>
    <w:p w14:paraId="7A962563" w14:textId="77777777" w:rsidR="00C104D0" w:rsidRDefault="00C104D0" w:rsidP="00444374">
      <w:pPr>
        <w:pStyle w:val="Prrafodelista"/>
        <w:ind w:left="360"/>
        <w:jc w:val="both"/>
      </w:pPr>
    </w:p>
    <w:p w14:paraId="7F03F452" w14:textId="769630AE" w:rsidR="009B7556" w:rsidRPr="00A81BEC" w:rsidRDefault="009B7556" w:rsidP="009B7556">
      <w:pPr>
        <w:pStyle w:val="Prrafodelista"/>
        <w:numPr>
          <w:ilvl w:val="0"/>
          <w:numId w:val="2"/>
        </w:numPr>
        <w:ind w:left="360"/>
        <w:jc w:val="both"/>
      </w:pPr>
      <w:r w:rsidRPr="00A81BEC">
        <w:t xml:space="preserve">Que para la determinación de la obligación tributaria aduanera de los vehículos nuevos y usados, debe tomarse en consideración el valor </w:t>
      </w:r>
      <w:r w:rsidR="00AF1798" w:rsidRPr="00444374">
        <w:t>aduanero</w:t>
      </w:r>
      <w:r w:rsidR="00A924AB" w:rsidRPr="00444374">
        <w:t xml:space="preserve">, según lo </w:t>
      </w:r>
      <w:r w:rsidR="00C25E12" w:rsidRPr="00444374">
        <w:t>dispuesto</w:t>
      </w:r>
      <w:r w:rsidR="00A924AB" w:rsidRPr="00444374">
        <w:t xml:space="preserve"> en este Decreto</w:t>
      </w:r>
      <w:r w:rsidRPr="00A81BEC">
        <w:t>.</w:t>
      </w:r>
    </w:p>
    <w:p w14:paraId="66966E16" w14:textId="77777777" w:rsidR="009B7556" w:rsidRDefault="009B7556" w:rsidP="009B7556">
      <w:pPr>
        <w:spacing w:after="0" w:line="240" w:lineRule="auto"/>
        <w:jc w:val="center"/>
      </w:pPr>
      <w:r>
        <w:t>Por tanto,</w:t>
      </w:r>
    </w:p>
    <w:p w14:paraId="340A2C3E" w14:textId="77777777" w:rsidR="009B7556" w:rsidRDefault="009B7556" w:rsidP="009B7556">
      <w:pPr>
        <w:spacing w:after="0" w:line="240" w:lineRule="auto"/>
        <w:jc w:val="center"/>
      </w:pPr>
    </w:p>
    <w:p w14:paraId="05500FBB" w14:textId="77777777" w:rsidR="009B7556" w:rsidRDefault="009B7556" w:rsidP="009B7556">
      <w:pPr>
        <w:spacing w:after="0" w:line="240" w:lineRule="auto"/>
        <w:jc w:val="center"/>
      </w:pPr>
      <w:r>
        <w:t>DECRETAN:</w:t>
      </w:r>
    </w:p>
    <w:p w14:paraId="6B783E2A" w14:textId="77777777" w:rsidR="009B7556" w:rsidRDefault="009B7556" w:rsidP="009B7556">
      <w:pPr>
        <w:spacing w:after="0" w:line="240" w:lineRule="auto"/>
        <w:jc w:val="center"/>
      </w:pPr>
    </w:p>
    <w:p w14:paraId="7EF5CB2A" w14:textId="033DDCA1" w:rsidR="009B7556" w:rsidRPr="00CD448F" w:rsidRDefault="009B7556" w:rsidP="009B755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Valor </w:t>
      </w:r>
      <w:r w:rsidR="00A67D99">
        <w:rPr>
          <w:b/>
          <w:bCs/>
        </w:rPr>
        <w:t xml:space="preserve">de </w:t>
      </w:r>
      <w:r w:rsidR="00D65BFF">
        <w:rPr>
          <w:b/>
          <w:bCs/>
        </w:rPr>
        <w:t xml:space="preserve">importación </w:t>
      </w:r>
      <w:r w:rsidR="00343A6E">
        <w:rPr>
          <w:b/>
          <w:bCs/>
        </w:rPr>
        <w:t>de</w:t>
      </w:r>
      <w:r>
        <w:rPr>
          <w:b/>
          <w:bCs/>
        </w:rPr>
        <w:t xml:space="preserve"> vehículos nuevos y usados</w:t>
      </w:r>
    </w:p>
    <w:p w14:paraId="367FF87A" w14:textId="77777777" w:rsidR="009B7556" w:rsidRPr="00CD448F" w:rsidRDefault="009B7556" w:rsidP="009B7556">
      <w:pPr>
        <w:spacing w:after="0" w:line="240" w:lineRule="auto"/>
        <w:jc w:val="center"/>
        <w:rPr>
          <w:b/>
          <w:bCs/>
        </w:rPr>
      </w:pPr>
    </w:p>
    <w:p w14:paraId="621F7BA2" w14:textId="77777777" w:rsidR="009B7556" w:rsidRDefault="009B7556" w:rsidP="009B7556">
      <w:pPr>
        <w:spacing w:after="0" w:line="240" w:lineRule="auto"/>
        <w:jc w:val="both"/>
      </w:pPr>
      <w:r w:rsidRPr="003666A7">
        <w:rPr>
          <w:b/>
          <w:bCs/>
        </w:rPr>
        <w:t>Artículo 1</w:t>
      </w:r>
      <w:r>
        <w:rPr>
          <w:b/>
          <w:bCs/>
        </w:rPr>
        <w:t xml:space="preserve">. </w:t>
      </w:r>
      <w:r w:rsidRPr="003666A7">
        <w:rPr>
          <w:b/>
          <w:bCs/>
        </w:rPr>
        <w:t>Definiciones.</w:t>
      </w:r>
      <w:r>
        <w:t xml:space="preserve"> Para la interpretación y aplicación del presente Decreto se establecen los siguientes conceptos:</w:t>
      </w:r>
    </w:p>
    <w:p w14:paraId="41A2D544" w14:textId="77777777" w:rsidR="009B7556" w:rsidRPr="00017849" w:rsidRDefault="009B7556" w:rsidP="009B7556">
      <w:pPr>
        <w:pStyle w:val="Prrafodelista"/>
        <w:spacing w:after="0" w:line="240" w:lineRule="auto"/>
        <w:ind w:left="360"/>
        <w:jc w:val="both"/>
        <w:rPr>
          <w:b/>
          <w:bCs/>
        </w:rPr>
      </w:pPr>
    </w:p>
    <w:p w14:paraId="1EDC7A01" w14:textId="77777777" w:rsidR="009B7556" w:rsidRPr="00017849" w:rsidRDefault="009B7556" w:rsidP="009B5C6F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</w:pPr>
      <w:r w:rsidRPr="003666A7">
        <w:rPr>
          <w:b/>
          <w:bCs/>
        </w:rPr>
        <w:t xml:space="preserve">Vehículo: </w:t>
      </w:r>
      <w:r w:rsidRPr="00017849">
        <w:t xml:space="preserve">Mercancías amparadas a las partidas 87.02, 87.03, 87.04 y 87.11. que sean inscribibles en el Registro Público de la Propiedad. </w:t>
      </w:r>
    </w:p>
    <w:p w14:paraId="0B414C36" w14:textId="77777777" w:rsidR="009B7556" w:rsidRPr="003666A7" w:rsidRDefault="009B7556" w:rsidP="009B5C6F">
      <w:pPr>
        <w:spacing w:after="0" w:line="240" w:lineRule="auto"/>
        <w:jc w:val="both"/>
        <w:rPr>
          <w:b/>
          <w:bCs/>
        </w:rPr>
      </w:pPr>
    </w:p>
    <w:p w14:paraId="631570E8" w14:textId="77777777" w:rsidR="009B7556" w:rsidRPr="00017849" w:rsidRDefault="009B7556" w:rsidP="009B5C6F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</w:pPr>
      <w:r w:rsidRPr="003666A7">
        <w:rPr>
          <w:b/>
          <w:bCs/>
        </w:rPr>
        <w:t>Vehículo nuevo:</w:t>
      </w:r>
      <w:r w:rsidRPr="00017849">
        <w:t xml:space="preserve"> Aquel vehículo que se importa sin uso desde el país de donde es originario o desde un tercer país y corresponde al modelo del año o del siguiente, o a un modelo de años anteriores que no haya sido inscrito o registrado en el país de origen o de exportación.</w:t>
      </w:r>
    </w:p>
    <w:p w14:paraId="48996473" w14:textId="77777777" w:rsidR="009B7556" w:rsidRPr="00017849" w:rsidRDefault="009B7556" w:rsidP="009B5C6F">
      <w:pPr>
        <w:spacing w:after="0" w:line="240" w:lineRule="auto"/>
        <w:jc w:val="both"/>
      </w:pPr>
    </w:p>
    <w:p w14:paraId="3FAF6665" w14:textId="77777777" w:rsidR="009B7556" w:rsidRPr="00017849" w:rsidRDefault="009B7556" w:rsidP="009B5C6F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</w:pPr>
      <w:r w:rsidRPr="003666A7">
        <w:rPr>
          <w:b/>
          <w:bCs/>
        </w:rPr>
        <w:t>Vehículo usado:</w:t>
      </w:r>
      <w:r w:rsidRPr="00017849">
        <w:t xml:space="preserve"> Vehículo que haya sido registrado o matriculado en el país de origen o de exportación.</w:t>
      </w:r>
    </w:p>
    <w:p w14:paraId="46F809A2" w14:textId="77777777" w:rsidR="009B7556" w:rsidRDefault="009B7556" w:rsidP="009B7556">
      <w:pPr>
        <w:spacing w:after="0" w:line="240" w:lineRule="auto"/>
        <w:jc w:val="both"/>
      </w:pPr>
    </w:p>
    <w:p w14:paraId="1127F4D5" w14:textId="5FA5E3D1" w:rsidR="00C12D51" w:rsidRDefault="009B7556" w:rsidP="009B7556">
      <w:pPr>
        <w:spacing w:after="0" w:line="240" w:lineRule="auto"/>
        <w:jc w:val="both"/>
      </w:pPr>
      <w:r w:rsidRPr="003666A7">
        <w:rPr>
          <w:b/>
          <w:bCs/>
        </w:rPr>
        <w:t xml:space="preserve">Artículo </w:t>
      </w:r>
      <w:r>
        <w:rPr>
          <w:b/>
          <w:bCs/>
        </w:rPr>
        <w:t>2.</w:t>
      </w:r>
      <w:r w:rsidRPr="003666A7">
        <w:rPr>
          <w:b/>
          <w:bCs/>
        </w:rPr>
        <w:t xml:space="preserve"> </w:t>
      </w:r>
      <w:r w:rsidR="002E72A5">
        <w:rPr>
          <w:b/>
          <w:bCs/>
        </w:rPr>
        <w:t>Objeto</w:t>
      </w:r>
      <w:r w:rsidRPr="00A27786">
        <w:rPr>
          <w:b/>
          <w:bCs/>
        </w:rPr>
        <w:t xml:space="preserve">. </w:t>
      </w:r>
      <w:r w:rsidRPr="00A27786">
        <w:t>Para la determinación del valor aduanero de la obligación tributaria aduanera en las importaciones de las mercancías comprendidas en las partidas 87.02, 87.03, 87.04 y 87.11</w:t>
      </w:r>
      <w:r w:rsidR="004A4C7D" w:rsidRPr="00A27786">
        <w:t xml:space="preserve">, </w:t>
      </w:r>
      <w:r w:rsidR="004A4C7D">
        <w:t>para</w:t>
      </w:r>
      <w:r w:rsidR="00E11713">
        <w:t xml:space="preserve"> los vehículos nuevos </w:t>
      </w:r>
      <w:r w:rsidR="00C12D51" w:rsidRPr="00444374">
        <w:t xml:space="preserve">será aplicable el </w:t>
      </w:r>
      <w:r w:rsidR="00987F02" w:rsidRPr="00A27786">
        <w:t>Acuerdo relativo</w:t>
      </w:r>
      <w:r w:rsidR="00987F02" w:rsidRPr="00987F02">
        <w:t xml:space="preserve"> a la Aplicación del Artículo VII del Acuerdo General sobre Aranceles Aduaneros y Comercio (GATT)</w:t>
      </w:r>
      <w:r w:rsidR="00341ECE">
        <w:t xml:space="preserve"> </w:t>
      </w:r>
      <w:r w:rsidR="00E11713">
        <w:t xml:space="preserve">y para los vehículos usados </w:t>
      </w:r>
      <w:r w:rsidR="002E72A5">
        <w:t>los términos establecidos en este Decreto.</w:t>
      </w:r>
      <w:r w:rsidR="00341ECE">
        <w:t xml:space="preserve"> </w:t>
      </w:r>
    </w:p>
    <w:p w14:paraId="34DC7247" w14:textId="77777777" w:rsidR="002E72A5" w:rsidRDefault="002E72A5" w:rsidP="009B7556">
      <w:pPr>
        <w:spacing w:after="0" w:line="240" w:lineRule="auto"/>
        <w:jc w:val="both"/>
      </w:pPr>
    </w:p>
    <w:p w14:paraId="772E8EB2" w14:textId="55A7F414" w:rsidR="00F05E51" w:rsidRDefault="002E72A5" w:rsidP="00EF313E">
      <w:pPr>
        <w:spacing w:after="0" w:line="240" w:lineRule="auto"/>
        <w:jc w:val="both"/>
        <w:rPr>
          <w:highlight w:val="yellow"/>
        </w:rPr>
      </w:pPr>
      <w:r w:rsidRPr="00444374">
        <w:rPr>
          <w:b/>
          <w:bCs/>
        </w:rPr>
        <w:t>Artículo 3.</w:t>
      </w:r>
      <w:r>
        <w:rPr>
          <w:b/>
          <w:bCs/>
        </w:rPr>
        <w:t xml:space="preserve"> Vehículos nuevos. </w:t>
      </w:r>
      <w:r w:rsidR="00341ECE">
        <w:t>Para las importaciones de vehículos nuevos, su valor en aduana se debe declarar con apego a lo normado en los artículos 1 y 8 del Acuerdo de Valoración Aduanera de la O</w:t>
      </w:r>
      <w:r w:rsidR="00A27786">
        <w:t xml:space="preserve">rganización </w:t>
      </w:r>
      <w:r w:rsidR="00341ECE">
        <w:t>M</w:t>
      </w:r>
      <w:r w:rsidR="00A27786">
        <w:t xml:space="preserve">undial del </w:t>
      </w:r>
      <w:r w:rsidR="00341ECE">
        <w:t>C</w:t>
      </w:r>
      <w:r w:rsidR="00A27786">
        <w:t>omercio</w:t>
      </w:r>
      <w:r w:rsidR="00341ECE">
        <w:t>, es decir, utilizando el precio realmente pagado o por pagar más los ajustes al valor en aduana que indica dicho Acuerdo.</w:t>
      </w:r>
    </w:p>
    <w:p w14:paraId="349656A2" w14:textId="40360B97" w:rsidR="009B7556" w:rsidRDefault="009B7556" w:rsidP="00EF313E">
      <w:pPr>
        <w:spacing w:after="0" w:line="240" w:lineRule="auto"/>
        <w:jc w:val="both"/>
      </w:pPr>
    </w:p>
    <w:p w14:paraId="003D1F16" w14:textId="64C4DDC5" w:rsidR="000255BD" w:rsidRDefault="002E72A5" w:rsidP="00EF313E">
      <w:pPr>
        <w:spacing w:after="0" w:line="240" w:lineRule="auto"/>
        <w:jc w:val="both"/>
      </w:pPr>
      <w:r w:rsidRPr="00444374">
        <w:rPr>
          <w:b/>
          <w:bCs/>
        </w:rPr>
        <w:t xml:space="preserve">Artículo </w:t>
      </w:r>
      <w:r w:rsidR="0063087D">
        <w:rPr>
          <w:b/>
          <w:bCs/>
        </w:rPr>
        <w:t>4</w:t>
      </w:r>
      <w:r w:rsidRPr="00444374">
        <w:rPr>
          <w:b/>
          <w:bCs/>
        </w:rPr>
        <w:t xml:space="preserve">. Vehículos </w:t>
      </w:r>
      <w:r>
        <w:rPr>
          <w:b/>
          <w:bCs/>
        </w:rPr>
        <w:t>usados</w:t>
      </w:r>
      <w:r w:rsidRPr="00444374">
        <w:rPr>
          <w:b/>
          <w:bCs/>
        </w:rPr>
        <w:t>.</w:t>
      </w:r>
      <w:r w:rsidRPr="002E72A5">
        <w:t xml:space="preserve"> </w:t>
      </w:r>
      <w:r w:rsidR="00341ECE" w:rsidRPr="00341ECE">
        <w:t xml:space="preserve">Para las importaciones de vehículos </w:t>
      </w:r>
      <w:r w:rsidR="00341ECE">
        <w:t>usados</w:t>
      </w:r>
      <w:r w:rsidR="00497822">
        <w:t>,</w:t>
      </w:r>
      <w:r w:rsidR="00497822" w:rsidRPr="00497822">
        <w:t xml:space="preserve"> </w:t>
      </w:r>
      <w:r w:rsidR="000255BD" w:rsidRPr="000255BD">
        <w:t>su base imponible será la mayor del resultado de la comparación</w:t>
      </w:r>
      <w:r w:rsidR="00474E0C">
        <w:t>,</w:t>
      </w:r>
      <w:r w:rsidR="000255BD" w:rsidRPr="000255BD">
        <w:t xml:space="preserve"> entre el </w:t>
      </w:r>
      <w:r w:rsidR="00A73FBF">
        <w:t>“</w:t>
      </w:r>
      <w:r w:rsidR="000255BD" w:rsidRPr="000255BD">
        <w:t xml:space="preserve">valor del vehículo nuevo idéntico o </w:t>
      </w:r>
      <w:r w:rsidR="000255BD" w:rsidRPr="000255BD">
        <w:lastRenderedPageBreak/>
        <w:t>similar depreciado</w:t>
      </w:r>
      <w:r w:rsidR="00A73FBF">
        <w:t>”</w:t>
      </w:r>
      <w:r w:rsidR="000255BD" w:rsidRPr="000255BD">
        <w:t xml:space="preserve"> y </w:t>
      </w:r>
      <w:r w:rsidR="00381524">
        <w:t xml:space="preserve">el </w:t>
      </w:r>
      <w:r w:rsidR="00381524" w:rsidRPr="00381524">
        <w:t xml:space="preserve">valor FOB </w:t>
      </w:r>
      <w:r w:rsidR="00222958">
        <w:t xml:space="preserve">declarado en la </w:t>
      </w:r>
      <w:r w:rsidR="00381524" w:rsidRPr="00381524">
        <w:t>factura</w:t>
      </w:r>
      <w:r w:rsidR="00A73FBF">
        <w:t xml:space="preserve"> </w:t>
      </w:r>
      <w:r w:rsidR="00A83EB0">
        <w:t>(con exclusión del</w:t>
      </w:r>
      <w:r w:rsidR="00381524" w:rsidRPr="00381524">
        <w:t xml:space="preserve"> flete, </w:t>
      </w:r>
      <w:r w:rsidR="002D557D" w:rsidRPr="00381524">
        <w:t>el seguro</w:t>
      </w:r>
      <w:r w:rsidR="002D557D">
        <w:t xml:space="preserve"> y</w:t>
      </w:r>
      <w:r w:rsidR="002D557D" w:rsidRPr="00381524">
        <w:t xml:space="preserve"> </w:t>
      </w:r>
      <w:r w:rsidR="00381524" w:rsidRPr="00381524">
        <w:t>otros gastos asociados al transporte</w:t>
      </w:r>
      <w:r w:rsidR="00A83EB0">
        <w:t>)</w:t>
      </w:r>
      <w:bookmarkStart w:id="1" w:name="_Hlk206407269"/>
      <w:r w:rsidR="00A73FBF">
        <w:t>,</w:t>
      </w:r>
      <w:r w:rsidR="008A608E">
        <w:t xml:space="preserve"> transmitida con la Declaración Aduanera.</w:t>
      </w:r>
    </w:p>
    <w:p w14:paraId="6DFFFDA9" w14:textId="77777777" w:rsidR="00EF313E" w:rsidRDefault="00EF313E" w:rsidP="00EF313E">
      <w:pPr>
        <w:spacing w:after="0" w:line="240" w:lineRule="auto"/>
        <w:jc w:val="both"/>
      </w:pPr>
    </w:p>
    <w:bookmarkEnd w:id="1"/>
    <w:p w14:paraId="3F684C59" w14:textId="3A771C6E" w:rsidR="003A50E5" w:rsidRDefault="003A50E5" w:rsidP="00EF313E">
      <w:pPr>
        <w:spacing w:after="0" w:line="240" w:lineRule="auto"/>
        <w:jc w:val="both"/>
      </w:pPr>
      <w:r w:rsidRPr="00B70D2D">
        <w:rPr>
          <w:b/>
          <w:bCs/>
        </w:rPr>
        <w:t xml:space="preserve">Artículo </w:t>
      </w:r>
      <w:r w:rsidR="00B70B80">
        <w:rPr>
          <w:b/>
          <w:bCs/>
        </w:rPr>
        <w:t>5</w:t>
      </w:r>
      <w:r w:rsidRPr="00B70D2D">
        <w:rPr>
          <w:b/>
          <w:bCs/>
        </w:rPr>
        <w:t>. Depreciación.</w:t>
      </w:r>
      <w:r w:rsidRPr="00444374">
        <w:t xml:space="preserve"> </w:t>
      </w:r>
      <w:r w:rsidR="00B70D2D" w:rsidRPr="00444374">
        <w:t xml:space="preserve">Para efectos de aplicación de lo dispuesto </w:t>
      </w:r>
      <w:r w:rsidR="00CE4839">
        <w:t>en el artículo anterior</w:t>
      </w:r>
      <w:r w:rsidR="00B70D2D" w:rsidRPr="00444374">
        <w:t xml:space="preserve">, </w:t>
      </w:r>
      <w:r w:rsidR="00A56238">
        <w:t xml:space="preserve">la depreciación a utilizar </w:t>
      </w:r>
      <w:r w:rsidR="00B70D2D" w:rsidRPr="00444374">
        <w:t xml:space="preserve">será </w:t>
      </w:r>
      <w:r w:rsidR="00A56238">
        <w:t>la</w:t>
      </w:r>
      <w:r w:rsidR="00B70D2D" w:rsidRPr="00444374">
        <w:t xml:space="preserve"> establecida en el </w:t>
      </w:r>
      <w:bookmarkStart w:id="2" w:name="_Hlk206773807"/>
      <w:r w:rsidR="00B70D2D" w:rsidRPr="00444374">
        <w:t>a</w:t>
      </w:r>
      <w:r w:rsidRPr="00444374">
        <w:t xml:space="preserve">rtículo 9 de </w:t>
      </w:r>
      <w:r w:rsidR="009C5787">
        <w:t xml:space="preserve">la </w:t>
      </w:r>
      <w:r w:rsidRPr="00444374">
        <w:t>Ley N° 7088</w:t>
      </w:r>
      <w:r w:rsidR="00726BF1">
        <w:t xml:space="preserve"> y sus reformas,</w:t>
      </w:r>
      <w:r w:rsidRPr="00444374">
        <w:t xml:space="preserve"> sobre Reajustes Tributarios y Resolución 18</w:t>
      </w:r>
      <w:r w:rsidR="008C0448" w:rsidRPr="009B5C6F">
        <w:rPr>
          <w:vertAlign w:val="superscript"/>
        </w:rPr>
        <w:t>a</w:t>
      </w:r>
      <w:r w:rsidRPr="00444374">
        <w:t xml:space="preserve"> del Consejo Arancelario y Aduanero</w:t>
      </w:r>
      <w:r w:rsidR="00B70D2D" w:rsidRPr="00444374">
        <w:t>.</w:t>
      </w:r>
    </w:p>
    <w:bookmarkEnd w:id="2"/>
    <w:p w14:paraId="1EDA96A2" w14:textId="77777777" w:rsidR="00B70D2D" w:rsidRPr="003A50E5" w:rsidRDefault="00B70D2D" w:rsidP="003A50E5">
      <w:pPr>
        <w:spacing w:after="0" w:line="240" w:lineRule="auto"/>
        <w:rPr>
          <w:rFonts w:ascii="HendersonSansW00-BasicLight" w:hAnsi="HendersonSansW00-BasicLight"/>
        </w:rPr>
      </w:pPr>
    </w:p>
    <w:p w14:paraId="7C61DDC4" w14:textId="2A6FB72E" w:rsidR="003F46AF" w:rsidRDefault="001C062E" w:rsidP="003F46AF">
      <w:pPr>
        <w:spacing w:after="0" w:line="240" w:lineRule="auto"/>
        <w:jc w:val="both"/>
      </w:pPr>
      <w:r w:rsidRPr="003666A7">
        <w:rPr>
          <w:b/>
          <w:bCs/>
        </w:rPr>
        <w:t xml:space="preserve">Artículo </w:t>
      </w:r>
      <w:r w:rsidR="00B70B80">
        <w:rPr>
          <w:b/>
          <w:bCs/>
        </w:rPr>
        <w:t>6</w:t>
      </w:r>
      <w:r>
        <w:rPr>
          <w:b/>
          <w:bCs/>
        </w:rPr>
        <w:t>.</w:t>
      </w:r>
      <w:r w:rsidRPr="003666A7">
        <w:t xml:space="preserve"> </w:t>
      </w:r>
      <w:r w:rsidR="003F46AF" w:rsidRPr="003666A7">
        <w:rPr>
          <w:b/>
          <w:bCs/>
        </w:rPr>
        <w:t>Deber de información</w:t>
      </w:r>
      <w:r w:rsidR="003F46AF" w:rsidRPr="00FA1C03">
        <w:t xml:space="preserve">. </w:t>
      </w:r>
      <w:r w:rsidR="00FA1C03" w:rsidRPr="00FA1C03">
        <w:t>Para efectos de</w:t>
      </w:r>
      <w:r w:rsidR="00FA1C03">
        <w:t xml:space="preserve"> </w:t>
      </w:r>
      <w:r w:rsidR="00FA1C03" w:rsidRPr="00FA1C03">
        <w:t>l</w:t>
      </w:r>
      <w:r w:rsidR="00FA1C03">
        <w:t>a</w:t>
      </w:r>
      <w:r w:rsidR="00FA1C03" w:rsidRPr="00FA1C03">
        <w:t xml:space="preserve"> </w:t>
      </w:r>
      <w:r w:rsidR="00FA1C03">
        <w:t xml:space="preserve">determinación </w:t>
      </w:r>
      <w:r w:rsidR="00FA1C03" w:rsidRPr="00FA1C03">
        <w:t>del “valor del vehículo nuevo idéntico o simila</w:t>
      </w:r>
      <w:r w:rsidR="00FA1C03">
        <w:t>r</w:t>
      </w:r>
      <w:r w:rsidR="00FA1C03" w:rsidRPr="00FA1C03">
        <w:t>”</w:t>
      </w:r>
      <w:r w:rsidR="00FA1C03" w:rsidRPr="006B3972">
        <w:t xml:space="preserve">, </w:t>
      </w:r>
      <w:r w:rsidR="00FA1C03" w:rsidRPr="00FA1C03">
        <w:t>q</w:t>
      </w:r>
      <w:r w:rsidR="003F46AF" w:rsidRPr="00FA1C03">
        <w:t>u</w:t>
      </w:r>
      <w:r w:rsidR="003F46AF" w:rsidRPr="0017160B">
        <w:t xml:space="preserve">ienes </w:t>
      </w:r>
      <w:r w:rsidR="00B22D5F">
        <w:t xml:space="preserve">importen </w:t>
      </w:r>
      <w:r w:rsidR="003F46AF" w:rsidRPr="0017160B">
        <w:t>vehículos nuevos</w:t>
      </w:r>
      <w:r w:rsidR="00B22D5F">
        <w:t xml:space="preserve"> para su comercialización</w:t>
      </w:r>
      <w:r w:rsidR="003F46AF" w:rsidRPr="0017160B">
        <w:t>, deberán presentar a la Dirección General de Aduanas</w:t>
      </w:r>
      <w:r w:rsidR="006B3972">
        <w:t xml:space="preserve"> la</w:t>
      </w:r>
      <w:r w:rsidR="003F46AF" w:rsidRPr="0017160B">
        <w:t xml:space="preserve"> información de los vehículos según sus características, a más tardar </w:t>
      </w:r>
      <w:r w:rsidR="008C0448">
        <w:t>el 30 de</w:t>
      </w:r>
      <w:r w:rsidR="008C0448" w:rsidRPr="0017160B">
        <w:t xml:space="preserve"> </w:t>
      </w:r>
      <w:r w:rsidR="00936E80" w:rsidRPr="00444374">
        <w:t xml:space="preserve">mayo </w:t>
      </w:r>
      <w:r w:rsidR="003F46AF" w:rsidRPr="0017160B">
        <w:t xml:space="preserve">de cada año, indicando por separado el </w:t>
      </w:r>
      <w:r w:rsidR="003F46AF" w:rsidRPr="0051638A">
        <w:t>precio de adquisición, los seguros, fletes y demás cargos, los</w:t>
      </w:r>
      <w:r w:rsidR="003F46AF" w:rsidRPr="0017160B">
        <w:t xml:space="preserve"> cuales deberán ser actualizados en caso de presentar alguna variación</w:t>
      </w:r>
      <w:r w:rsidR="003F46AF">
        <w:t xml:space="preserve">. </w:t>
      </w:r>
    </w:p>
    <w:p w14:paraId="5185A76E" w14:textId="77777777" w:rsidR="003F46AF" w:rsidRDefault="003F46AF" w:rsidP="003F46AF">
      <w:pPr>
        <w:spacing w:after="0" w:line="240" w:lineRule="auto"/>
        <w:jc w:val="both"/>
      </w:pPr>
    </w:p>
    <w:p w14:paraId="464B9A77" w14:textId="1A29E53E" w:rsidR="00490E6B" w:rsidRDefault="003F46AF" w:rsidP="00863EC2">
      <w:pPr>
        <w:spacing w:after="0" w:line="240" w:lineRule="auto"/>
        <w:jc w:val="both"/>
      </w:pPr>
      <w:r w:rsidRPr="003666A7">
        <w:t xml:space="preserve">Los importadores de vehículos, </w:t>
      </w:r>
      <w:r>
        <w:t>además deberán informar</w:t>
      </w:r>
      <w:r w:rsidRPr="003666A7">
        <w:t xml:space="preserve"> los nombres y características de fábrica de los vehículos cuyos estilos </w:t>
      </w:r>
      <w:r w:rsidR="002D143F">
        <w:t xml:space="preserve">varían o </w:t>
      </w:r>
      <w:r w:rsidRPr="003666A7">
        <w:t>variarán según el mercado para el cual fueron originalmente producidos.</w:t>
      </w:r>
    </w:p>
    <w:p w14:paraId="6BE0D9D6" w14:textId="77777777" w:rsidR="00490E6B" w:rsidRDefault="00490E6B" w:rsidP="00863EC2">
      <w:pPr>
        <w:spacing w:after="0" w:line="240" w:lineRule="auto"/>
        <w:jc w:val="both"/>
      </w:pPr>
    </w:p>
    <w:p w14:paraId="7DD2A83F" w14:textId="68A1B25A" w:rsidR="00160C32" w:rsidRDefault="003F46AF" w:rsidP="00863EC2">
      <w:pPr>
        <w:spacing w:after="0" w:line="240" w:lineRule="auto"/>
        <w:jc w:val="both"/>
      </w:pPr>
      <w:r w:rsidRPr="003666A7">
        <w:rPr>
          <w:b/>
          <w:bCs/>
        </w:rPr>
        <w:t xml:space="preserve">Artículo </w:t>
      </w:r>
      <w:r>
        <w:rPr>
          <w:b/>
          <w:bCs/>
        </w:rPr>
        <w:t>7</w:t>
      </w:r>
      <w:r w:rsidRPr="003666A7">
        <w:rPr>
          <w:b/>
          <w:bCs/>
        </w:rPr>
        <w:t xml:space="preserve">. </w:t>
      </w:r>
      <w:r w:rsidRPr="003F46AF">
        <w:rPr>
          <w:b/>
          <w:bCs/>
        </w:rPr>
        <w:t>Consulta</w:t>
      </w:r>
      <w:r w:rsidRPr="00444374">
        <w:rPr>
          <w:b/>
          <w:bCs/>
        </w:rPr>
        <w:t xml:space="preserve"> </w:t>
      </w:r>
      <w:r w:rsidR="00F02B8C">
        <w:rPr>
          <w:b/>
          <w:bCs/>
        </w:rPr>
        <w:t>de valores aplicables</w:t>
      </w:r>
      <w:r w:rsidRPr="00444374">
        <w:rPr>
          <w:b/>
          <w:bCs/>
        </w:rPr>
        <w:t>.</w:t>
      </w:r>
      <w:r w:rsidRPr="003F46AF">
        <w:t xml:space="preserve"> </w:t>
      </w:r>
      <w:r w:rsidR="00863EC2">
        <w:t>P</w:t>
      </w:r>
      <w:r w:rsidR="00863EC2" w:rsidRPr="00863EC2">
        <w:t xml:space="preserve">ara la aplicación de </w:t>
      </w:r>
      <w:r w:rsidR="008C0448">
        <w:t xml:space="preserve">lo dispuesto en el artículo 4 de este </w:t>
      </w:r>
      <w:r w:rsidR="00022EF1">
        <w:t>d</w:t>
      </w:r>
      <w:r w:rsidR="008C0448">
        <w:t>ecreto</w:t>
      </w:r>
      <w:r w:rsidR="00863EC2">
        <w:t>,</w:t>
      </w:r>
      <w:r w:rsidR="00863EC2" w:rsidRPr="00863EC2">
        <w:t xml:space="preserve"> </w:t>
      </w:r>
      <w:r w:rsidR="00863EC2">
        <w:t>l</w:t>
      </w:r>
      <w:r>
        <w:t xml:space="preserve">os </w:t>
      </w:r>
      <w:r w:rsidR="00022EF1">
        <w:t>“</w:t>
      </w:r>
      <w:r>
        <w:t xml:space="preserve">valores de los vehículos </w:t>
      </w:r>
      <w:r w:rsidRPr="0019185B">
        <w:t xml:space="preserve">idénticos </w:t>
      </w:r>
      <w:r w:rsidR="008C0448">
        <w:t>o</w:t>
      </w:r>
      <w:r w:rsidR="008C0448" w:rsidRPr="0019185B">
        <w:t xml:space="preserve"> </w:t>
      </w:r>
      <w:r w:rsidRPr="0019185B">
        <w:t>similares</w:t>
      </w:r>
      <w:r w:rsidR="00936E80" w:rsidRPr="00936E80">
        <w:t xml:space="preserve"> en estado nuevo</w:t>
      </w:r>
      <w:r w:rsidR="00022EF1">
        <w:t>”</w:t>
      </w:r>
      <w:r w:rsidR="00936E80">
        <w:t xml:space="preserve"> aplicables, </w:t>
      </w:r>
      <w:r w:rsidR="000255BD">
        <w:t xml:space="preserve">serán establecidos </w:t>
      </w:r>
      <w:r>
        <w:t xml:space="preserve">conforme </w:t>
      </w:r>
      <w:r w:rsidR="000255BD">
        <w:t>a las siguientes características</w:t>
      </w:r>
      <w:r w:rsidRPr="0019185B">
        <w:t xml:space="preserve">: </w:t>
      </w:r>
      <w:r w:rsidR="0064130C" w:rsidRPr="0064130C">
        <w:t>marca, modelo, estilo, año, carrocería, categoría, cilindrada, combustible, tracción y país de fabricación</w:t>
      </w:r>
      <w:r w:rsidR="00323386">
        <w:t>.</w:t>
      </w:r>
      <w:r w:rsidR="000255BD">
        <w:t xml:space="preserve"> Los valores obtenidos </w:t>
      </w:r>
      <w:r w:rsidRPr="00866E48">
        <w:t>estará</w:t>
      </w:r>
      <w:r>
        <w:t>n</w:t>
      </w:r>
      <w:r w:rsidRPr="00866E48">
        <w:t xml:space="preserve"> a disposición del público en general</w:t>
      </w:r>
      <w:r>
        <w:t xml:space="preserve"> para su consulta</w:t>
      </w:r>
      <w:r w:rsidRPr="00866E48">
        <w:t>, en la página Web del Ministerio de Hacienda</w:t>
      </w:r>
      <w:r w:rsidR="00160C32">
        <w:t>.</w:t>
      </w:r>
    </w:p>
    <w:p w14:paraId="7B523B39" w14:textId="77777777" w:rsidR="00160C32" w:rsidRDefault="00160C32" w:rsidP="00863EC2">
      <w:pPr>
        <w:spacing w:after="0" w:line="240" w:lineRule="auto"/>
        <w:jc w:val="both"/>
      </w:pPr>
    </w:p>
    <w:p w14:paraId="00D5DBE9" w14:textId="5EC60C90" w:rsidR="003F46AF" w:rsidRDefault="00457425" w:rsidP="00863EC2">
      <w:pPr>
        <w:spacing w:after="0" w:line="240" w:lineRule="auto"/>
        <w:jc w:val="both"/>
      </w:pPr>
      <w:r>
        <w:t xml:space="preserve">Dicha información </w:t>
      </w:r>
      <w:r w:rsidR="00E95F30">
        <w:t xml:space="preserve">será actualizada </w:t>
      </w:r>
      <w:r w:rsidR="008557FD">
        <w:t xml:space="preserve">de forma permanente, incluyendo </w:t>
      </w:r>
      <w:r w:rsidR="00311E22">
        <w:t xml:space="preserve">la información relativa a los vehículos del año siguiente </w:t>
      </w:r>
      <w:r w:rsidR="003F46AF">
        <w:t>a partir del 01 de diciembre de cada año</w:t>
      </w:r>
      <w:r w:rsidR="00311E22">
        <w:t>.</w:t>
      </w:r>
    </w:p>
    <w:p w14:paraId="1BAE88CC" w14:textId="5FC0CBDC" w:rsidR="003F46AF" w:rsidRDefault="003F46AF" w:rsidP="003F46AF">
      <w:pPr>
        <w:spacing w:after="0" w:line="240" w:lineRule="auto"/>
        <w:jc w:val="both"/>
      </w:pPr>
    </w:p>
    <w:p w14:paraId="0CB6888C" w14:textId="367DC679" w:rsidR="009B7556" w:rsidRDefault="009B7556" w:rsidP="009B7556">
      <w:pPr>
        <w:spacing w:after="0" w:line="240" w:lineRule="auto"/>
        <w:jc w:val="both"/>
      </w:pPr>
      <w:r w:rsidRPr="003666A7">
        <w:rPr>
          <w:b/>
          <w:bCs/>
        </w:rPr>
        <w:t xml:space="preserve">Artículo </w:t>
      </w:r>
      <w:r w:rsidR="00BF0195">
        <w:rPr>
          <w:b/>
          <w:bCs/>
        </w:rPr>
        <w:t>8</w:t>
      </w:r>
      <w:r>
        <w:rPr>
          <w:b/>
          <w:bCs/>
        </w:rPr>
        <w:t>.</w:t>
      </w:r>
      <w:r w:rsidRPr="003666A7">
        <w:rPr>
          <w:b/>
          <w:bCs/>
        </w:rPr>
        <w:t xml:space="preserve"> Procedimiento. </w:t>
      </w:r>
      <w:r w:rsidRPr="003666A7">
        <w:t xml:space="preserve">El procedimiento aplicable para </w:t>
      </w:r>
      <w:r>
        <w:t xml:space="preserve">la utilización del </w:t>
      </w:r>
      <w:r w:rsidR="00B8721C">
        <w:t>“</w:t>
      </w:r>
      <w:r>
        <w:t xml:space="preserve">valor </w:t>
      </w:r>
      <w:r w:rsidR="00B73D54" w:rsidRPr="00B73D54">
        <w:t xml:space="preserve">de los vehículos idénticos y similares en estado </w:t>
      </w:r>
      <w:r w:rsidR="00363820" w:rsidRPr="00B73D54">
        <w:t>nuevo</w:t>
      </w:r>
      <w:r w:rsidR="00B8721C">
        <w:t>”</w:t>
      </w:r>
      <w:r w:rsidR="00363820" w:rsidRPr="00B73D54">
        <w:t xml:space="preserve"> </w:t>
      </w:r>
      <w:r w:rsidR="00363820">
        <w:t xml:space="preserve">depreciado, </w:t>
      </w:r>
      <w:r w:rsidR="00B73D54">
        <w:t>en la declaración aduanera</w:t>
      </w:r>
      <w:r>
        <w:t>, será el siguiente:</w:t>
      </w:r>
    </w:p>
    <w:p w14:paraId="51A12133" w14:textId="77777777" w:rsidR="009B7556" w:rsidRDefault="009B7556" w:rsidP="009B7556">
      <w:pPr>
        <w:spacing w:after="0" w:line="240" w:lineRule="auto"/>
        <w:jc w:val="both"/>
      </w:pPr>
    </w:p>
    <w:p w14:paraId="2D83802A" w14:textId="781D5511" w:rsidR="009B7556" w:rsidRPr="000C76F8" w:rsidRDefault="009B7556" w:rsidP="009B7556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</w:pPr>
      <w:r>
        <w:t>El declarante</w:t>
      </w:r>
      <w:r w:rsidR="00B73D54">
        <w:t>,</w:t>
      </w:r>
      <w:r>
        <w:t xml:space="preserve"> </w:t>
      </w:r>
      <w:r w:rsidR="009D5D60">
        <w:t xml:space="preserve">en la declaración </w:t>
      </w:r>
      <w:r w:rsidR="001A7F9E">
        <w:t>aduanera</w:t>
      </w:r>
      <w:r w:rsidR="00B73D54">
        <w:t>,</w:t>
      </w:r>
      <w:r w:rsidR="001A7F9E">
        <w:t xml:space="preserve"> </w:t>
      </w:r>
      <w:r>
        <w:t xml:space="preserve">deberá </w:t>
      </w:r>
      <w:r w:rsidR="00A11CC7">
        <w:t>consignar</w:t>
      </w:r>
      <w:r w:rsidR="001A7F9E">
        <w:t xml:space="preserve"> </w:t>
      </w:r>
      <w:r w:rsidR="007B39B3">
        <w:t xml:space="preserve">la información </w:t>
      </w:r>
      <w:r w:rsidR="007B39B3" w:rsidRPr="00394DBE">
        <w:t>denominad</w:t>
      </w:r>
      <w:r w:rsidR="007B39B3">
        <w:t>a</w:t>
      </w:r>
      <w:r w:rsidR="007B39B3" w:rsidRPr="00394DBE">
        <w:t xml:space="preserve"> </w:t>
      </w:r>
      <w:r w:rsidRPr="00394DBE">
        <w:t>“</w:t>
      </w:r>
      <w:r w:rsidR="00363820" w:rsidRPr="00394DBE">
        <w:t xml:space="preserve">Grupo </w:t>
      </w:r>
      <w:r w:rsidR="00363820">
        <w:t>d</w:t>
      </w:r>
      <w:r w:rsidR="00363820" w:rsidRPr="00394DBE">
        <w:t>e Variables</w:t>
      </w:r>
      <w:r w:rsidRPr="00394DBE">
        <w:t xml:space="preserve">”, </w:t>
      </w:r>
      <w:r w:rsidR="007B39B3">
        <w:t xml:space="preserve">donde se detalla </w:t>
      </w:r>
      <w:r w:rsidRPr="00394DBE">
        <w:t>las características del ve</w:t>
      </w:r>
      <w:r>
        <w:t xml:space="preserve">hículo </w:t>
      </w:r>
      <w:r w:rsidR="00F30AB0">
        <w:t xml:space="preserve">usado </w:t>
      </w:r>
      <w:r>
        <w:t>a importar</w:t>
      </w:r>
      <w:r w:rsidR="00BC571B">
        <w:t>,</w:t>
      </w:r>
      <w:r>
        <w:t xml:space="preserve"> de conformidad con el inciso arancelario que se clasifica la </w:t>
      </w:r>
      <w:r w:rsidRPr="000C76F8">
        <w:t>mercancía</w:t>
      </w:r>
      <w:r w:rsidR="00B473D8" w:rsidRPr="000C76F8">
        <w:t>; a</w:t>
      </w:r>
      <w:r w:rsidR="00AA7E7A" w:rsidRPr="000C76F8">
        <w:t xml:space="preserve">demás, deberá declarar el valor </w:t>
      </w:r>
      <w:r w:rsidR="00BC571B">
        <w:t>FOB</w:t>
      </w:r>
      <w:r w:rsidR="00AA7E7A" w:rsidRPr="000C76F8">
        <w:t xml:space="preserve"> </w:t>
      </w:r>
      <w:r w:rsidR="00B473D8" w:rsidRPr="000C76F8">
        <w:t>consignado en la</w:t>
      </w:r>
      <w:r w:rsidR="00AA7E7A" w:rsidRPr="000C76F8">
        <w:t xml:space="preserve"> factura</w:t>
      </w:r>
      <w:r w:rsidR="00B473D8" w:rsidRPr="000C76F8">
        <w:t xml:space="preserve"> comercial</w:t>
      </w:r>
      <w:r w:rsidR="00BC571B">
        <w:t xml:space="preserve">, así como los valores correspondientes al seguro, flete y demás cargos. </w:t>
      </w:r>
    </w:p>
    <w:p w14:paraId="4A4B687D" w14:textId="324088E9" w:rsidR="00B27C83" w:rsidRDefault="00571D31" w:rsidP="009B7556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</w:pPr>
      <w:r>
        <w:t xml:space="preserve">El sistema informático </w:t>
      </w:r>
      <w:r w:rsidR="00417EA5">
        <w:t xml:space="preserve">establecerá el </w:t>
      </w:r>
      <w:r w:rsidR="00BC571B">
        <w:t>“</w:t>
      </w:r>
      <w:r w:rsidR="00417EA5">
        <w:t>valor de</w:t>
      </w:r>
      <w:r w:rsidR="00DC746B">
        <w:t xml:space="preserve"> </w:t>
      </w:r>
      <w:r w:rsidR="00DB21A7" w:rsidRPr="00DB21A7">
        <w:t>mercancía idéntica o similar en estado nuevo</w:t>
      </w:r>
      <w:r w:rsidR="00BC571B">
        <w:t>”</w:t>
      </w:r>
      <w:r w:rsidR="000120F6">
        <w:t>,</w:t>
      </w:r>
      <w:r w:rsidR="00DB21A7" w:rsidRPr="00DB21A7">
        <w:t xml:space="preserve"> </w:t>
      </w:r>
      <w:r w:rsidR="00417EA5">
        <w:t>aplicable</w:t>
      </w:r>
      <w:r w:rsidR="00DB21A7">
        <w:t xml:space="preserve"> al vehículo</w:t>
      </w:r>
      <w:r w:rsidR="00F77CC9">
        <w:t xml:space="preserve">, </w:t>
      </w:r>
      <w:r w:rsidR="00A04805">
        <w:t>así como el porcentaje de depreciación correspondiente.</w:t>
      </w:r>
    </w:p>
    <w:p w14:paraId="3A11DD98" w14:textId="7D54E032" w:rsidR="006974A1" w:rsidRDefault="004363DF" w:rsidP="00B512EA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</w:pPr>
      <w:r>
        <w:t xml:space="preserve">El sistema informático determinará </w:t>
      </w:r>
      <w:r w:rsidR="006974A1">
        <w:t>como</w:t>
      </w:r>
      <w:r w:rsidR="006974A1" w:rsidRPr="006974A1">
        <w:t xml:space="preserve"> base imponible</w:t>
      </w:r>
      <w:r w:rsidR="006974A1">
        <w:t>, el</w:t>
      </w:r>
      <w:r w:rsidR="006974A1" w:rsidRPr="006974A1">
        <w:t xml:space="preserve"> resultado </w:t>
      </w:r>
      <w:r w:rsidR="006974A1">
        <w:t xml:space="preserve">mayor </w:t>
      </w:r>
      <w:r w:rsidR="006974A1" w:rsidRPr="006974A1">
        <w:t>de la comparación, entre el “valor del vehículo nuevo idéntico o similar</w:t>
      </w:r>
      <w:r w:rsidR="006974A1">
        <w:t>”</w:t>
      </w:r>
      <w:r w:rsidR="006974A1" w:rsidRPr="006974A1">
        <w:t xml:space="preserve"> depreciado y el valor FOB declarado en la factura (con exclusión del flete, el seguro y otros gastos asociados al transporte), transmitida con la Declaración Aduanera.</w:t>
      </w:r>
    </w:p>
    <w:p w14:paraId="3ED8BDED" w14:textId="4F14C32D" w:rsidR="00101A54" w:rsidRDefault="006974A1" w:rsidP="00B27C83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</w:pPr>
      <w:r>
        <w:t xml:space="preserve">Sobre </w:t>
      </w:r>
      <w:r w:rsidR="00C530C8" w:rsidRPr="00310048">
        <w:t xml:space="preserve">la base imponible </w:t>
      </w:r>
      <w:r>
        <w:t>determinada según el punto anterior, aplicará</w:t>
      </w:r>
      <w:r w:rsidR="00397E6B" w:rsidRPr="00310048">
        <w:t xml:space="preserve"> la tasa de cada impuesto, al momento de la importación de las mercancías, en congruencia con</w:t>
      </w:r>
      <w:r w:rsidR="00DB21A7" w:rsidRPr="00310048">
        <w:t xml:space="preserve"> lo dispu</w:t>
      </w:r>
      <w:r w:rsidR="009A3B88" w:rsidRPr="00444374">
        <w:t>esto en</w:t>
      </w:r>
      <w:r w:rsidR="00397E6B" w:rsidRPr="00310048">
        <w:t xml:space="preserve"> las leyes </w:t>
      </w:r>
      <w:r w:rsidR="0025024A" w:rsidRPr="00310048">
        <w:t>que regulan los impuestos aplicables en la importación de los vehículos (impuesto selectivo de consumo, valor agregado y Ley N°6946).</w:t>
      </w:r>
    </w:p>
    <w:p w14:paraId="75320678" w14:textId="7FF964E0" w:rsidR="00FA51A5" w:rsidRDefault="00D64269" w:rsidP="00621853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</w:pPr>
      <w:r>
        <w:lastRenderedPageBreak/>
        <w:t xml:space="preserve">En aquellos casos que el </w:t>
      </w:r>
      <w:r w:rsidR="00B64F40">
        <w:t>vehículo usado haya sido dejado de producir</w:t>
      </w:r>
      <w:r w:rsidR="006974A1">
        <w:t>,</w:t>
      </w:r>
      <w:r w:rsidR="00B64F40">
        <w:t xml:space="preserve"> </w:t>
      </w:r>
      <w:r w:rsidR="00B36861">
        <w:t>se utilizará</w:t>
      </w:r>
      <w:r w:rsidR="00475880">
        <w:t xml:space="preserve"> el último valor </w:t>
      </w:r>
      <w:r w:rsidR="00854322">
        <w:t xml:space="preserve">declarado como </w:t>
      </w:r>
      <w:r w:rsidR="00AB4A1C">
        <w:t>nuevo</w:t>
      </w:r>
      <w:r w:rsidR="006974A1">
        <w:t>,</w:t>
      </w:r>
      <w:r w:rsidR="00AB4A1C">
        <w:t xml:space="preserve"> aplicando el porcentaje de depreciación </w:t>
      </w:r>
      <w:r w:rsidR="00FA51A5">
        <w:t xml:space="preserve">correspondiente a </w:t>
      </w:r>
      <w:r w:rsidR="00063C61">
        <w:t>la totalidad de los años del vehículo usado</w:t>
      </w:r>
      <w:r w:rsidR="00E66117">
        <w:t xml:space="preserve">, entendiéndose que debe sumarse </w:t>
      </w:r>
      <w:r w:rsidR="00387F6A">
        <w:t xml:space="preserve">desde el año </w:t>
      </w:r>
      <w:r w:rsidR="00945551">
        <w:t xml:space="preserve">del vehículo hasta el año su presentación a la Aduana. </w:t>
      </w:r>
    </w:p>
    <w:p w14:paraId="51A700BF" w14:textId="7BCC7528" w:rsidR="00CE59B6" w:rsidRDefault="00186BE0" w:rsidP="00691437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</w:pPr>
      <w:r>
        <w:t>Los vehículos usados</w:t>
      </w:r>
      <w:r w:rsidR="006B616D" w:rsidRPr="006B616D">
        <w:t xml:space="preserve"> tendrá</w:t>
      </w:r>
      <w:r>
        <w:t>n</w:t>
      </w:r>
      <w:r w:rsidR="006B616D" w:rsidRPr="006B616D">
        <w:t xml:space="preserve"> como base mínima de cálculo</w:t>
      </w:r>
      <w:r w:rsidR="00691437">
        <w:t>,</w:t>
      </w:r>
      <w:r w:rsidR="006B616D" w:rsidRPr="006B616D">
        <w:t xml:space="preserve"> el valor determinado al quinceavo año, al final de la depreciación.</w:t>
      </w:r>
    </w:p>
    <w:p w14:paraId="126B103A" w14:textId="77777777" w:rsidR="00CE59B6" w:rsidRDefault="00CE59B6" w:rsidP="00444374">
      <w:pPr>
        <w:pStyle w:val="Prrafodelista"/>
        <w:spacing w:after="0" w:line="240" w:lineRule="auto"/>
        <w:ind w:left="360"/>
        <w:jc w:val="both"/>
      </w:pPr>
    </w:p>
    <w:p w14:paraId="3C255056" w14:textId="5306B818" w:rsidR="009B7556" w:rsidRPr="003666A7" w:rsidRDefault="007D5842" w:rsidP="00254A3F">
      <w:pPr>
        <w:jc w:val="both"/>
      </w:pPr>
      <w:r w:rsidRPr="00FD671B">
        <w:rPr>
          <w:b/>
          <w:bCs/>
        </w:rPr>
        <w:t xml:space="preserve">Artículo </w:t>
      </w:r>
      <w:r w:rsidR="00BF0195">
        <w:rPr>
          <w:b/>
          <w:bCs/>
        </w:rPr>
        <w:t>9</w:t>
      </w:r>
      <w:r w:rsidRPr="00FD671B">
        <w:rPr>
          <w:b/>
          <w:bCs/>
        </w:rPr>
        <w:t xml:space="preserve">. </w:t>
      </w:r>
      <w:r w:rsidR="009B7556" w:rsidRPr="003666A7">
        <w:rPr>
          <w:b/>
          <w:bCs/>
        </w:rPr>
        <w:t>Procedimiento de inconformidad</w:t>
      </w:r>
      <w:r w:rsidR="00254A3F">
        <w:rPr>
          <w:b/>
          <w:bCs/>
        </w:rPr>
        <w:t xml:space="preserve"> o ausencia de valor</w:t>
      </w:r>
      <w:r w:rsidR="009B7556" w:rsidRPr="003666A7">
        <w:t xml:space="preserve">. Cuando el </w:t>
      </w:r>
      <w:r w:rsidR="009B7556">
        <w:t>consignatario</w:t>
      </w:r>
      <w:r w:rsidR="009B7556" w:rsidRPr="003666A7">
        <w:t xml:space="preserve"> de un vehículo</w:t>
      </w:r>
      <w:r w:rsidR="009B7556" w:rsidRPr="004E7D41">
        <w:t xml:space="preserve"> usado</w:t>
      </w:r>
      <w:r w:rsidR="009B7556" w:rsidRPr="003666A7">
        <w:t xml:space="preserve">, no esté de acuerdo con el </w:t>
      </w:r>
      <w:r w:rsidR="001424FE">
        <w:t>“</w:t>
      </w:r>
      <w:r w:rsidR="009B7556" w:rsidRPr="003666A7">
        <w:t xml:space="preserve">valor </w:t>
      </w:r>
      <w:r w:rsidR="00CB7381">
        <w:t>de importación</w:t>
      </w:r>
      <w:r w:rsidR="0025024A">
        <w:t xml:space="preserve"> </w:t>
      </w:r>
      <w:bookmarkStart w:id="3" w:name="_Hlk206407730"/>
      <w:r w:rsidR="000120F6" w:rsidRPr="000120F6">
        <w:t>para mercancía idéntica o similar en estado nuevo</w:t>
      </w:r>
      <w:r w:rsidR="001424FE">
        <w:t>”</w:t>
      </w:r>
      <w:r w:rsidR="000120F6">
        <w:t xml:space="preserve"> </w:t>
      </w:r>
      <w:bookmarkEnd w:id="3"/>
      <w:r w:rsidR="00E86AB3">
        <w:t>determinado</w:t>
      </w:r>
      <w:r w:rsidR="009B7556" w:rsidRPr="003666A7">
        <w:t xml:space="preserve">, deberá seguir el siguiente procedimiento, según los siguientes momentos: </w:t>
      </w:r>
    </w:p>
    <w:p w14:paraId="3BF8A31C" w14:textId="77777777" w:rsidR="009B7556" w:rsidRPr="009B7556" w:rsidRDefault="009B7556" w:rsidP="009B7556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9B7556">
        <w:t xml:space="preserve">Antes de la transmisión de la declaración aduanera a la aduana: </w:t>
      </w:r>
    </w:p>
    <w:p w14:paraId="4C964436" w14:textId="77777777" w:rsidR="009B7556" w:rsidRDefault="009B7556" w:rsidP="009B7556">
      <w:pPr>
        <w:spacing w:after="0" w:line="240" w:lineRule="auto"/>
        <w:jc w:val="both"/>
      </w:pPr>
    </w:p>
    <w:p w14:paraId="3BC399B1" w14:textId="54D6EA75" w:rsidR="009B7556" w:rsidRPr="003666A7" w:rsidRDefault="009B7556" w:rsidP="009B7556">
      <w:pPr>
        <w:spacing w:after="0" w:line="240" w:lineRule="auto"/>
        <w:jc w:val="both"/>
      </w:pPr>
      <w:r w:rsidRPr="004962CF">
        <w:t>El consignatario del vehículo p</w:t>
      </w:r>
      <w:r w:rsidRPr="003666A7">
        <w:t xml:space="preserve">odrá solicitar </w:t>
      </w:r>
      <w:r>
        <w:t xml:space="preserve">a la </w:t>
      </w:r>
      <w:r w:rsidR="0025024A">
        <w:t>Dirección General de Aduanas</w:t>
      </w:r>
      <w:r>
        <w:t>,</w:t>
      </w:r>
      <w:r w:rsidRPr="003666A7">
        <w:t xml:space="preserve"> un estudio del </w:t>
      </w:r>
      <w:r w:rsidR="00E86AB3">
        <w:t>“</w:t>
      </w:r>
      <w:r w:rsidRPr="003666A7">
        <w:t xml:space="preserve">valor </w:t>
      </w:r>
      <w:r w:rsidR="0025024A">
        <w:t xml:space="preserve">de </w:t>
      </w:r>
      <w:r w:rsidR="00E86AB3">
        <w:t xml:space="preserve">la </w:t>
      </w:r>
      <w:r w:rsidR="000120F6" w:rsidRPr="000120F6">
        <w:t>mercancía idéntica o similar en estado nuevo</w:t>
      </w:r>
      <w:r w:rsidR="00E86AB3">
        <w:t>” depreciado</w:t>
      </w:r>
      <w:r w:rsidR="000120F6">
        <w:t xml:space="preserve">, </w:t>
      </w:r>
      <w:r w:rsidR="00552566">
        <w:t>para su vehículo usado</w:t>
      </w:r>
      <w:r w:rsidRPr="003666A7">
        <w:t>. Para tal efecto, el importador debe presentar los siguientes documentos:</w:t>
      </w:r>
    </w:p>
    <w:p w14:paraId="59EBFF7B" w14:textId="77777777" w:rsidR="009B7556" w:rsidRPr="003666A7" w:rsidRDefault="009B7556" w:rsidP="009B7556">
      <w:pPr>
        <w:spacing w:after="0" w:line="240" w:lineRule="auto"/>
        <w:jc w:val="both"/>
      </w:pPr>
    </w:p>
    <w:p w14:paraId="4DB4E5E7" w14:textId="1DAAA988" w:rsidR="009B7556" w:rsidRDefault="009B7556" w:rsidP="00444374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</w:pPr>
      <w:r w:rsidRPr="003666A7">
        <w:t xml:space="preserve">Solicitud explicando el motivo </w:t>
      </w:r>
      <w:r w:rsidR="00552566">
        <w:t xml:space="preserve">de disconformidad con el </w:t>
      </w:r>
      <w:r w:rsidR="00053C7B">
        <w:t>“</w:t>
      </w:r>
      <w:r w:rsidR="00552566">
        <w:t xml:space="preserve">valor </w:t>
      </w:r>
      <w:r w:rsidR="00053C7B">
        <w:t xml:space="preserve">del vehículo nuevo idéntico o similar” depreciado </w:t>
      </w:r>
      <w:r w:rsidRPr="003666A7">
        <w:t>aplicable a su vehículo</w:t>
      </w:r>
      <w:r w:rsidR="00154CE2">
        <w:t xml:space="preserve">, o la ausencia de dicho valor, debidamente firmado. </w:t>
      </w:r>
    </w:p>
    <w:p w14:paraId="6595D252" w14:textId="3B43F8F2" w:rsidR="00154CE2" w:rsidRPr="003666A7" w:rsidRDefault="00154CE2" w:rsidP="00444374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</w:pPr>
      <w:r w:rsidRPr="00154CE2">
        <w:t>Personería jurídica, según corresponda.</w:t>
      </w:r>
    </w:p>
    <w:p w14:paraId="59CC2910" w14:textId="11414096" w:rsidR="00FC00AC" w:rsidRDefault="000A7993" w:rsidP="00444374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</w:pPr>
      <w:r>
        <w:t>F</w:t>
      </w:r>
      <w:r w:rsidR="00FC00AC">
        <w:t>actura comercial.</w:t>
      </w:r>
    </w:p>
    <w:p w14:paraId="37A7C2FB" w14:textId="77777777" w:rsidR="000A7993" w:rsidRDefault="000A7993" w:rsidP="000A7993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</w:pPr>
      <w:r>
        <w:t>T</w:t>
      </w:r>
      <w:r w:rsidR="00FC00AC">
        <w:t>ítulo de propiedad o documento equivalente.</w:t>
      </w:r>
    </w:p>
    <w:p w14:paraId="57473E60" w14:textId="77777777" w:rsidR="00254A3F" w:rsidRDefault="00FC00AC" w:rsidP="00254A3F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</w:pPr>
      <w:r>
        <w:t>Conocimiento de embarque.</w:t>
      </w:r>
    </w:p>
    <w:p w14:paraId="628AC28E" w14:textId="77777777" w:rsidR="00254A3F" w:rsidRDefault="000A7993" w:rsidP="00254A3F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</w:pPr>
      <w:r>
        <w:t>Fotografías o catálogos</w:t>
      </w:r>
      <w:r w:rsidR="00254A3F" w:rsidRPr="00254A3F">
        <w:t xml:space="preserve"> </w:t>
      </w:r>
    </w:p>
    <w:p w14:paraId="01888E51" w14:textId="77777777" w:rsidR="00254A3F" w:rsidRDefault="00254A3F" w:rsidP="00254A3F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</w:pPr>
      <w:r>
        <w:t xml:space="preserve">Información de flete y seguro. </w:t>
      </w:r>
    </w:p>
    <w:p w14:paraId="637F0CB1" w14:textId="4645DEFE" w:rsidR="00254A3F" w:rsidRDefault="00254A3F" w:rsidP="00254A3F">
      <w:pPr>
        <w:pStyle w:val="Prrafodelista"/>
        <w:numPr>
          <w:ilvl w:val="0"/>
          <w:numId w:val="11"/>
        </w:numPr>
        <w:spacing w:after="0" w:line="240" w:lineRule="auto"/>
        <w:ind w:left="1068"/>
        <w:jc w:val="both"/>
      </w:pPr>
      <w:r>
        <w:t>Cualquier otro documento o información pertinente.</w:t>
      </w:r>
    </w:p>
    <w:p w14:paraId="0A84E47C" w14:textId="77777777" w:rsidR="00254A3F" w:rsidRDefault="00254A3F" w:rsidP="00B654F3">
      <w:pPr>
        <w:spacing w:after="0" w:line="240" w:lineRule="auto"/>
        <w:jc w:val="both"/>
      </w:pPr>
    </w:p>
    <w:p w14:paraId="0FF1ADF3" w14:textId="54D856C0" w:rsidR="009B7556" w:rsidRDefault="00B654F3" w:rsidP="00B654F3">
      <w:pPr>
        <w:spacing w:after="0" w:line="240" w:lineRule="auto"/>
        <w:jc w:val="both"/>
      </w:pPr>
      <w:r>
        <w:t>De conformidad con el artículo 239 del Reglamento a la Ley General de Aduanas, la Dirección General, dispondrá de veinte días hábiles a partir de la presentación de la gestión, para la atención de la consulta.</w:t>
      </w:r>
    </w:p>
    <w:p w14:paraId="18364733" w14:textId="77777777" w:rsidR="00B654F3" w:rsidRDefault="00B654F3" w:rsidP="00B654F3">
      <w:pPr>
        <w:spacing w:after="0" w:line="240" w:lineRule="auto"/>
        <w:jc w:val="both"/>
      </w:pPr>
    </w:p>
    <w:p w14:paraId="3E5EFC97" w14:textId="6C38A6ED" w:rsidR="00254A3F" w:rsidRDefault="00B654F3" w:rsidP="00254A3F">
      <w:pPr>
        <w:spacing w:after="0" w:line="240" w:lineRule="auto"/>
        <w:jc w:val="both"/>
      </w:pPr>
      <w:r>
        <w:t xml:space="preserve">Este </w:t>
      </w:r>
      <w:r w:rsidR="00053C7B">
        <w:t>procedimiento igualmente será aplicable a</w:t>
      </w:r>
      <w:r w:rsidRPr="00B654F3">
        <w:t>nte una eventual ausencia del valor de importación para mercancía idéntica o simil</w:t>
      </w:r>
      <w:r w:rsidR="00053C7B">
        <w:t xml:space="preserve">ar en estado nuevo depreciado. </w:t>
      </w:r>
      <w:r w:rsidR="00254A3F">
        <w:t>En este caso, la información suministrada</w:t>
      </w:r>
      <w:r w:rsidR="00754E61">
        <w:t xml:space="preserve"> que no contravenga el Principio de Confidencialidad</w:t>
      </w:r>
      <w:r w:rsidR="00254A3F">
        <w:t xml:space="preserve">, será utilizada para la determinación del valor de importación de los vehículos usados, así como su actualización. Para ello, la Administración podrá hacer uso de las herramientas tecnológicas disponibles. </w:t>
      </w:r>
    </w:p>
    <w:p w14:paraId="343E85FE" w14:textId="77777777" w:rsidR="00B654F3" w:rsidRPr="003666A7" w:rsidRDefault="00B654F3" w:rsidP="009B7556">
      <w:pPr>
        <w:spacing w:after="0" w:line="240" w:lineRule="auto"/>
        <w:jc w:val="both"/>
      </w:pPr>
    </w:p>
    <w:p w14:paraId="45AB06A3" w14:textId="322236D8" w:rsidR="009B7556" w:rsidRPr="003666A7" w:rsidRDefault="009B7556" w:rsidP="009B7556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666A7">
        <w:t xml:space="preserve">Una vez notificada la obligación </w:t>
      </w:r>
      <w:r w:rsidRPr="0063614E">
        <w:t>tributar</w:t>
      </w:r>
      <w:r w:rsidR="00C00E4F" w:rsidRPr="0063614E">
        <w:t>i</w:t>
      </w:r>
      <w:r w:rsidRPr="0063614E">
        <w:t>a</w:t>
      </w:r>
      <w:r w:rsidRPr="003666A7">
        <w:t xml:space="preserve"> aduanera</w:t>
      </w:r>
      <w:r w:rsidRPr="004962CF">
        <w:t xml:space="preserve">.  </w:t>
      </w:r>
    </w:p>
    <w:p w14:paraId="4D2A805E" w14:textId="77777777" w:rsidR="009B7556" w:rsidRPr="003666A7" w:rsidRDefault="009B7556" w:rsidP="009B7556">
      <w:pPr>
        <w:spacing w:after="0" w:line="240" w:lineRule="auto"/>
        <w:jc w:val="both"/>
      </w:pPr>
    </w:p>
    <w:p w14:paraId="728B783A" w14:textId="77777777" w:rsidR="009B7556" w:rsidRPr="004962CF" w:rsidRDefault="009B7556" w:rsidP="009B7556">
      <w:pPr>
        <w:spacing w:after="0" w:line="240" w:lineRule="auto"/>
        <w:jc w:val="both"/>
      </w:pPr>
      <w:r w:rsidRPr="003666A7">
        <w:t xml:space="preserve">El </w:t>
      </w:r>
      <w:r>
        <w:t>importador</w:t>
      </w:r>
      <w:r w:rsidRPr="003666A7">
        <w:t xml:space="preserve"> o su agente aduanero de conformidad con </w:t>
      </w:r>
      <w:r>
        <w:t>los artículos 198 y siguientes</w:t>
      </w:r>
      <w:r w:rsidRPr="003666A7">
        <w:t xml:space="preserve"> de la Ley General de Aduanas, podrá interponer </w:t>
      </w:r>
      <w:r>
        <w:t xml:space="preserve">los medios de impugnación, según corresponda. </w:t>
      </w:r>
    </w:p>
    <w:p w14:paraId="6B90405B" w14:textId="77777777" w:rsidR="009B7556" w:rsidRPr="004962CF" w:rsidRDefault="009B7556" w:rsidP="009B7556">
      <w:pPr>
        <w:spacing w:after="0" w:line="240" w:lineRule="auto"/>
        <w:jc w:val="both"/>
      </w:pPr>
    </w:p>
    <w:p w14:paraId="57166925" w14:textId="2C0B3B9D" w:rsidR="009B7556" w:rsidRDefault="009B7556" w:rsidP="009B7556">
      <w:pPr>
        <w:spacing w:after="0" w:line="240" w:lineRule="auto"/>
        <w:jc w:val="both"/>
      </w:pPr>
      <w:r w:rsidRPr="003666A7">
        <w:rPr>
          <w:b/>
          <w:bCs/>
        </w:rPr>
        <w:t xml:space="preserve">Artículo </w:t>
      </w:r>
      <w:r w:rsidR="000C348E">
        <w:rPr>
          <w:b/>
          <w:bCs/>
        </w:rPr>
        <w:t>1</w:t>
      </w:r>
      <w:r w:rsidR="00754E61">
        <w:rPr>
          <w:b/>
          <w:bCs/>
        </w:rPr>
        <w:t>0</w:t>
      </w:r>
      <w:r w:rsidRPr="003666A7">
        <w:rPr>
          <w:b/>
          <w:bCs/>
        </w:rPr>
        <w:t>.</w:t>
      </w:r>
      <w:r w:rsidRPr="00394DBE">
        <w:rPr>
          <w:b/>
          <w:bCs/>
        </w:rPr>
        <w:t xml:space="preserve"> </w:t>
      </w:r>
      <w:r w:rsidR="00B834E6">
        <w:rPr>
          <w:b/>
          <w:bCs/>
        </w:rPr>
        <w:t>No obligatoriedad de la declaración de valor</w:t>
      </w:r>
      <w:r w:rsidR="000C5631">
        <w:rPr>
          <w:b/>
          <w:bCs/>
        </w:rPr>
        <w:t xml:space="preserve"> para vehículos usados</w:t>
      </w:r>
      <w:r w:rsidR="00B834E6">
        <w:rPr>
          <w:b/>
          <w:bCs/>
        </w:rPr>
        <w:t xml:space="preserve">. </w:t>
      </w:r>
      <w:r w:rsidRPr="00394DBE">
        <w:t>Los importadores de vehículos</w:t>
      </w:r>
      <w:r w:rsidR="00552566">
        <w:t xml:space="preserve"> usados</w:t>
      </w:r>
      <w:r w:rsidRPr="00394DBE">
        <w:t xml:space="preserve"> de </w:t>
      </w:r>
      <w:r w:rsidRPr="00B00BD6">
        <w:t>las partidas 87.02, 87.03, 87.04 y 8</w:t>
      </w:r>
      <w:r w:rsidRPr="00394DBE">
        <w:t>7.11, no están obligados a la presentación de la declaración de valor.</w:t>
      </w:r>
      <w:r w:rsidR="003E03F3">
        <w:t xml:space="preserve"> </w:t>
      </w:r>
    </w:p>
    <w:p w14:paraId="11CC9513" w14:textId="77777777" w:rsidR="009B7556" w:rsidRPr="00444374" w:rsidRDefault="009B7556" w:rsidP="002E1EAD">
      <w:pPr>
        <w:spacing w:after="0" w:line="240" w:lineRule="auto"/>
        <w:jc w:val="both"/>
        <w:rPr>
          <w:color w:val="FF0000"/>
        </w:rPr>
      </w:pPr>
    </w:p>
    <w:p w14:paraId="23D04431" w14:textId="48C5B676" w:rsidR="00D117F3" w:rsidRDefault="002E1EAD" w:rsidP="00332A0F">
      <w:pPr>
        <w:spacing w:after="0" w:line="240" w:lineRule="auto"/>
        <w:jc w:val="both"/>
      </w:pPr>
      <w:r w:rsidRPr="00444374">
        <w:rPr>
          <w:b/>
          <w:bCs/>
        </w:rPr>
        <w:t xml:space="preserve">Artículo </w:t>
      </w:r>
      <w:r w:rsidR="0079358E" w:rsidRPr="00444374">
        <w:rPr>
          <w:b/>
          <w:bCs/>
        </w:rPr>
        <w:t>1</w:t>
      </w:r>
      <w:r w:rsidR="00D66BC4">
        <w:rPr>
          <w:b/>
          <w:bCs/>
        </w:rPr>
        <w:t>1</w:t>
      </w:r>
      <w:r w:rsidRPr="00444374">
        <w:rPr>
          <w:b/>
          <w:bCs/>
        </w:rPr>
        <w:t xml:space="preserve">. </w:t>
      </w:r>
      <w:r w:rsidR="0065328B">
        <w:rPr>
          <w:b/>
          <w:bCs/>
        </w:rPr>
        <w:t xml:space="preserve">Importación no comercial </w:t>
      </w:r>
      <w:r w:rsidR="00D57B92">
        <w:rPr>
          <w:b/>
          <w:bCs/>
        </w:rPr>
        <w:t xml:space="preserve">de vehículos. </w:t>
      </w:r>
      <w:r w:rsidR="00800436">
        <w:t>El sistema informático verificará</w:t>
      </w:r>
      <w:r w:rsidR="00332A0F">
        <w:t xml:space="preserve"> que las personas físicas</w:t>
      </w:r>
      <w:r w:rsidR="001D4008">
        <w:t xml:space="preserve"> </w:t>
      </w:r>
      <w:r w:rsidR="00945127">
        <w:t xml:space="preserve">que no estén inscritas como contribuyentes activos, </w:t>
      </w:r>
      <w:r w:rsidR="008351B7">
        <w:t>puedan realizar</w:t>
      </w:r>
      <w:r w:rsidR="00332A0F">
        <w:t xml:space="preserve"> </w:t>
      </w:r>
      <w:r w:rsidR="00332A0F" w:rsidRPr="00672994">
        <w:t>una importación</w:t>
      </w:r>
      <w:r w:rsidR="00332A0F">
        <w:t xml:space="preserve"> </w:t>
      </w:r>
      <w:r w:rsidR="00332A0F" w:rsidRPr="00395806">
        <w:t>por año de mercancías de las partidas del capítulo 87 para un mismo consignatario.</w:t>
      </w:r>
      <w:r w:rsidR="00332A0F">
        <w:t xml:space="preserve"> </w:t>
      </w:r>
      <w:r w:rsidR="008B44B5">
        <w:t xml:space="preserve">Para efectos de realizar una mayor cantidad de importaciones al año, deberá estar inscrito </w:t>
      </w:r>
      <w:r w:rsidR="0026236F">
        <w:t xml:space="preserve">como </w:t>
      </w:r>
      <w:r w:rsidR="0026236F" w:rsidRPr="0026236F">
        <w:t>contribuyente y activo</w:t>
      </w:r>
      <w:r w:rsidR="0026236F">
        <w:t xml:space="preserve"> en la actividad comercial de venta de vehículos</w:t>
      </w:r>
      <w:r w:rsidR="00742870">
        <w:t xml:space="preserve"> automotores.</w:t>
      </w:r>
      <w:r w:rsidR="00D117F3" w:rsidRPr="00D117F3">
        <w:t xml:space="preserve"> </w:t>
      </w:r>
    </w:p>
    <w:p w14:paraId="61BBEB59" w14:textId="77777777" w:rsidR="00D117F3" w:rsidRDefault="00D117F3" w:rsidP="00332A0F">
      <w:pPr>
        <w:spacing w:after="0" w:line="240" w:lineRule="auto"/>
        <w:jc w:val="both"/>
      </w:pPr>
    </w:p>
    <w:p w14:paraId="2D757E47" w14:textId="4B79D504" w:rsidR="00CC4BF2" w:rsidRDefault="001B1C23" w:rsidP="000958BD">
      <w:pPr>
        <w:spacing w:after="0" w:line="240" w:lineRule="auto"/>
        <w:jc w:val="both"/>
      </w:pPr>
      <w:r w:rsidRPr="00D66BC4">
        <w:rPr>
          <w:b/>
          <w:bCs/>
        </w:rPr>
        <w:t xml:space="preserve">Artículo </w:t>
      </w:r>
      <w:r w:rsidR="00026C3A" w:rsidRPr="00D66BC4">
        <w:rPr>
          <w:b/>
          <w:bCs/>
        </w:rPr>
        <w:t>1</w:t>
      </w:r>
      <w:r w:rsidR="00D66BC4" w:rsidRPr="00D66BC4">
        <w:rPr>
          <w:b/>
          <w:bCs/>
        </w:rPr>
        <w:t>2</w:t>
      </w:r>
      <w:r w:rsidR="00026C3A" w:rsidRPr="00D66BC4">
        <w:rPr>
          <w:b/>
          <w:bCs/>
        </w:rPr>
        <w:t xml:space="preserve">. Prohibición </w:t>
      </w:r>
      <w:r w:rsidR="00D66BC4" w:rsidRPr="00D66BC4">
        <w:rPr>
          <w:b/>
          <w:bCs/>
        </w:rPr>
        <w:t>de venta</w:t>
      </w:r>
      <w:r w:rsidR="008F0704">
        <w:rPr>
          <w:b/>
          <w:bCs/>
        </w:rPr>
        <w:t>s</w:t>
      </w:r>
      <w:r w:rsidR="00D66BC4" w:rsidRPr="00D66BC4">
        <w:rPr>
          <w:b/>
          <w:bCs/>
        </w:rPr>
        <w:t xml:space="preserve"> sucesivas de vehículos nuevos y usados</w:t>
      </w:r>
      <w:r w:rsidR="00D66BC4">
        <w:t xml:space="preserve">. </w:t>
      </w:r>
      <w:r w:rsidR="00F745F8" w:rsidRPr="00F745F8">
        <w:t>La venta sucesiva</w:t>
      </w:r>
      <w:r w:rsidR="00F745F8">
        <w:t xml:space="preserve"> de un vehículo nuevo o usado, </w:t>
      </w:r>
      <w:r w:rsidR="002C3CA5">
        <w:t xml:space="preserve">se podrá realizar </w:t>
      </w:r>
      <w:r w:rsidR="00CC4BF2">
        <w:t xml:space="preserve">únicamente </w:t>
      </w:r>
      <w:r w:rsidR="002C3CA5">
        <w:t xml:space="preserve">cuando </w:t>
      </w:r>
      <w:r w:rsidR="002A3007">
        <w:t xml:space="preserve">esté asociado a una </w:t>
      </w:r>
      <w:r w:rsidR="000958BD">
        <w:t>Exoneración de Vehículos para Personas con</w:t>
      </w:r>
      <w:r w:rsidR="002A3007">
        <w:t xml:space="preserve"> </w:t>
      </w:r>
      <w:r w:rsidR="000958BD">
        <w:t>Discapacidad</w:t>
      </w:r>
      <w:r w:rsidR="002A3007">
        <w:t>.</w:t>
      </w:r>
    </w:p>
    <w:p w14:paraId="0CDCFD56" w14:textId="77777777" w:rsidR="002A3007" w:rsidRDefault="002A3007" w:rsidP="000958BD">
      <w:pPr>
        <w:spacing w:after="0" w:line="240" w:lineRule="auto"/>
        <w:jc w:val="both"/>
      </w:pPr>
    </w:p>
    <w:p w14:paraId="3613BE64" w14:textId="77777777" w:rsidR="00290FCE" w:rsidRDefault="00AC426D" w:rsidP="001B1C23">
      <w:pPr>
        <w:spacing w:after="0" w:line="240" w:lineRule="auto"/>
        <w:jc w:val="both"/>
      </w:pPr>
      <w:r>
        <w:t>Los</w:t>
      </w:r>
      <w:r w:rsidR="001B1C23">
        <w:t xml:space="preserve"> obligados tributarios debidamente registrados </w:t>
      </w:r>
      <w:r>
        <w:t>ante la Administración Tributaria,</w:t>
      </w:r>
      <w:r w:rsidR="001B1C23">
        <w:t xml:space="preserve"> cuya actividad económica comprende la importación de vehículos, deberán materializar el acto de la importación conforme la normativa que rige el régimen</w:t>
      </w:r>
      <w:r>
        <w:t>,</w:t>
      </w:r>
      <w:r w:rsidR="001B1C23">
        <w:t xml:space="preserve"> y posterior a eso</w:t>
      </w:r>
      <w:r>
        <w:t>,</w:t>
      </w:r>
      <w:r w:rsidR="001B1C23">
        <w:t xml:space="preserve"> comercializar sus unidades en el mercado local. </w:t>
      </w:r>
    </w:p>
    <w:p w14:paraId="62217F20" w14:textId="77777777" w:rsidR="00290FCE" w:rsidRDefault="00290FCE" w:rsidP="001B1C23">
      <w:pPr>
        <w:spacing w:after="0" w:line="240" w:lineRule="auto"/>
        <w:jc w:val="both"/>
      </w:pPr>
    </w:p>
    <w:p w14:paraId="4EB0D732" w14:textId="050E7509" w:rsidR="008F0704" w:rsidRDefault="001B1C23" w:rsidP="001B1C23">
      <w:pPr>
        <w:spacing w:after="0" w:line="240" w:lineRule="auto"/>
        <w:jc w:val="both"/>
      </w:pPr>
      <w:r>
        <w:t xml:space="preserve">No se permite la venta de </w:t>
      </w:r>
      <w:r w:rsidR="00290FCE">
        <w:t>los vehículos</w:t>
      </w:r>
      <w:r>
        <w:t xml:space="preserve"> en los Depositarios Aduaneros, </w:t>
      </w:r>
      <w:r w:rsidR="00E24F4C">
        <w:t>por cuanto con ello</w:t>
      </w:r>
      <w:r w:rsidR="009750E9">
        <w:t xml:space="preserve"> se transfiere </w:t>
      </w:r>
      <w:r>
        <w:t>al comprador final la obligación de incluir en el valor en aduana</w:t>
      </w:r>
      <w:r w:rsidR="009750E9">
        <w:t>,</w:t>
      </w:r>
      <w:r>
        <w:t xml:space="preserve"> los ajustes asociados al numeral 1 del artículo 8 del Acuerdo de Valoración Aduanera de la OMC.</w:t>
      </w:r>
    </w:p>
    <w:p w14:paraId="73C01704" w14:textId="77777777" w:rsidR="001B1C23" w:rsidRDefault="001B1C23" w:rsidP="00332A0F">
      <w:pPr>
        <w:spacing w:after="0" w:line="240" w:lineRule="auto"/>
        <w:jc w:val="both"/>
      </w:pPr>
    </w:p>
    <w:p w14:paraId="707FAB34" w14:textId="5639CE53" w:rsidR="009B7556" w:rsidRDefault="0065328B" w:rsidP="009B7556">
      <w:pPr>
        <w:spacing w:after="0" w:line="240" w:lineRule="auto"/>
        <w:jc w:val="both"/>
      </w:pPr>
      <w:r w:rsidRPr="0065328B">
        <w:rPr>
          <w:b/>
          <w:bCs/>
        </w:rPr>
        <w:t>Artículo 1</w:t>
      </w:r>
      <w:r w:rsidR="00BF0195">
        <w:rPr>
          <w:b/>
          <w:bCs/>
        </w:rPr>
        <w:t>3</w:t>
      </w:r>
      <w:r w:rsidRPr="0065328B">
        <w:rPr>
          <w:b/>
          <w:bCs/>
        </w:rPr>
        <w:t xml:space="preserve">. </w:t>
      </w:r>
      <w:r w:rsidR="0079358E" w:rsidRPr="00444374">
        <w:rPr>
          <w:b/>
          <w:bCs/>
        </w:rPr>
        <w:t>Vigencia.</w:t>
      </w:r>
      <w:r w:rsidR="0079358E">
        <w:t xml:space="preserve"> </w:t>
      </w:r>
      <w:r w:rsidR="009B7556">
        <w:t xml:space="preserve">Rige a partir de </w:t>
      </w:r>
      <w:r w:rsidR="007164C7">
        <w:t>xxx</w:t>
      </w:r>
      <w:r w:rsidR="009B7556">
        <w:t>.</w:t>
      </w:r>
    </w:p>
    <w:p w14:paraId="6CD7D7A8" w14:textId="77777777" w:rsidR="009B7556" w:rsidRDefault="009B7556" w:rsidP="009B7556">
      <w:pPr>
        <w:spacing w:after="0" w:line="240" w:lineRule="auto"/>
        <w:jc w:val="both"/>
      </w:pPr>
    </w:p>
    <w:p w14:paraId="2F794C48" w14:textId="77777777" w:rsidR="009B7556" w:rsidRDefault="009B7556" w:rsidP="009B7556">
      <w:pPr>
        <w:spacing w:after="0" w:line="240" w:lineRule="auto"/>
        <w:jc w:val="both"/>
      </w:pPr>
      <w:r>
        <w:t>Dado en la Presidencia de la República. San José, a los xx días del mes de xxx del año 2025.</w:t>
      </w:r>
    </w:p>
    <w:p w14:paraId="0CA1B88E" w14:textId="56D3C976" w:rsidR="00BD1CDD" w:rsidRDefault="00BD1CDD"/>
    <w:sectPr w:rsidR="00BD1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2E26" w14:textId="77777777" w:rsidR="00135F12" w:rsidRDefault="00135F12" w:rsidP="007164C7">
      <w:pPr>
        <w:spacing w:after="0" w:line="240" w:lineRule="auto"/>
      </w:pPr>
      <w:r>
        <w:separator/>
      </w:r>
    </w:p>
  </w:endnote>
  <w:endnote w:type="continuationSeparator" w:id="0">
    <w:p w14:paraId="7835753A" w14:textId="77777777" w:rsidR="00135F12" w:rsidRDefault="00135F12" w:rsidP="0071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2F70" w14:textId="77777777" w:rsidR="007164C7" w:rsidRDefault="007164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860A" w14:textId="77777777" w:rsidR="007164C7" w:rsidRDefault="007164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5FFB" w14:textId="77777777" w:rsidR="007164C7" w:rsidRDefault="007164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BBCE" w14:textId="77777777" w:rsidR="00135F12" w:rsidRDefault="00135F12" w:rsidP="007164C7">
      <w:pPr>
        <w:spacing w:after="0" w:line="240" w:lineRule="auto"/>
      </w:pPr>
      <w:r>
        <w:separator/>
      </w:r>
    </w:p>
  </w:footnote>
  <w:footnote w:type="continuationSeparator" w:id="0">
    <w:p w14:paraId="7AB6CBDD" w14:textId="77777777" w:rsidR="00135F12" w:rsidRDefault="00135F12" w:rsidP="0071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D9735" w14:textId="3ECA6E83" w:rsidR="007164C7" w:rsidRDefault="00EE59CE">
    <w:pPr>
      <w:pStyle w:val="Encabezado"/>
    </w:pPr>
    <w:r>
      <w:rPr>
        <w:noProof/>
      </w:rPr>
      <w:pict w14:anchorId="783FB3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16235" o:spid="_x0000_s1026" type="#_x0000_t136" style="position:absolute;margin-left:0;margin-top:0;width:519.2pt;height:103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 PÚBLICA"/>
        </v:shape>
      </w:pict>
    </w:r>
    <w:r w:rsidR="00E974B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56AA6ED" wp14:editId="53F914A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93840" cy="1318260"/>
              <wp:effectExtent l="0" t="1905000" r="0" b="1767840"/>
              <wp:wrapNone/>
              <wp:docPr id="50773275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3840" cy="1318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CE1C3" w14:textId="77777777" w:rsidR="00E974B3" w:rsidRDefault="00E974B3" w:rsidP="00E974B3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CONSULTA PÚBLICA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AA6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0;width:519.2pt;height:103.8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2ECE1C3" w14:textId="77777777" w:rsidR="00E974B3" w:rsidRDefault="00E974B3" w:rsidP="00E974B3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  <w14:ligatures w14:val="none"/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CONSULTA PÚBLICA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D233" w14:textId="3B837A06" w:rsidR="007164C7" w:rsidRDefault="00EE59CE">
    <w:pPr>
      <w:pStyle w:val="Encabezado"/>
    </w:pPr>
    <w:r>
      <w:rPr>
        <w:noProof/>
      </w:rPr>
      <w:pict w14:anchorId="001ED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16236" o:spid="_x0000_s1027" type="#_x0000_t136" style="position:absolute;margin-left:0;margin-top:0;width:519.2pt;height:133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 PÚBLICA"/>
        </v:shape>
      </w:pict>
    </w:r>
    <w:r w:rsidR="00E974B3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6EE2807" wp14:editId="17EC1A2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93840" cy="1699895"/>
              <wp:effectExtent l="0" t="1828800" r="0" b="1633855"/>
              <wp:wrapNone/>
              <wp:docPr id="135206770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3840" cy="16998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03B6A" w14:textId="77777777" w:rsidR="00E974B3" w:rsidRDefault="00E974B3" w:rsidP="00E974B3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CONSULTA PÚBLICA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E28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0;width:519.2pt;height:133.8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6603B6A" w14:textId="77777777" w:rsidR="00E974B3" w:rsidRDefault="00E974B3" w:rsidP="00E974B3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  <w14:ligatures w14:val="none"/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CONSULTA PÚBLICA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924B1" w14:textId="1EE343CD" w:rsidR="007164C7" w:rsidRDefault="00EE59CE">
    <w:pPr>
      <w:pStyle w:val="Encabezado"/>
    </w:pPr>
    <w:r>
      <w:rPr>
        <w:noProof/>
      </w:rPr>
      <w:pict w14:anchorId="7C0D22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16234" o:spid="_x0000_s1025" type="#_x0000_t136" style="position:absolute;margin-left:0;margin-top:0;width:519.2pt;height:103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 PÚBLIC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916"/>
    <w:multiLevelType w:val="hybridMultilevel"/>
    <w:tmpl w:val="21621DE2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62F7"/>
    <w:multiLevelType w:val="hybridMultilevel"/>
    <w:tmpl w:val="B720BC2E"/>
    <w:lvl w:ilvl="0" w:tplc="140A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24E27"/>
    <w:multiLevelType w:val="hybridMultilevel"/>
    <w:tmpl w:val="D5862AA0"/>
    <w:lvl w:ilvl="0" w:tplc="C608942C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FD7508"/>
    <w:multiLevelType w:val="hybridMultilevel"/>
    <w:tmpl w:val="33DE28C8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426"/>
    <w:multiLevelType w:val="hybridMultilevel"/>
    <w:tmpl w:val="C2C6A25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07CD7"/>
    <w:multiLevelType w:val="hybridMultilevel"/>
    <w:tmpl w:val="F022DFD6"/>
    <w:lvl w:ilvl="0" w:tplc="9DD2149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A3ED7"/>
    <w:multiLevelType w:val="hybridMultilevel"/>
    <w:tmpl w:val="FCE6CDB6"/>
    <w:lvl w:ilvl="0" w:tplc="C608942C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3BE8"/>
    <w:multiLevelType w:val="hybridMultilevel"/>
    <w:tmpl w:val="B19C28A0"/>
    <w:lvl w:ilvl="0" w:tplc="140A000F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D24B4"/>
    <w:multiLevelType w:val="hybridMultilevel"/>
    <w:tmpl w:val="BD14513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F4A85"/>
    <w:multiLevelType w:val="hybridMultilevel"/>
    <w:tmpl w:val="4DD07C86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8254C0"/>
    <w:multiLevelType w:val="hybridMultilevel"/>
    <w:tmpl w:val="2A788E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83237">
    <w:abstractNumId w:val="8"/>
  </w:num>
  <w:num w:numId="2" w16cid:durableId="2034263980">
    <w:abstractNumId w:val="0"/>
  </w:num>
  <w:num w:numId="3" w16cid:durableId="467478745">
    <w:abstractNumId w:val="3"/>
  </w:num>
  <w:num w:numId="4" w16cid:durableId="1663241131">
    <w:abstractNumId w:val="1"/>
  </w:num>
  <w:num w:numId="5" w16cid:durableId="1710690707">
    <w:abstractNumId w:val="5"/>
  </w:num>
  <w:num w:numId="6" w16cid:durableId="900798508">
    <w:abstractNumId w:val="9"/>
  </w:num>
  <w:num w:numId="7" w16cid:durableId="1581717428">
    <w:abstractNumId w:val="10"/>
  </w:num>
  <w:num w:numId="8" w16cid:durableId="1379016394">
    <w:abstractNumId w:val="2"/>
  </w:num>
  <w:num w:numId="9" w16cid:durableId="1914196325">
    <w:abstractNumId w:val="6"/>
  </w:num>
  <w:num w:numId="10" w16cid:durableId="1804470188">
    <w:abstractNumId w:val="7"/>
  </w:num>
  <w:num w:numId="11" w16cid:durableId="1916934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56"/>
    <w:rsid w:val="000120F6"/>
    <w:rsid w:val="00012596"/>
    <w:rsid w:val="00022A49"/>
    <w:rsid w:val="00022EF1"/>
    <w:rsid w:val="000255BD"/>
    <w:rsid w:val="00026C3A"/>
    <w:rsid w:val="00027A5F"/>
    <w:rsid w:val="0003579D"/>
    <w:rsid w:val="00036C98"/>
    <w:rsid w:val="00041E8F"/>
    <w:rsid w:val="00053C7B"/>
    <w:rsid w:val="000549B2"/>
    <w:rsid w:val="00063C61"/>
    <w:rsid w:val="00064959"/>
    <w:rsid w:val="0008001A"/>
    <w:rsid w:val="00080A09"/>
    <w:rsid w:val="000910EA"/>
    <w:rsid w:val="00091CA6"/>
    <w:rsid w:val="000958BD"/>
    <w:rsid w:val="000A1ED7"/>
    <w:rsid w:val="000A4C5F"/>
    <w:rsid w:val="000A6387"/>
    <w:rsid w:val="000A7993"/>
    <w:rsid w:val="000B4805"/>
    <w:rsid w:val="000C348E"/>
    <w:rsid w:val="000C5631"/>
    <w:rsid w:val="000C76F8"/>
    <w:rsid w:val="000D2B12"/>
    <w:rsid w:val="000E4286"/>
    <w:rsid w:val="00101A54"/>
    <w:rsid w:val="001049F3"/>
    <w:rsid w:val="0010515C"/>
    <w:rsid w:val="00105338"/>
    <w:rsid w:val="00114B1E"/>
    <w:rsid w:val="001223D3"/>
    <w:rsid w:val="00126F67"/>
    <w:rsid w:val="00135F12"/>
    <w:rsid w:val="001424FE"/>
    <w:rsid w:val="00144F2D"/>
    <w:rsid w:val="00147146"/>
    <w:rsid w:val="0015472A"/>
    <w:rsid w:val="00154CE2"/>
    <w:rsid w:val="001574B8"/>
    <w:rsid w:val="001600B9"/>
    <w:rsid w:val="001602F5"/>
    <w:rsid w:val="00160C32"/>
    <w:rsid w:val="001631A6"/>
    <w:rsid w:val="0017160B"/>
    <w:rsid w:val="00176A67"/>
    <w:rsid w:val="0018298A"/>
    <w:rsid w:val="00186BE0"/>
    <w:rsid w:val="0019185B"/>
    <w:rsid w:val="001A7599"/>
    <w:rsid w:val="001A7F9E"/>
    <w:rsid w:val="001B1C23"/>
    <w:rsid w:val="001B2E1B"/>
    <w:rsid w:val="001B3E55"/>
    <w:rsid w:val="001C062E"/>
    <w:rsid w:val="001D2A5E"/>
    <w:rsid w:val="001D4008"/>
    <w:rsid w:val="001D48E9"/>
    <w:rsid w:val="001D7F5E"/>
    <w:rsid w:val="001E160C"/>
    <w:rsid w:val="001E2D6B"/>
    <w:rsid w:val="001E3F43"/>
    <w:rsid w:val="00214109"/>
    <w:rsid w:val="00222958"/>
    <w:rsid w:val="0023198A"/>
    <w:rsid w:val="00232640"/>
    <w:rsid w:val="00234A37"/>
    <w:rsid w:val="00236661"/>
    <w:rsid w:val="00242377"/>
    <w:rsid w:val="002431A4"/>
    <w:rsid w:val="002464C6"/>
    <w:rsid w:val="00247965"/>
    <w:rsid w:val="0025024A"/>
    <w:rsid w:val="00252950"/>
    <w:rsid w:val="0025397C"/>
    <w:rsid w:val="00254A3F"/>
    <w:rsid w:val="0026236F"/>
    <w:rsid w:val="00264E1E"/>
    <w:rsid w:val="00275226"/>
    <w:rsid w:val="00276E7C"/>
    <w:rsid w:val="00283985"/>
    <w:rsid w:val="00290FCE"/>
    <w:rsid w:val="00292D40"/>
    <w:rsid w:val="002931D7"/>
    <w:rsid w:val="002A3007"/>
    <w:rsid w:val="002B5B17"/>
    <w:rsid w:val="002B6552"/>
    <w:rsid w:val="002B73EA"/>
    <w:rsid w:val="002B79A4"/>
    <w:rsid w:val="002C3CA5"/>
    <w:rsid w:val="002D143F"/>
    <w:rsid w:val="002D1608"/>
    <w:rsid w:val="002D47D1"/>
    <w:rsid w:val="002D557D"/>
    <w:rsid w:val="002D7885"/>
    <w:rsid w:val="002E1EAD"/>
    <w:rsid w:val="002E2E7F"/>
    <w:rsid w:val="002E72A5"/>
    <w:rsid w:val="0030186D"/>
    <w:rsid w:val="00310048"/>
    <w:rsid w:val="0031032E"/>
    <w:rsid w:val="00311E22"/>
    <w:rsid w:val="00323386"/>
    <w:rsid w:val="00326668"/>
    <w:rsid w:val="003308EA"/>
    <w:rsid w:val="0033095B"/>
    <w:rsid w:val="00330FF1"/>
    <w:rsid w:val="00332A0F"/>
    <w:rsid w:val="0033458B"/>
    <w:rsid w:val="00341ECE"/>
    <w:rsid w:val="00343A6E"/>
    <w:rsid w:val="00363820"/>
    <w:rsid w:val="0037529F"/>
    <w:rsid w:val="00381524"/>
    <w:rsid w:val="003830AD"/>
    <w:rsid w:val="00387F6A"/>
    <w:rsid w:val="0039449E"/>
    <w:rsid w:val="00394574"/>
    <w:rsid w:val="00395806"/>
    <w:rsid w:val="00397E6B"/>
    <w:rsid w:val="003A053B"/>
    <w:rsid w:val="003A2C0B"/>
    <w:rsid w:val="003A3D97"/>
    <w:rsid w:val="003A50E5"/>
    <w:rsid w:val="003A5DF6"/>
    <w:rsid w:val="003B364E"/>
    <w:rsid w:val="003B4000"/>
    <w:rsid w:val="003B4B73"/>
    <w:rsid w:val="003C5794"/>
    <w:rsid w:val="003D3C1A"/>
    <w:rsid w:val="003E03F3"/>
    <w:rsid w:val="003E4D72"/>
    <w:rsid w:val="003E7914"/>
    <w:rsid w:val="003F26B6"/>
    <w:rsid w:val="003F4385"/>
    <w:rsid w:val="003F46AF"/>
    <w:rsid w:val="004123DF"/>
    <w:rsid w:val="00417EA5"/>
    <w:rsid w:val="00427B3B"/>
    <w:rsid w:val="00433748"/>
    <w:rsid w:val="004363DF"/>
    <w:rsid w:val="00444374"/>
    <w:rsid w:val="00457135"/>
    <w:rsid w:val="00457425"/>
    <w:rsid w:val="004608D1"/>
    <w:rsid w:val="00466602"/>
    <w:rsid w:val="004741DC"/>
    <w:rsid w:val="00474E0C"/>
    <w:rsid w:val="00475880"/>
    <w:rsid w:val="00481AF7"/>
    <w:rsid w:val="00490E6B"/>
    <w:rsid w:val="004947AA"/>
    <w:rsid w:val="00495D4D"/>
    <w:rsid w:val="00495F2A"/>
    <w:rsid w:val="00497822"/>
    <w:rsid w:val="004A0870"/>
    <w:rsid w:val="004A36B3"/>
    <w:rsid w:val="004A4C7D"/>
    <w:rsid w:val="004B1022"/>
    <w:rsid w:val="004B739A"/>
    <w:rsid w:val="004D4305"/>
    <w:rsid w:val="004E0309"/>
    <w:rsid w:val="004E12C2"/>
    <w:rsid w:val="004F1380"/>
    <w:rsid w:val="004F5675"/>
    <w:rsid w:val="004F5B3D"/>
    <w:rsid w:val="00513361"/>
    <w:rsid w:val="0051638A"/>
    <w:rsid w:val="00532C5A"/>
    <w:rsid w:val="00543C5E"/>
    <w:rsid w:val="00552566"/>
    <w:rsid w:val="00555825"/>
    <w:rsid w:val="00561200"/>
    <w:rsid w:val="00563072"/>
    <w:rsid w:val="00564BCE"/>
    <w:rsid w:val="00567C90"/>
    <w:rsid w:val="00571D31"/>
    <w:rsid w:val="005773B9"/>
    <w:rsid w:val="00582CEA"/>
    <w:rsid w:val="005903BE"/>
    <w:rsid w:val="00595879"/>
    <w:rsid w:val="00597849"/>
    <w:rsid w:val="005A0EDB"/>
    <w:rsid w:val="005B0371"/>
    <w:rsid w:val="005B3A9C"/>
    <w:rsid w:val="005B5106"/>
    <w:rsid w:val="005C1520"/>
    <w:rsid w:val="00605FBC"/>
    <w:rsid w:val="00613EE1"/>
    <w:rsid w:val="00621A89"/>
    <w:rsid w:val="00624392"/>
    <w:rsid w:val="0063087D"/>
    <w:rsid w:val="00635201"/>
    <w:rsid w:val="0063614E"/>
    <w:rsid w:val="0064130C"/>
    <w:rsid w:val="00651566"/>
    <w:rsid w:val="0065328B"/>
    <w:rsid w:val="0065375C"/>
    <w:rsid w:val="00677A84"/>
    <w:rsid w:val="0068733F"/>
    <w:rsid w:val="006901FA"/>
    <w:rsid w:val="00691437"/>
    <w:rsid w:val="00693FCF"/>
    <w:rsid w:val="00696487"/>
    <w:rsid w:val="006974A1"/>
    <w:rsid w:val="006A1BB3"/>
    <w:rsid w:val="006A2653"/>
    <w:rsid w:val="006B3972"/>
    <w:rsid w:val="006B53B8"/>
    <w:rsid w:val="006B616D"/>
    <w:rsid w:val="006C0E13"/>
    <w:rsid w:val="006C364A"/>
    <w:rsid w:val="006F29AC"/>
    <w:rsid w:val="006F3605"/>
    <w:rsid w:val="00706E10"/>
    <w:rsid w:val="007164C7"/>
    <w:rsid w:val="007212E4"/>
    <w:rsid w:val="00722F2B"/>
    <w:rsid w:val="00726BF1"/>
    <w:rsid w:val="007279FE"/>
    <w:rsid w:val="00732EE1"/>
    <w:rsid w:val="00742870"/>
    <w:rsid w:val="00752EB7"/>
    <w:rsid w:val="00752F4F"/>
    <w:rsid w:val="00754E61"/>
    <w:rsid w:val="00760033"/>
    <w:rsid w:val="007639CB"/>
    <w:rsid w:val="00776611"/>
    <w:rsid w:val="00784D20"/>
    <w:rsid w:val="0079358E"/>
    <w:rsid w:val="007B39B3"/>
    <w:rsid w:val="007B749A"/>
    <w:rsid w:val="007D4457"/>
    <w:rsid w:val="007D5842"/>
    <w:rsid w:val="007D6079"/>
    <w:rsid w:val="007D7C4F"/>
    <w:rsid w:val="007F3AC7"/>
    <w:rsid w:val="007F5837"/>
    <w:rsid w:val="007F607B"/>
    <w:rsid w:val="00800436"/>
    <w:rsid w:val="0083253C"/>
    <w:rsid w:val="008339F2"/>
    <w:rsid w:val="008351B7"/>
    <w:rsid w:val="00837AD8"/>
    <w:rsid w:val="0084586C"/>
    <w:rsid w:val="00846AD2"/>
    <w:rsid w:val="00854322"/>
    <w:rsid w:val="008557FD"/>
    <w:rsid w:val="00863EC2"/>
    <w:rsid w:val="00872FC0"/>
    <w:rsid w:val="0088680F"/>
    <w:rsid w:val="00893B7F"/>
    <w:rsid w:val="008A089D"/>
    <w:rsid w:val="008A0BFD"/>
    <w:rsid w:val="008A608E"/>
    <w:rsid w:val="008B44B5"/>
    <w:rsid w:val="008C0448"/>
    <w:rsid w:val="008C37F6"/>
    <w:rsid w:val="008C3889"/>
    <w:rsid w:val="008E0A34"/>
    <w:rsid w:val="008F0704"/>
    <w:rsid w:val="009009CA"/>
    <w:rsid w:val="00913539"/>
    <w:rsid w:val="00926F65"/>
    <w:rsid w:val="009359CB"/>
    <w:rsid w:val="00936E80"/>
    <w:rsid w:val="00937EF7"/>
    <w:rsid w:val="00945127"/>
    <w:rsid w:val="00945551"/>
    <w:rsid w:val="00953457"/>
    <w:rsid w:val="00955992"/>
    <w:rsid w:val="009608F1"/>
    <w:rsid w:val="00971C91"/>
    <w:rsid w:val="009750E9"/>
    <w:rsid w:val="00977DB4"/>
    <w:rsid w:val="00977F5E"/>
    <w:rsid w:val="0098761A"/>
    <w:rsid w:val="00987F02"/>
    <w:rsid w:val="0099784E"/>
    <w:rsid w:val="00997D8F"/>
    <w:rsid w:val="009A31E1"/>
    <w:rsid w:val="009A3B88"/>
    <w:rsid w:val="009B5C6F"/>
    <w:rsid w:val="009B7556"/>
    <w:rsid w:val="009C3721"/>
    <w:rsid w:val="009C5787"/>
    <w:rsid w:val="009D5D60"/>
    <w:rsid w:val="009D64C5"/>
    <w:rsid w:val="009F0028"/>
    <w:rsid w:val="009F1744"/>
    <w:rsid w:val="009F28A5"/>
    <w:rsid w:val="009F39B3"/>
    <w:rsid w:val="009F41CC"/>
    <w:rsid w:val="00A04805"/>
    <w:rsid w:val="00A04F11"/>
    <w:rsid w:val="00A11620"/>
    <w:rsid w:val="00A11CC7"/>
    <w:rsid w:val="00A16E3E"/>
    <w:rsid w:val="00A22FAF"/>
    <w:rsid w:val="00A23408"/>
    <w:rsid w:val="00A27745"/>
    <w:rsid w:val="00A27786"/>
    <w:rsid w:val="00A277C1"/>
    <w:rsid w:val="00A4224B"/>
    <w:rsid w:val="00A531D0"/>
    <w:rsid w:val="00A56238"/>
    <w:rsid w:val="00A57693"/>
    <w:rsid w:val="00A67D99"/>
    <w:rsid w:val="00A73FBF"/>
    <w:rsid w:val="00A77A0B"/>
    <w:rsid w:val="00A8134F"/>
    <w:rsid w:val="00A81BEC"/>
    <w:rsid w:val="00A83EB0"/>
    <w:rsid w:val="00A924AB"/>
    <w:rsid w:val="00A9579B"/>
    <w:rsid w:val="00AA67A3"/>
    <w:rsid w:val="00AA7E7A"/>
    <w:rsid w:val="00AB02E5"/>
    <w:rsid w:val="00AB15A4"/>
    <w:rsid w:val="00AB355C"/>
    <w:rsid w:val="00AB4A1C"/>
    <w:rsid w:val="00AC3EAC"/>
    <w:rsid w:val="00AC426D"/>
    <w:rsid w:val="00AD016A"/>
    <w:rsid w:val="00AD6E59"/>
    <w:rsid w:val="00AF1798"/>
    <w:rsid w:val="00AF31D4"/>
    <w:rsid w:val="00AF4A1C"/>
    <w:rsid w:val="00AF6454"/>
    <w:rsid w:val="00AF7DF3"/>
    <w:rsid w:val="00B01447"/>
    <w:rsid w:val="00B22D5F"/>
    <w:rsid w:val="00B27C83"/>
    <w:rsid w:val="00B3037C"/>
    <w:rsid w:val="00B356C4"/>
    <w:rsid w:val="00B3590D"/>
    <w:rsid w:val="00B35AB3"/>
    <w:rsid w:val="00B35D7C"/>
    <w:rsid w:val="00B36861"/>
    <w:rsid w:val="00B4217E"/>
    <w:rsid w:val="00B473D8"/>
    <w:rsid w:val="00B64F40"/>
    <w:rsid w:val="00B654F3"/>
    <w:rsid w:val="00B70B80"/>
    <w:rsid w:val="00B70D2D"/>
    <w:rsid w:val="00B73D54"/>
    <w:rsid w:val="00B834E6"/>
    <w:rsid w:val="00B84A6A"/>
    <w:rsid w:val="00B84B03"/>
    <w:rsid w:val="00B8721C"/>
    <w:rsid w:val="00B94487"/>
    <w:rsid w:val="00BA3E18"/>
    <w:rsid w:val="00BB1E68"/>
    <w:rsid w:val="00BB343C"/>
    <w:rsid w:val="00BC571B"/>
    <w:rsid w:val="00BD1124"/>
    <w:rsid w:val="00BD1CDD"/>
    <w:rsid w:val="00BE57A9"/>
    <w:rsid w:val="00BE7512"/>
    <w:rsid w:val="00BF0195"/>
    <w:rsid w:val="00BF4A23"/>
    <w:rsid w:val="00BF5D72"/>
    <w:rsid w:val="00BF614F"/>
    <w:rsid w:val="00C00E4F"/>
    <w:rsid w:val="00C104D0"/>
    <w:rsid w:val="00C10CDA"/>
    <w:rsid w:val="00C12D51"/>
    <w:rsid w:val="00C25E12"/>
    <w:rsid w:val="00C26BF7"/>
    <w:rsid w:val="00C335F2"/>
    <w:rsid w:val="00C44371"/>
    <w:rsid w:val="00C530C8"/>
    <w:rsid w:val="00C532E3"/>
    <w:rsid w:val="00C57316"/>
    <w:rsid w:val="00C57F65"/>
    <w:rsid w:val="00C901E0"/>
    <w:rsid w:val="00C97C7E"/>
    <w:rsid w:val="00CA1C67"/>
    <w:rsid w:val="00CA23CD"/>
    <w:rsid w:val="00CA3CB4"/>
    <w:rsid w:val="00CB1B1C"/>
    <w:rsid w:val="00CB7381"/>
    <w:rsid w:val="00CC4BF2"/>
    <w:rsid w:val="00CC7A02"/>
    <w:rsid w:val="00CE37D0"/>
    <w:rsid w:val="00CE40E6"/>
    <w:rsid w:val="00CE4839"/>
    <w:rsid w:val="00CE59B6"/>
    <w:rsid w:val="00D117F3"/>
    <w:rsid w:val="00D2331B"/>
    <w:rsid w:val="00D37D4E"/>
    <w:rsid w:val="00D46500"/>
    <w:rsid w:val="00D57B92"/>
    <w:rsid w:val="00D64269"/>
    <w:rsid w:val="00D65BFF"/>
    <w:rsid w:val="00D66BC4"/>
    <w:rsid w:val="00D729D7"/>
    <w:rsid w:val="00D857BC"/>
    <w:rsid w:val="00DA43C0"/>
    <w:rsid w:val="00DB21A7"/>
    <w:rsid w:val="00DB4059"/>
    <w:rsid w:val="00DC1723"/>
    <w:rsid w:val="00DC1EC8"/>
    <w:rsid w:val="00DC746B"/>
    <w:rsid w:val="00DF57FA"/>
    <w:rsid w:val="00DF68AC"/>
    <w:rsid w:val="00E01A03"/>
    <w:rsid w:val="00E03399"/>
    <w:rsid w:val="00E050A8"/>
    <w:rsid w:val="00E11713"/>
    <w:rsid w:val="00E24F4C"/>
    <w:rsid w:val="00E31347"/>
    <w:rsid w:val="00E35DD3"/>
    <w:rsid w:val="00E36F59"/>
    <w:rsid w:val="00E6159A"/>
    <w:rsid w:val="00E61D35"/>
    <w:rsid w:val="00E66117"/>
    <w:rsid w:val="00E66BC1"/>
    <w:rsid w:val="00E714F2"/>
    <w:rsid w:val="00E7568E"/>
    <w:rsid w:val="00E84792"/>
    <w:rsid w:val="00E86AB3"/>
    <w:rsid w:val="00E95F30"/>
    <w:rsid w:val="00E974B3"/>
    <w:rsid w:val="00EA0E44"/>
    <w:rsid w:val="00EA3994"/>
    <w:rsid w:val="00EA48AA"/>
    <w:rsid w:val="00EA52E4"/>
    <w:rsid w:val="00EB1718"/>
    <w:rsid w:val="00EB6E93"/>
    <w:rsid w:val="00ED1461"/>
    <w:rsid w:val="00EE59CE"/>
    <w:rsid w:val="00EF313E"/>
    <w:rsid w:val="00F01522"/>
    <w:rsid w:val="00F02B8C"/>
    <w:rsid w:val="00F05E51"/>
    <w:rsid w:val="00F076B2"/>
    <w:rsid w:val="00F21652"/>
    <w:rsid w:val="00F2531F"/>
    <w:rsid w:val="00F30AB0"/>
    <w:rsid w:val="00F32480"/>
    <w:rsid w:val="00F532E6"/>
    <w:rsid w:val="00F56A73"/>
    <w:rsid w:val="00F624DF"/>
    <w:rsid w:val="00F7031F"/>
    <w:rsid w:val="00F745F8"/>
    <w:rsid w:val="00F77CC9"/>
    <w:rsid w:val="00F80F84"/>
    <w:rsid w:val="00FA1C03"/>
    <w:rsid w:val="00FA51A5"/>
    <w:rsid w:val="00FC00AC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A1B76"/>
  <w15:chartTrackingRefBased/>
  <w15:docId w15:val="{B535EBAA-40CC-4468-BD9E-E0633950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556"/>
  </w:style>
  <w:style w:type="paragraph" w:styleId="Ttulo1">
    <w:name w:val="heading 1"/>
    <w:basedOn w:val="Normal"/>
    <w:next w:val="Normal"/>
    <w:link w:val="Ttulo1Car"/>
    <w:uiPriority w:val="9"/>
    <w:qFormat/>
    <w:rsid w:val="009B7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7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7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7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7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7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7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7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7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7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7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7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75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75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75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75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75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75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7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7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7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7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7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75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75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75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7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75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755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9B75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75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7556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16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4C7"/>
  </w:style>
  <w:style w:type="paragraph" w:styleId="Piedepgina">
    <w:name w:val="footer"/>
    <w:basedOn w:val="Normal"/>
    <w:link w:val="PiedepginaCar"/>
    <w:uiPriority w:val="99"/>
    <w:unhideWhenUsed/>
    <w:rsid w:val="00716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4C7"/>
  </w:style>
  <w:style w:type="paragraph" w:styleId="Revisin">
    <w:name w:val="Revision"/>
    <w:hidden/>
    <w:uiPriority w:val="99"/>
    <w:semiHidden/>
    <w:rsid w:val="00582CEA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F43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3A50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1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180F-83A7-49B4-AE8F-5DFEF207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2442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Costa Rica</Company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Arguedas Chacon</dc:creator>
  <cp:keywords/>
  <dc:description/>
  <cp:lastModifiedBy>Melissa Arguedas Chacon</cp:lastModifiedBy>
  <cp:revision>4</cp:revision>
  <dcterms:created xsi:type="dcterms:W3CDTF">2025-08-28T21:55:00Z</dcterms:created>
  <dcterms:modified xsi:type="dcterms:W3CDTF">2025-08-29T14:34:00Z</dcterms:modified>
</cp:coreProperties>
</file>