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58241" behindDoc="1" locked="0" layoutInCell="1" allowOverlap="1" wp14:anchorId="730A55D4" wp14:editId="0079CA84">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58240"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32CB6FD2" w:rsidR="008D51EA" w:rsidRPr="00483CD2" w:rsidRDefault="007F7A43" w:rsidP="00483CD2">
                            <w:pPr>
                              <w:pStyle w:val="Sinespaciado"/>
                              <w:jc w:val="right"/>
                              <w:rPr>
                                <w:color w:val="FFFFFF" w:themeColor="background1"/>
                                <w:sz w:val="72"/>
                                <w:szCs w:val="72"/>
                              </w:rPr>
                            </w:pPr>
                            <w:r>
                              <w:rPr>
                                <w:color w:val="FFFFFF" w:themeColor="background1"/>
                                <w:sz w:val="72"/>
                                <w:szCs w:val="72"/>
                              </w:rPr>
                              <w:t>OCTUBRE</w:t>
                            </w:r>
                            <w:r w:rsidR="0076548A">
                              <w:rPr>
                                <w:color w:val="FFFFFF" w:themeColor="background1"/>
                                <w:sz w:val="72"/>
                                <w:szCs w:val="72"/>
                              </w:rPr>
                              <w:t xml:space="preserv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32CB6FD2" w:rsidR="008D51EA" w:rsidRPr="00483CD2" w:rsidRDefault="007F7A43" w:rsidP="00483CD2">
                      <w:pPr>
                        <w:pStyle w:val="Sinespaciado"/>
                        <w:jc w:val="right"/>
                        <w:rPr>
                          <w:color w:val="FFFFFF" w:themeColor="background1"/>
                          <w:sz w:val="72"/>
                          <w:szCs w:val="72"/>
                        </w:rPr>
                      </w:pPr>
                      <w:r>
                        <w:rPr>
                          <w:color w:val="FFFFFF" w:themeColor="background1"/>
                          <w:sz w:val="72"/>
                          <w:szCs w:val="72"/>
                        </w:rPr>
                        <w:t>OCTUBRE</w:t>
                      </w:r>
                      <w:r w:rsidR="0076548A">
                        <w:rPr>
                          <w:color w:val="FFFFFF" w:themeColor="background1"/>
                          <w:sz w:val="72"/>
                          <w:szCs w:val="72"/>
                        </w:rPr>
                        <w:t xml:space="preserv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4EC2213E"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082D72">
        <w:rPr>
          <w:rFonts w:ascii="HendersonSansW00-BasicLight" w:hAnsi="HendersonSansW00-BasicLight"/>
          <w:b/>
        </w:rPr>
        <w:t>OCTUBRE</w:t>
      </w:r>
      <w:r w:rsidR="0076548A">
        <w:rPr>
          <w:rFonts w:ascii="HendersonSansW00-BasicLight" w:hAnsi="HendersonSansW00-BasicLight"/>
          <w:b/>
        </w:rPr>
        <w:t xml:space="preserve"> </w:t>
      </w:r>
      <w:r w:rsidR="00BF0721">
        <w:rPr>
          <w:rFonts w:ascii="HendersonSansW00-BasicLight" w:hAnsi="HendersonSansW00-BasicLight"/>
          <w:b/>
        </w:rPr>
        <w:t xml:space="preserve"> </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0385FB9E"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082D72">
        <w:rPr>
          <w:rFonts w:ascii="HendersonSansW00-BasicLight" w:hAnsi="HendersonSansW00-BasicLight"/>
        </w:rPr>
        <w:t>octubre</w:t>
      </w:r>
      <w:r w:rsidR="0076548A">
        <w:rPr>
          <w:rFonts w:ascii="HendersonSansW00-BasicLight" w:hAnsi="HendersonSansW00-BasicLight"/>
        </w:rPr>
        <w:t xml:space="preserve"> </w:t>
      </w:r>
      <w:r w:rsidRPr="007A4061">
        <w:rPr>
          <w:rFonts w:ascii="HendersonSansW00-BasicLight" w:hAnsi="HendersonSansW00-BasicLight"/>
        </w:rPr>
        <w:t xml:space="preserve">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5EFADFAE" w14:textId="17735D4A" w:rsidR="006668FD" w:rsidRDefault="00E33526" w:rsidP="000A687A">
      <w:pPr>
        <w:pStyle w:val="Sinespaciado"/>
        <w:jc w:val="both"/>
        <w:rPr>
          <w:rFonts w:ascii="HendersonSansW00-BasicLight" w:hAnsi="HendersonSansW00-BasicLight"/>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mensualmente</w:t>
      </w:r>
      <w:r w:rsidR="0076548A">
        <w:rPr>
          <w:rFonts w:ascii="HendersonSansW00-BasicLight" w:hAnsi="HendersonSansW00-BasicLight"/>
        </w:rPr>
        <w:t xml:space="preserve"> </w:t>
      </w:r>
      <w:r w:rsidR="006575BE" w:rsidRPr="007A4061">
        <w:rPr>
          <w:rFonts w:ascii="HendersonSansW00-BasicLight" w:hAnsi="HendersonSansW00-BasicLight"/>
        </w:rPr>
        <w:t xml:space="preserve">del Gobierno Central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75060A6D" w14:textId="77777777" w:rsidR="000A687A" w:rsidRPr="007A4061" w:rsidRDefault="000A687A" w:rsidP="000A687A">
      <w:pPr>
        <w:pStyle w:val="Sinespaciado"/>
        <w:jc w:val="both"/>
        <w:rPr>
          <w:rFonts w:ascii="HendersonSansW00-BasicLight" w:hAnsi="HendersonSansW00-BasicLight"/>
          <w:lang w:eastAsia="es-CR"/>
        </w:rPr>
      </w:pPr>
    </w:p>
    <w:p w14:paraId="5963ED34" w14:textId="4EFE6EE0"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cifras correspondientes al mes de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14D6A790"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D2034B">
        <w:rPr>
          <w:rFonts w:ascii="HendersonSansW00-BasicLight" w:hAnsi="HendersonSansW00-BasicLight"/>
        </w:rPr>
        <w:t>3</w:t>
      </w:r>
      <w:r w:rsidR="006E376D" w:rsidRPr="007A4061">
        <w:rPr>
          <w:rFonts w:ascii="HendersonSansW00-BasicLight" w:hAnsi="HendersonSansW00-BasicLight"/>
        </w:rPr>
        <w:t>,</w:t>
      </w:r>
      <w:r w:rsidR="00D2034B">
        <w:rPr>
          <w:rFonts w:ascii="HendersonSansW00-BasicLight" w:hAnsi="HendersonSansW00-BasicLight"/>
        </w:rPr>
        <w:t>5</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082D72">
        <w:rPr>
          <w:rFonts w:ascii="HendersonSansW00-BasicLight" w:hAnsi="HendersonSansW00-BasicLight"/>
        </w:rPr>
        <w:t>octubre</w:t>
      </w:r>
      <w:r w:rsidR="0076548A">
        <w:rPr>
          <w:rFonts w:ascii="HendersonSansW00-BasicLight" w:hAnsi="HendersonSansW00-BasicLight"/>
        </w:rPr>
        <w:t xml:space="preserve">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C45704">
        <w:rPr>
          <w:rFonts w:ascii="HendersonSansW00-BasicLight" w:hAnsi="HendersonSansW00-BasicLight"/>
        </w:rPr>
        <w:t xml:space="preserve">aumentan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8F0426">
        <w:rPr>
          <w:rFonts w:ascii="HendersonSansW00-BasicLight" w:hAnsi="HendersonSansW00-BasicLight"/>
        </w:rPr>
        <w:t>6</w:t>
      </w:r>
      <w:r w:rsidR="00A805E9" w:rsidRPr="007A4061">
        <w:rPr>
          <w:rFonts w:ascii="HendersonSansW00-BasicLight" w:hAnsi="HendersonSansW00-BasicLight"/>
        </w:rPr>
        <w:t>,</w:t>
      </w:r>
      <w:r w:rsidR="00121F31">
        <w:rPr>
          <w:rFonts w:ascii="HendersonSansW00-BasicLight" w:hAnsi="HendersonSansW00-BasicLight"/>
        </w:rPr>
        <w:t>6</w:t>
      </w:r>
      <w:r w:rsidRPr="007A4061">
        <w:rPr>
          <w:rFonts w:ascii="HendersonSansW00-BasicLight" w:hAnsi="HendersonSansW00-BasicLight"/>
        </w:rPr>
        <w:t>%.</w:t>
      </w:r>
    </w:p>
    <w:p w14:paraId="49C4E83C" w14:textId="25C79907"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w:t>
      </w:r>
      <w:r w:rsidR="00B76586">
        <w:rPr>
          <w:rFonts w:ascii="HendersonSansW00-BasicLight" w:hAnsi="HendersonSansW00-BasicLight"/>
        </w:rPr>
        <w:t>acumulados</w:t>
      </w:r>
      <w:r w:rsidR="00A243A5">
        <w:rPr>
          <w:rFonts w:ascii="HendersonSansW00-BasicLight" w:hAnsi="HendersonSansW00-BasicLight"/>
        </w:rPr>
        <w:t xml:space="preserve"> a </w:t>
      </w:r>
      <w:r w:rsidR="00082D72">
        <w:rPr>
          <w:rFonts w:ascii="HendersonSansW00-BasicLight" w:hAnsi="HendersonSansW00-BasicLight"/>
        </w:rPr>
        <w:t>octubre</w:t>
      </w:r>
      <w:r w:rsidR="0076548A">
        <w:rPr>
          <w:rFonts w:ascii="HendersonSansW00-BasicLight" w:hAnsi="HendersonSansW00-BasicLight"/>
        </w:rPr>
        <w:t xml:space="preserve"> </w:t>
      </w:r>
      <w:r w:rsidRPr="007A4061">
        <w:rPr>
          <w:rFonts w:ascii="HendersonSansW00-BasicLight" w:hAnsi="HendersonSansW00-BasicLight"/>
        </w:rPr>
        <w:t xml:space="preserve">presentan un </w:t>
      </w:r>
      <w:r w:rsidR="00C369C8">
        <w:rPr>
          <w:rFonts w:ascii="HendersonSansW00-BasicLight" w:hAnsi="HendersonSansW00-BasicLight"/>
        </w:rPr>
        <w:t>aumento</w:t>
      </w:r>
      <w:r w:rsidRPr="007A4061">
        <w:rPr>
          <w:rFonts w:ascii="HendersonSansW00-BasicLight" w:hAnsi="HendersonSansW00-BasicLight"/>
        </w:rPr>
        <w:t xml:space="preserve"> de </w:t>
      </w:r>
      <w:r w:rsidR="00095191">
        <w:rPr>
          <w:rFonts w:ascii="HendersonSansW00-BasicLight" w:hAnsi="HendersonSansW00-BasicLight"/>
        </w:rPr>
        <w:t>2</w:t>
      </w:r>
      <w:r w:rsidR="0003252A" w:rsidRPr="007A4061">
        <w:rPr>
          <w:rFonts w:ascii="HendersonSansW00-BasicLight" w:hAnsi="HendersonSansW00-BasicLight"/>
        </w:rPr>
        <w:t>,</w:t>
      </w:r>
      <w:r w:rsidR="000C4D7B">
        <w:rPr>
          <w:rFonts w:ascii="HendersonSansW00-BasicLight" w:hAnsi="HendersonSansW00-BasicLight"/>
        </w:rPr>
        <w:t>4</w:t>
      </w:r>
      <w:r w:rsidRPr="007A4061">
        <w:rPr>
          <w:rFonts w:ascii="HendersonSansW00-BasicLight" w:hAnsi="HendersonSansW00-BasicLight"/>
        </w:rPr>
        <w:t>% con respecto a</w:t>
      </w:r>
      <w:r w:rsidR="00DC2AAF">
        <w:rPr>
          <w:rFonts w:ascii="HendersonSansW00-BasicLight" w:hAnsi="HendersonSansW00-BasicLight"/>
        </w:rPr>
        <w:t xml:space="preserve"> </w:t>
      </w:r>
      <w:r w:rsidR="00082D72">
        <w:rPr>
          <w:rFonts w:ascii="HendersonSansW00-BasicLight" w:hAnsi="HendersonSansW00-BasicLight"/>
        </w:rPr>
        <w:t>octubre</w:t>
      </w:r>
      <w:r w:rsidRPr="007A4061">
        <w:rPr>
          <w:rFonts w:ascii="HendersonSansW00-BasicLight" w:hAnsi="HendersonSansW00-BasicLight"/>
        </w:rPr>
        <w:t xml:space="preserve">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4A64EC04"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0C4D7B">
        <w:rPr>
          <w:rFonts w:ascii="HendersonSansW00-BasicLight" w:hAnsi="HendersonSansW00-BasicLight"/>
        </w:rPr>
        <w:t>6</w:t>
      </w:r>
      <w:r w:rsidR="0069168A" w:rsidRPr="007A4061">
        <w:rPr>
          <w:rFonts w:ascii="HendersonSansW00-BasicLight" w:hAnsi="HendersonSansW00-BasicLight"/>
        </w:rPr>
        <w:t>.</w:t>
      </w:r>
      <w:r w:rsidR="000C4D7B">
        <w:rPr>
          <w:rFonts w:ascii="HendersonSansW00-BasicLight" w:hAnsi="HendersonSansW00-BasicLight"/>
        </w:rPr>
        <w:t>051</w:t>
      </w:r>
      <w:r w:rsidR="0069168A" w:rsidRPr="007A4061">
        <w:rPr>
          <w:rFonts w:ascii="HendersonSansW00-BasicLight" w:hAnsi="HendersonSansW00-BasicLight"/>
        </w:rPr>
        <w:t>.</w:t>
      </w:r>
      <w:r w:rsidR="000C4D7B">
        <w:rPr>
          <w:rFonts w:ascii="HendersonSansW00-BasicLight" w:hAnsi="HendersonSansW00-BasicLight"/>
        </w:rPr>
        <w:t>156</w:t>
      </w:r>
      <w:r w:rsidR="006E376D" w:rsidRPr="007A4061">
        <w:rPr>
          <w:rFonts w:ascii="HendersonSansW00-BasicLight" w:hAnsi="HendersonSansW00-BasicLight"/>
        </w:rPr>
        <w:t>,</w:t>
      </w:r>
      <w:r w:rsidR="000C4D7B">
        <w:rPr>
          <w:rFonts w:ascii="HendersonSansW00-BasicLight" w:hAnsi="HendersonSansW00-BasicLight"/>
        </w:rPr>
        <w:t>3</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653D87">
        <w:rPr>
          <w:rFonts w:ascii="HendersonSansW00-BasicLight" w:hAnsi="HendersonSansW00-BasicLight"/>
        </w:rPr>
        <w:t>7</w:t>
      </w:r>
      <w:r w:rsidR="0069168A" w:rsidRPr="007A4061">
        <w:rPr>
          <w:rFonts w:ascii="HendersonSansW00-BasicLight" w:hAnsi="HendersonSansW00-BasicLight"/>
        </w:rPr>
        <w:t>.</w:t>
      </w:r>
      <w:r w:rsidR="00653D87">
        <w:rPr>
          <w:rFonts w:ascii="HendersonSansW00-BasicLight" w:hAnsi="HendersonSansW00-BasicLight"/>
        </w:rPr>
        <w:t>464</w:t>
      </w:r>
      <w:r w:rsidR="00842F0A" w:rsidRPr="007A4061">
        <w:rPr>
          <w:rFonts w:ascii="HendersonSansW00-BasicLight" w:hAnsi="HendersonSansW00-BasicLight"/>
        </w:rPr>
        <w:t>.</w:t>
      </w:r>
      <w:r w:rsidR="00653D87">
        <w:rPr>
          <w:rFonts w:ascii="HendersonSansW00-BasicLight" w:hAnsi="HendersonSansW00-BasicLight"/>
        </w:rPr>
        <w:t>542</w:t>
      </w:r>
      <w:r w:rsidR="00A14D1A">
        <w:rPr>
          <w:rFonts w:ascii="HendersonSansW00-BasicLight" w:hAnsi="HendersonSansW00-BasicLight"/>
        </w:rPr>
        <w:t>,</w:t>
      </w:r>
      <w:r w:rsidR="00653D87">
        <w:rPr>
          <w:rFonts w:ascii="HendersonSansW00-BasicLight" w:hAnsi="HendersonSansW00-BasicLight"/>
        </w:rPr>
        <w:t>0</w:t>
      </w:r>
      <w:r w:rsidR="006C7F5B">
        <w:rPr>
          <w:rFonts w:ascii="HendersonSansW00-BasicLight" w:hAnsi="HendersonSansW00-BasicLight"/>
        </w:rPr>
        <w:t xml:space="preserve"> </w:t>
      </w:r>
      <w:r w:rsidR="008C49DE" w:rsidRPr="007A4061">
        <w:rPr>
          <w:rFonts w:ascii="HendersonSansW00-BasicLight" w:hAnsi="HendersonSansW00-BasicLight"/>
        </w:rPr>
        <w:t xml:space="preserve">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8262FC">
        <w:rPr>
          <w:rFonts w:ascii="HendersonSansW00-BasicLight" w:hAnsi="HendersonSansW00-BasicLight"/>
        </w:rPr>
        <w:t>2</w:t>
      </w:r>
      <w:r w:rsidR="005272D5" w:rsidRPr="007A4061">
        <w:rPr>
          <w:rFonts w:ascii="HendersonSansW00-BasicLight" w:hAnsi="HendersonSansW00-BasicLight"/>
        </w:rPr>
        <w:t>,</w:t>
      </w:r>
      <w:r w:rsidR="004C5234">
        <w:rPr>
          <w:rFonts w:ascii="HendersonSansW00-BasicLight" w:hAnsi="HendersonSansW00-BasicLight"/>
        </w:rPr>
        <w:t>9</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E1979">
        <w:rPr>
          <w:rFonts w:ascii="HendersonSansW00-BasicLight" w:hAnsi="HendersonSansW00-BasicLight"/>
        </w:rPr>
        <w:t>mayor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5F5CBC" w:rsidRPr="00FC5987">
        <w:rPr>
          <w:rFonts w:ascii="HendersonSansW00-BasicLight" w:hAnsi="HendersonSansW00-BasicLight"/>
        </w:rPr>
        <w:t>1,2</w:t>
      </w:r>
      <w:r w:rsidR="005F5CBC">
        <w:rPr>
          <w:rFonts w:ascii="HendersonSansW00-BasicLight" w:hAnsi="HendersonSansW00-BasicLight"/>
        </w:rPr>
        <w:t xml:space="preserve"> </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r w:rsidR="005F5CBC">
        <w:rPr>
          <w:sz w:val="20"/>
          <w:szCs w:val="20"/>
        </w:rPr>
        <w:t xml:space="preserve"> </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7C6239C5"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r w:rsidR="00082D72">
        <w:rPr>
          <w:rFonts w:ascii="HendersonSansW00-BasicBold" w:hAnsi="HendersonSansW00-BasicBold"/>
          <w:sz w:val="20"/>
          <w:szCs w:val="20"/>
        </w:rPr>
        <w:t>Octubre</w:t>
      </w:r>
      <w:r w:rsidR="0076548A">
        <w:rPr>
          <w:rFonts w:ascii="HendersonSansW00-BasicBold" w:hAnsi="HendersonSansW00-BasicBold"/>
          <w:sz w:val="20"/>
          <w:szCs w:val="20"/>
        </w:rPr>
        <w:t xml:space="preserve">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152D7A90" w14:textId="7826AA73" w:rsidR="00187FC8" w:rsidRDefault="00CD3468" w:rsidP="00187FC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30202981" w14:textId="1906DD20" w:rsidR="003C38CD" w:rsidRDefault="000A5FEC" w:rsidP="00187FC8">
      <w:pPr>
        <w:pStyle w:val="Sinespaciado"/>
        <w:jc w:val="center"/>
        <w:rPr>
          <w:rFonts w:ascii="HendersonSansW00-BasicBold" w:hAnsi="HendersonSansW00-BasicBold"/>
          <w:sz w:val="20"/>
          <w:szCs w:val="20"/>
        </w:rPr>
      </w:pPr>
      <w:r>
        <w:rPr>
          <w:noProof/>
        </w:rPr>
        <w:drawing>
          <wp:inline distT="0" distB="0" distL="0" distR="0" wp14:anchorId="375DCC13" wp14:editId="0393878E">
            <wp:extent cx="2801620" cy="1781175"/>
            <wp:effectExtent l="0" t="0" r="17780" b="9525"/>
            <wp:docPr id="375678856"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7C659A" w14:textId="32DBDED4" w:rsidR="00175743" w:rsidRDefault="00175743" w:rsidP="002547D9">
      <w:pPr>
        <w:pStyle w:val="Sinespaciado"/>
        <w:jc w:val="center"/>
        <w:rPr>
          <w:rFonts w:ascii="HendersonSansW00-BasicBold" w:hAnsi="HendersonSansW00-BasicBold"/>
          <w:sz w:val="20"/>
          <w:szCs w:val="20"/>
        </w:rPr>
      </w:pPr>
    </w:p>
    <w:p w14:paraId="0EACEEC9" w14:textId="6C501E83"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6498C0CE" w14:textId="2EBCBA1B"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t>INGRESOS:</w:t>
      </w:r>
    </w:p>
    <w:p w14:paraId="53298410" w14:textId="585BF985"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082D72">
        <w:rPr>
          <w:rFonts w:ascii="HendersonSansW00-BasicLight" w:hAnsi="HendersonSansW00-BasicLight"/>
        </w:rPr>
        <w:t>octubre</w:t>
      </w:r>
      <w:r w:rsidR="0076548A">
        <w:rPr>
          <w:rFonts w:ascii="HendersonSansW00-BasicLight" w:hAnsi="HendersonSansW00-BasicLight"/>
        </w:rPr>
        <w:t xml:space="preserve"> </w:t>
      </w:r>
      <w:r w:rsidRPr="007A4061">
        <w:rPr>
          <w:rFonts w:ascii="HendersonSansW00-BasicLight" w:hAnsi="HendersonSansW00-BasicLight"/>
        </w:rPr>
        <w:t>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D00B1B">
        <w:rPr>
          <w:rFonts w:ascii="HendersonSansW00-BasicLight" w:hAnsi="HendersonSansW00-BasicLight"/>
        </w:rPr>
        <w:t>593</w:t>
      </w:r>
      <w:r w:rsidR="00B3649D" w:rsidRPr="007A4061">
        <w:rPr>
          <w:rFonts w:ascii="HendersonSansW00-BasicLight" w:hAnsi="HendersonSansW00-BasicLight"/>
        </w:rPr>
        <w:t>.</w:t>
      </w:r>
      <w:r w:rsidR="00D00B1B">
        <w:rPr>
          <w:rFonts w:ascii="HendersonSansW00-BasicLight" w:hAnsi="HendersonSansW00-BasicLight"/>
        </w:rPr>
        <w:t>498</w:t>
      </w:r>
      <w:r w:rsidR="00BF271C" w:rsidRPr="007A4061">
        <w:rPr>
          <w:rFonts w:ascii="HendersonSansW00-BasicLight" w:hAnsi="HendersonSansW00-BasicLight"/>
        </w:rPr>
        <w:t>,</w:t>
      </w:r>
      <w:r w:rsidR="00D00B1B">
        <w:rPr>
          <w:rFonts w:ascii="HendersonSansW00-BasicLight" w:hAnsi="HendersonSansW00-BasicLight"/>
        </w:rPr>
        <w:t>7</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crecimiento de </w:t>
      </w:r>
      <w:r w:rsidR="00D00B1B">
        <w:rPr>
          <w:rFonts w:ascii="HendersonSansW00-BasicLight" w:hAnsi="HendersonSansW00-BasicLight"/>
        </w:rPr>
        <w:t>12</w:t>
      </w:r>
      <w:r w:rsidR="002834CC" w:rsidRPr="007A4061">
        <w:rPr>
          <w:rFonts w:ascii="HendersonSansW00-BasicLight" w:hAnsi="HendersonSansW00-BasicLight"/>
        </w:rPr>
        <w:t>,</w:t>
      </w:r>
      <w:r w:rsidR="00D00B1B">
        <w:rPr>
          <w:rFonts w:ascii="HendersonSansW00-BasicLight" w:hAnsi="HendersonSansW00-BasicLight"/>
        </w:rPr>
        <w:t>8</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w:t>
      </w:r>
      <w:r w:rsidR="008C49DE" w:rsidRPr="007A4061">
        <w:rPr>
          <w:rFonts w:ascii="HendersonSansW00-BasicLight" w:hAnsi="HendersonSansW00-BasicLight"/>
        </w:rPr>
        <w:lastRenderedPageBreak/>
        <w:t xml:space="preserve">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40A52CD0" w:rsidR="00B43A81" w:rsidRDefault="00082D72" w:rsidP="00B43A81">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5B5506">
        <w:rPr>
          <w:rFonts w:ascii="HendersonSansW00-BasicBold" w:hAnsi="HendersonSansW00-BasicBold"/>
          <w:sz w:val="18"/>
          <w:szCs w:val="18"/>
        </w:rPr>
        <w:t xml:space="preserve"> </w:t>
      </w:r>
      <w:r w:rsidR="001977D0" w:rsidRPr="007A4061">
        <w:rPr>
          <w:rFonts w:ascii="HendersonSansW00-BasicBold" w:hAnsi="HendersonSansW00-BasicBold"/>
          <w:sz w:val="18"/>
          <w:szCs w:val="18"/>
        </w:rPr>
        <w:t>201</w:t>
      </w:r>
      <w:r w:rsidR="002B00D0">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13DDD21F" w14:textId="1E414276" w:rsidR="003C38CD" w:rsidRPr="007A4061" w:rsidRDefault="00B05A58" w:rsidP="00B43A81">
      <w:pPr>
        <w:pStyle w:val="Sinespaciado"/>
        <w:jc w:val="center"/>
        <w:rPr>
          <w:rFonts w:ascii="HendersonSansW00-BasicBold" w:hAnsi="HendersonSansW00-BasicBold"/>
          <w:sz w:val="18"/>
          <w:szCs w:val="18"/>
        </w:rPr>
      </w:pPr>
      <w:r>
        <w:rPr>
          <w:noProof/>
        </w:rPr>
        <w:drawing>
          <wp:inline distT="0" distB="0" distL="0" distR="0" wp14:anchorId="489F658F" wp14:editId="1ED4E12E">
            <wp:extent cx="2933700" cy="1571625"/>
            <wp:effectExtent l="0" t="0" r="0" b="9525"/>
            <wp:docPr id="567644824"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65F40C" w14:textId="77777777" w:rsidR="003C38CD" w:rsidRDefault="003C38CD" w:rsidP="002C2BE1">
      <w:pPr>
        <w:pStyle w:val="Sinespaciado"/>
        <w:spacing w:line="240" w:lineRule="exact"/>
        <w:jc w:val="center"/>
        <w:rPr>
          <w:vertAlign w:val="superscript"/>
        </w:rPr>
      </w:pPr>
    </w:p>
    <w:p w14:paraId="2CF3DCD6" w14:textId="3FD2BB3D"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7622570D"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6B4790">
        <w:rPr>
          <w:rFonts w:ascii="HendersonSansW00-BasicLight" w:hAnsi="HendersonSansW00-BasicLight"/>
        </w:rPr>
        <w:t>5</w:t>
      </w:r>
      <w:r w:rsidR="00801FE3">
        <w:rPr>
          <w:rFonts w:ascii="HendersonSansW00-BasicLight" w:hAnsi="HendersonSansW00-BasicLight"/>
        </w:rPr>
        <w:t>33.906</w:t>
      </w:r>
      <w:r w:rsidR="009320AF" w:rsidRPr="00CD45D0">
        <w:rPr>
          <w:rFonts w:ascii="HendersonSansW00-BasicLight" w:hAnsi="HendersonSansW00-BasicLight"/>
        </w:rPr>
        <w:t>,</w:t>
      </w:r>
      <w:r w:rsidR="00801FE3">
        <w:rPr>
          <w:rFonts w:ascii="HendersonSansW00-BasicLight" w:hAnsi="HendersonSansW00-BasicLight"/>
        </w:rPr>
        <w:t>8</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muestran un</w:t>
      </w:r>
      <w:r w:rsidR="0066078E">
        <w:rPr>
          <w:rFonts w:ascii="HendersonSansW00-BasicLight" w:hAnsi="HendersonSansW00-BasicLight"/>
        </w:rPr>
        <w:t xml:space="preserve"> c</w:t>
      </w:r>
      <w:r w:rsidR="00470BF7">
        <w:rPr>
          <w:rFonts w:ascii="HendersonSansW00-BasicLight" w:hAnsi="HendersonSansW00-BasicLight"/>
        </w:rPr>
        <w:t>recimiento</w:t>
      </w:r>
      <w:r w:rsidR="00B3649D" w:rsidRPr="00CD45D0">
        <w:rPr>
          <w:rFonts w:ascii="HendersonSansW00-BasicLight" w:hAnsi="HendersonSansW00-BasicLight"/>
        </w:rPr>
        <w:t xml:space="preserve"> </w:t>
      </w:r>
      <w:r w:rsidR="00351D31" w:rsidRPr="00CD45D0">
        <w:rPr>
          <w:rFonts w:ascii="HendersonSansW00-BasicLight" w:hAnsi="HendersonSansW00-BasicLight"/>
        </w:rPr>
        <w:t xml:space="preserve">de </w:t>
      </w:r>
      <w:r w:rsidR="00801FE3">
        <w:rPr>
          <w:rFonts w:ascii="HendersonSansW00-BasicLight" w:hAnsi="HendersonSansW00-BasicLight"/>
        </w:rPr>
        <w:t>13</w:t>
      </w:r>
      <w:r w:rsidR="009320AF" w:rsidRPr="00CD45D0">
        <w:rPr>
          <w:rFonts w:ascii="HendersonSansW00-BasicLight" w:hAnsi="HendersonSansW00-BasicLight"/>
        </w:rPr>
        <w:t>,</w:t>
      </w:r>
      <w:r w:rsidR="00801FE3">
        <w:rPr>
          <w:rFonts w:ascii="HendersonSansW00-BasicLight" w:hAnsi="HendersonSansW00-BasicLight"/>
        </w:rPr>
        <w:t>8</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082D72">
        <w:rPr>
          <w:rFonts w:ascii="HendersonSansW00-BasicLight" w:hAnsi="HendersonSansW00-BasicLight"/>
        </w:rPr>
        <w:t>octubre</w:t>
      </w:r>
      <w:r w:rsidR="00A95EC2">
        <w:rPr>
          <w:rFonts w:ascii="HendersonSansW00-BasicLight" w:hAnsi="HendersonSansW00-BasicLight"/>
        </w:rPr>
        <w:t xml:space="preserve"> </w:t>
      </w:r>
      <w:r w:rsidR="008C49DE" w:rsidRPr="00CD45D0">
        <w:rPr>
          <w:rFonts w:ascii="HendersonSansW00-BasicLight" w:hAnsi="HendersonSansW00-BasicLight"/>
        </w:rPr>
        <w:t xml:space="preserve">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51628A">
        <w:rPr>
          <w:rFonts w:ascii="HendersonSansW00-BasicLight" w:hAnsi="HendersonSansW00-BasicLight"/>
        </w:rPr>
        <w:t>468</w:t>
      </w:r>
      <w:r w:rsidR="00431C63" w:rsidRPr="00CD45D0">
        <w:rPr>
          <w:rFonts w:ascii="HendersonSansW00-BasicLight" w:hAnsi="HendersonSansW00-BasicLight"/>
        </w:rPr>
        <w:t>.</w:t>
      </w:r>
      <w:r w:rsidR="0051628A">
        <w:rPr>
          <w:rFonts w:ascii="HendersonSansW00-BasicLight" w:hAnsi="HendersonSansW00-BasicLight"/>
        </w:rPr>
        <w:t>962</w:t>
      </w:r>
      <w:r w:rsidR="0066078E">
        <w:rPr>
          <w:rFonts w:ascii="HendersonSansW00-BasicLight" w:hAnsi="HendersonSansW00-BasicLight"/>
        </w:rPr>
        <w:t>,</w:t>
      </w:r>
      <w:r w:rsidR="0051628A">
        <w:rPr>
          <w:rFonts w:ascii="HendersonSansW00-BasicLight" w:hAnsi="HendersonSansW00-BasicLight"/>
        </w:rPr>
        <w:t>0</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5BC93B30" w14:textId="4378107E" w:rsidR="00F10E3F" w:rsidRPr="005611E7" w:rsidRDefault="007B33E8" w:rsidP="005611E7">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3 se muestra el comportamiento que presentan los ingresos tributarios en el período 201</w:t>
      </w:r>
      <w:r w:rsidR="009B5D9C">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64CA2190" w14:textId="67F276EC"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2807689F" w:rsidR="00A1200C" w:rsidRDefault="00082D72" w:rsidP="00A1200C">
      <w:pPr>
        <w:pStyle w:val="Sinespaciado"/>
        <w:jc w:val="center"/>
        <w:rPr>
          <w:rFonts w:ascii="HendersonSansW00-BasicBold" w:hAnsi="HendersonSansW00-BasicBold"/>
          <w:sz w:val="20"/>
          <w:szCs w:val="20"/>
        </w:rPr>
      </w:pPr>
      <w:r>
        <w:rPr>
          <w:rFonts w:ascii="HendersonSansW00-BasicBold" w:hAnsi="HendersonSansW00-BasicBold"/>
          <w:sz w:val="20"/>
          <w:szCs w:val="20"/>
        </w:rPr>
        <w:t>Octubre</w:t>
      </w:r>
      <w:r w:rsidR="0076548A">
        <w:rPr>
          <w:rFonts w:ascii="HendersonSansW00-BasicBold" w:hAnsi="HendersonSansW00-BasicBold"/>
          <w:sz w:val="20"/>
          <w:szCs w:val="20"/>
        </w:rPr>
        <w:t xml:space="preserve"> </w:t>
      </w:r>
      <w:r w:rsidR="001977D0" w:rsidRPr="00CD45D0">
        <w:rPr>
          <w:rFonts w:ascii="HendersonSansW00-BasicBold" w:hAnsi="HendersonSansW00-BasicBold"/>
          <w:sz w:val="20"/>
          <w:szCs w:val="20"/>
        </w:rPr>
        <w:t>201</w:t>
      </w:r>
      <w:r w:rsidR="00237745">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1E420BF8" w14:textId="705522C1" w:rsidR="003C38CD" w:rsidRPr="00CD45D0" w:rsidRDefault="0001667E" w:rsidP="00A1200C">
      <w:pPr>
        <w:pStyle w:val="Sinespaciado"/>
        <w:jc w:val="center"/>
        <w:rPr>
          <w:rFonts w:ascii="HendersonSansW00-BasicBold" w:hAnsi="HendersonSansW00-BasicBold"/>
          <w:sz w:val="20"/>
          <w:szCs w:val="20"/>
        </w:rPr>
      </w:pPr>
      <w:r>
        <w:rPr>
          <w:noProof/>
        </w:rPr>
        <w:drawing>
          <wp:inline distT="0" distB="0" distL="0" distR="0" wp14:anchorId="0D233828" wp14:editId="36071B87">
            <wp:extent cx="2990850" cy="1323975"/>
            <wp:effectExtent l="0" t="0" r="0" b="9525"/>
            <wp:docPr id="1138788339"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33AF5" w14:textId="60584FBC" w:rsidR="002C2BE1" w:rsidRPr="002547D9" w:rsidRDefault="002C2BE1" w:rsidP="00D94CF8">
      <w:pPr>
        <w:pStyle w:val="Sinespaciado"/>
        <w:jc w:val="center"/>
        <w:rPr>
          <w:vertAlign w:val="superscript"/>
        </w:rPr>
      </w:pPr>
      <w:bookmarkStart w:id="0" w:name="_Hlk163213880"/>
      <w:bookmarkStart w:id="1" w:name="_Hlk164245805"/>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bookmarkEnd w:id="1"/>
    <w:p w14:paraId="0CC9B6C7" w14:textId="633C8EF7"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082D72">
        <w:rPr>
          <w:rFonts w:ascii="HendersonSansW00-BasicLight" w:hAnsi="HendersonSansW00-BasicLight"/>
        </w:rPr>
        <w:t>octubre</w:t>
      </w:r>
      <w:r w:rsidR="00902A2A">
        <w:rPr>
          <w:rFonts w:ascii="HendersonSansW00-BasicLight" w:hAnsi="HendersonSansW00-BasicLight"/>
        </w:rPr>
        <w:t xml:space="preserve"> </w:t>
      </w:r>
      <w:r w:rsidRPr="00CD45D0">
        <w:rPr>
          <w:rFonts w:ascii="HendersonSansW00-BasicLight" w:hAnsi="HendersonSansW00-BasicLight"/>
        </w:rPr>
        <w:t>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50E4EC99" w14:textId="18901F33" w:rsidR="00473FBF" w:rsidRDefault="00121768" w:rsidP="0018389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r w:rsidR="005C635C">
        <w:rPr>
          <w:rFonts w:ascii="HendersonSansW00-BasicBold" w:hAnsi="HendersonSansW00-BasicBold"/>
          <w:sz w:val="18"/>
          <w:szCs w:val="18"/>
        </w:rPr>
        <w:t>o</w:t>
      </w:r>
      <w:r w:rsidR="00082D72">
        <w:rPr>
          <w:rFonts w:ascii="HendersonSansW00-BasicBold" w:hAnsi="HendersonSansW00-BasicBold"/>
          <w:sz w:val="18"/>
          <w:szCs w:val="18"/>
        </w:rPr>
        <w:t>ctubre</w:t>
      </w:r>
      <w:r w:rsidR="00902A2A">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21AA2958" w14:textId="0A0EC1E1" w:rsidR="00CA6525" w:rsidRDefault="00CA6525" w:rsidP="00CA6525">
      <w:pPr>
        <w:pStyle w:val="Sinespaciado"/>
      </w:pPr>
    </w:p>
    <w:p w14:paraId="597EADF6" w14:textId="7C3B3B85" w:rsidR="00CA6525" w:rsidRDefault="005200D1" w:rsidP="00CA6525">
      <w:pPr>
        <w:pStyle w:val="Sinespaciado"/>
      </w:pPr>
      <w:r w:rsidRPr="005200D1">
        <w:rPr>
          <w:noProof/>
        </w:rPr>
        <w:drawing>
          <wp:inline distT="0" distB="0" distL="0" distR="0" wp14:anchorId="320D3BA4" wp14:editId="18058DB8">
            <wp:extent cx="3009900" cy="1762125"/>
            <wp:effectExtent l="0" t="0" r="0" b="9525"/>
            <wp:docPr id="18527255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5601" cy="1777171"/>
                    </a:xfrm>
                    <a:prstGeom prst="rect">
                      <a:avLst/>
                    </a:prstGeom>
                    <a:noFill/>
                    <a:ln>
                      <a:noFill/>
                    </a:ln>
                  </pic:spPr>
                </pic:pic>
              </a:graphicData>
            </a:graphic>
          </wp:inline>
        </w:drawing>
      </w:r>
    </w:p>
    <w:p w14:paraId="7B917FD5" w14:textId="2E8299AC" w:rsidR="003517B2" w:rsidRPr="00E5709B" w:rsidRDefault="00E5709B" w:rsidP="008F446B">
      <w:pPr>
        <w:pStyle w:val="Sinespaciado"/>
        <w:jc w:val="center"/>
        <w:rPr>
          <w:vertAlign w:val="superscript"/>
        </w:rPr>
      </w:pPr>
      <w:r w:rsidRPr="00E5709B">
        <w:rPr>
          <w:vertAlign w:val="superscript"/>
        </w:rPr>
        <w:t>Fuente: STAP, con información suministrada por Contabilidad Nacional, (2024)</w:t>
      </w:r>
    </w:p>
    <w:p w14:paraId="1B96F132" w14:textId="4267A43C"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A nivel acumulado, este rubro crece un </w:t>
      </w:r>
      <w:r w:rsidR="00933F0C">
        <w:rPr>
          <w:rFonts w:ascii="HendersonSansW00-BasicLight" w:hAnsi="HendersonSansW00-BasicLight"/>
        </w:rPr>
        <w:t>4</w:t>
      </w:r>
      <w:r w:rsidRPr="00CD45D0">
        <w:rPr>
          <w:rFonts w:ascii="HendersonSansW00-BasicLight" w:hAnsi="HendersonSansW00-BasicLight"/>
        </w:rPr>
        <w:t>,</w:t>
      </w:r>
      <w:r w:rsidR="00933F0C">
        <w:rPr>
          <w:rFonts w:ascii="HendersonSansW00-BasicLight" w:hAnsi="HendersonSansW00-BasicLight"/>
        </w:rPr>
        <w:t>1</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señalar en este apartado la caída </w:t>
      </w:r>
      <w:r w:rsidR="00BD4E79" w:rsidRPr="00BD0294">
        <w:rPr>
          <w:rFonts w:ascii="HendersonSansW00-BasicLight" w:hAnsi="HendersonSansW00-BasicLight"/>
        </w:rPr>
        <w:t>en el impuesto a la propiedad de vehículos</w:t>
      </w:r>
      <w:r w:rsidR="000E57E4">
        <w:rPr>
          <w:rFonts w:ascii="HendersonSansW00-BasicLight" w:hAnsi="HendersonSansW00-BasicLight"/>
        </w:rPr>
        <w:t xml:space="preserve">, por la rebaja de este impuesto </w:t>
      </w:r>
      <w:r w:rsidR="00445820">
        <w:rPr>
          <w:rFonts w:ascii="HendersonSansW00-BasicLight" w:hAnsi="HendersonSansW00-BasicLight"/>
        </w:rPr>
        <w:t>para el año 2024</w:t>
      </w:r>
      <w:r w:rsidR="00BD4E79" w:rsidRPr="00BD0294">
        <w:rPr>
          <w:rFonts w:ascii="HendersonSansW00-BasicLight" w:hAnsi="HendersonSansW00-BasicLight"/>
        </w:rPr>
        <w:t>.</w:t>
      </w:r>
      <w:r w:rsidR="00BD4E79">
        <w:rPr>
          <w:rFonts w:ascii="HendersonSansW00-BasicLight" w:hAnsi="HendersonSansW00-BasicLight"/>
        </w:rPr>
        <w:t xml:space="preserve"> </w:t>
      </w:r>
    </w:p>
    <w:p w14:paraId="08AFDC17" w14:textId="67A13975"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525CDC">
        <w:rPr>
          <w:rFonts w:ascii="HendersonSansW00-BasicLight" w:hAnsi="HendersonSansW00-BasicLight"/>
        </w:rPr>
        <w:t>9</w:t>
      </w:r>
      <w:r w:rsidR="009914F4" w:rsidRPr="00CD45D0">
        <w:rPr>
          <w:rFonts w:ascii="HendersonSansW00-BasicLight" w:hAnsi="HendersonSansW00-BasicLight"/>
        </w:rPr>
        <w:t>,</w:t>
      </w:r>
      <w:r w:rsidR="00B6341C">
        <w:rPr>
          <w:rFonts w:ascii="HendersonSansW00-BasicLight" w:hAnsi="HendersonSansW00-BasicLight"/>
        </w:rPr>
        <w:t>3</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w:t>
      </w:r>
      <w:r w:rsidRPr="00CD45D0">
        <w:rPr>
          <w:rFonts w:ascii="HendersonSansW00-BasicLight" w:hAnsi="HendersonSansW00-BasicLight"/>
        </w:rPr>
        <w:lastRenderedPageBreak/>
        <w:t xml:space="preserve">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44E00E76" w14:textId="016CE5EE" w:rsidR="00F10E3F" w:rsidRDefault="00B76D98" w:rsidP="003C0C4B">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725585">
        <w:rPr>
          <w:rFonts w:ascii="HendersonSansW00-BasicLight" w:hAnsi="HendersonSansW00-BasicLight"/>
        </w:rPr>
        <w:t>3</w:t>
      </w:r>
      <w:r w:rsidR="00710D14">
        <w:rPr>
          <w:rFonts w:ascii="HendersonSansW00-BasicLight" w:hAnsi="HendersonSansW00-BasicLight"/>
        </w:rPr>
        <w:t>6</w:t>
      </w:r>
      <w:r w:rsidR="000C443F" w:rsidRPr="00CD45D0">
        <w:rPr>
          <w:rFonts w:ascii="HendersonSansW00-BasicLight" w:hAnsi="HendersonSansW00-BasicLight"/>
        </w:rPr>
        <w:t>,</w:t>
      </w:r>
      <w:r w:rsidR="00710D14">
        <w:rPr>
          <w:rFonts w:ascii="HendersonSansW00-BasicLight" w:hAnsi="HendersonSansW00-BasicLight"/>
        </w:rPr>
        <w:t>8</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w:t>
      </w:r>
      <w:r w:rsidR="00E34BF6">
        <w:rPr>
          <w:rFonts w:ascii="HendersonSansW00-BasicLight" w:hAnsi="HendersonSansW00-BasicLight"/>
        </w:rPr>
        <w:t>7</w:t>
      </w:r>
      <w:r w:rsidR="00006C60" w:rsidRPr="00CD45D0">
        <w:rPr>
          <w:rFonts w:ascii="HendersonSansW00-BasicLight" w:hAnsi="HendersonSansW00-BasicLight"/>
        </w:rPr>
        <w:t>,</w:t>
      </w:r>
      <w:r w:rsidR="00251684">
        <w:rPr>
          <w:rFonts w:ascii="HendersonSansW00-BasicLight" w:hAnsi="HendersonSansW00-BasicLight"/>
        </w:rPr>
        <w:t>4</w:t>
      </w:r>
      <w:r w:rsidR="001C0272" w:rsidRPr="00CD45D0">
        <w:rPr>
          <w:rFonts w:ascii="HendersonSansW00-BasicLight" w:hAnsi="HendersonSansW00-BasicLight"/>
        </w:rPr>
        <w:t>%</w:t>
      </w:r>
      <w:r w:rsidR="000319D8" w:rsidRPr="00CD45D0">
        <w:rPr>
          <w:rFonts w:ascii="HendersonSansW00-BasicLight" w:hAnsi="HendersonSansW00-BasicLight"/>
        </w:rPr>
        <w:t>.</w:t>
      </w:r>
    </w:p>
    <w:p w14:paraId="54849910" w14:textId="3F1161D7" w:rsidR="001C0272" w:rsidRPr="0024443D" w:rsidRDefault="00A1200C" w:rsidP="0024443D">
      <w:pPr>
        <w:tabs>
          <w:tab w:val="left" w:pos="6711"/>
        </w:tabs>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r w:rsidR="006D7266">
        <w:rPr>
          <w:rFonts w:ascii="HendersonSansW00-BasicBold" w:hAnsi="HendersonSansW00-BasicBold"/>
          <w:sz w:val="18"/>
          <w:szCs w:val="18"/>
        </w:rPr>
        <w:t xml:space="preserve">  </w:t>
      </w:r>
      <w:r w:rsidR="0024443D">
        <w:rPr>
          <w:rFonts w:ascii="HendersonSansW00-BasicBold" w:hAnsi="HendersonSansW00-BasicBold"/>
          <w:sz w:val="18"/>
          <w:szCs w:val="18"/>
        </w:rPr>
        <w:t xml:space="preserve"> </w:t>
      </w:r>
      <w:r w:rsidR="00CF0E0B" w:rsidRPr="00CD45D0">
        <w:rPr>
          <w:rFonts w:ascii="HendersonSansW00-BasicBold" w:hAnsi="HendersonSansW00-BasicBold"/>
          <w:sz w:val="18"/>
          <w:szCs w:val="18"/>
        </w:rPr>
        <w:t>Por t</w:t>
      </w:r>
      <w:r w:rsidRPr="00CD45D0">
        <w:rPr>
          <w:rFonts w:ascii="HendersonSansW00-BasicBold" w:hAnsi="HendersonSansW00-BasicBold"/>
          <w:sz w:val="18"/>
          <w:szCs w:val="18"/>
        </w:rPr>
        <w:t>ipo de Impuesto</w:t>
      </w:r>
      <w:r w:rsidR="006D7266">
        <w:rPr>
          <w:rFonts w:ascii="HendersonSansW00-BasicBold" w:hAnsi="HendersonSansW00-BasicBold"/>
          <w:sz w:val="18"/>
          <w:szCs w:val="18"/>
        </w:rPr>
        <w:t xml:space="preserve"> </w:t>
      </w:r>
      <w:r w:rsidR="00082D72">
        <w:rPr>
          <w:rFonts w:ascii="HendersonSansW00-BasicBold" w:hAnsi="HendersonSansW00-BasicBold"/>
          <w:sz w:val="18"/>
          <w:szCs w:val="18"/>
        </w:rPr>
        <w:t>Octubre</w:t>
      </w:r>
      <w:r w:rsidR="005B5506">
        <w:rPr>
          <w:rFonts w:ascii="HendersonSansW00-BasicBold" w:hAnsi="HendersonSansW00-BasicBold"/>
          <w:sz w:val="18"/>
          <w:szCs w:val="18"/>
        </w:rPr>
        <w:t xml:space="preserve"> </w:t>
      </w:r>
      <w:r w:rsidRPr="00CD45D0">
        <w:rPr>
          <w:rFonts w:ascii="HendersonSansW00-BasicBold" w:hAnsi="HendersonSansW00-BasicBold"/>
          <w:sz w:val="18"/>
          <w:szCs w:val="18"/>
        </w:rPr>
        <w:t>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t xml:space="preserve"> </w:t>
      </w:r>
    </w:p>
    <w:p w14:paraId="4B97A218" w14:textId="15CF321B" w:rsidR="00926522" w:rsidRDefault="0089711E" w:rsidP="00DE2C2D">
      <w:pPr>
        <w:pStyle w:val="Sinespaciado"/>
        <w:jc w:val="center"/>
        <w:rPr>
          <w:sz w:val="18"/>
          <w:szCs w:val="18"/>
        </w:rPr>
      </w:pPr>
      <w:r>
        <w:rPr>
          <w:noProof/>
        </w:rPr>
        <w:drawing>
          <wp:inline distT="0" distB="0" distL="0" distR="0" wp14:anchorId="48C1F1AD" wp14:editId="17FE9DD5">
            <wp:extent cx="2969895" cy="2514600"/>
            <wp:effectExtent l="0" t="0" r="1905" b="0"/>
            <wp:docPr id="1352255067"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25B6E1" w14:textId="77777777" w:rsidR="00E818CC" w:rsidRDefault="00E818CC" w:rsidP="00DE2C2D">
      <w:pPr>
        <w:pStyle w:val="Sinespaciado"/>
        <w:jc w:val="center"/>
        <w:rPr>
          <w:sz w:val="18"/>
          <w:szCs w:val="18"/>
        </w:rPr>
      </w:pPr>
    </w:p>
    <w:p w14:paraId="7DF0E2F6" w14:textId="0B4082F9" w:rsidR="002C2BE1" w:rsidRPr="002547D9" w:rsidRDefault="002C2BE1" w:rsidP="00E818CC">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7161AFAE"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082D72">
        <w:rPr>
          <w:rFonts w:ascii="HendersonSansW00-BasicLight" w:hAnsi="HendersonSansW00-BasicLight"/>
        </w:rPr>
        <w:t>octubre</w:t>
      </w:r>
      <w:r w:rsidR="0076548A">
        <w:rPr>
          <w:rFonts w:ascii="HendersonSansW00-BasicLight" w:hAnsi="HendersonSansW00-BasicLight"/>
        </w:rPr>
        <w:t xml:space="preserve">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CB2244">
        <w:rPr>
          <w:rFonts w:ascii="HendersonSansW00-BasicLight" w:hAnsi="HendersonSansW00-BasicLight"/>
        </w:rPr>
        <w:t>184</w:t>
      </w:r>
      <w:r w:rsidR="001A488A" w:rsidRPr="00CD45D0">
        <w:rPr>
          <w:rFonts w:ascii="HendersonSansW00-BasicLight" w:hAnsi="HendersonSansW00-BasicLight"/>
        </w:rPr>
        <w:t>.</w:t>
      </w:r>
      <w:r w:rsidR="00CB2244">
        <w:rPr>
          <w:rFonts w:ascii="HendersonSansW00-BasicLight" w:hAnsi="HendersonSansW00-BasicLight"/>
        </w:rPr>
        <w:t>378</w:t>
      </w:r>
      <w:r w:rsidR="001A488A" w:rsidRPr="00CD45D0">
        <w:rPr>
          <w:rFonts w:ascii="HendersonSansW00-BasicLight" w:hAnsi="HendersonSansW00-BasicLight"/>
        </w:rPr>
        <w:t>,</w:t>
      </w:r>
      <w:r w:rsidR="00CB2244">
        <w:rPr>
          <w:rFonts w:ascii="HendersonSansW00-BasicLight" w:hAnsi="HendersonSansW00-BasicLight"/>
        </w:rPr>
        <w:t>4</w:t>
      </w:r>
      <w:r w:rsidRPr="00CD45D0">
        <w:rPr>
          <w:rFonts w:ascii="HendersonSansW00-BasicLight" w:hAnsi="HendersonSansW00-BasicLight"/>
        </w:rPr>
        <w:t xml:space="preserve"> millones. </w:t>
      </w:r>
    </w:p>
    <w:p w14:paraId="30AA0BD7" w14:textId="6C02753A" w:rsidR="00F10E3F" w:rsidRPr="005611E7" w:rsidRDefault="00D96F82" w:rsidP="005611E7">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243E42">
        <w:rPr>
          <w:rFonts w:ascii="HendersonSansW00-BasicLight" w:hAnsi="HendersonSansW00-BasicLight"/>
        </w:rPr>
        <w:t xml:space="preserve"> </w:t>
      </w:r>
      <w:r w:rsidR="00DA05FA">
        <w:rPr>
          <w:rFonts w:ascii="HendersonSansW00-BasicLight" w:hAnsi="HendersonSansW00-BasicLight"/>
        </w:rPr>
        <w:t>aumento</w:t>
      </w:r>
      <w:r w:rsidR="00EC39F6">
        <w:rPr>
          <w:rFonts w:ascii="HendersonSansW00-BasicLight" w:hAnsi="HendersonSansW00-BasicLight"/>
        </w:rPr>
        <w:t xml:space="preserve"> </w:t>
      </w:r>
      <w:r w:rsidR="009E67BC" w:rsidRPr="00CD45D0">
        <w:rPr>
          <w:rFonts w:ascii="HendersonSansW00-BasicLight" w:hAnsi="HendersonSansW00-BasicLight"/>
        </w:rPr>
        <w:t xml:space="preserve">de </w:t>
      </w:r>
      <w:r w:rsidR="00DA05FA">
        <w:rPr>
          <w:rFonts w:ascii="HendersonSansW00-BasicLight" w:hAnsi="HendersonSansW00-BasicLight"/>
        </w:rPr>
        <w:t>7</w:t>
      </w:r>
      <w:r w:rsidR="00CE65D4" w:rsidRPr="00CD45D0">
        <w:rPr>
          <w:rFonts w:ascii="HendersonSansW00-BasicLight" w:hAnsi="HendersonSansW00-BasicLight"/>
        </w:rPr>
        <w:t>,</w:t>
      </w:r>
      <w:r w:rsidR="00DA05FA">
        <w:rPr>
          <w:rFonts w:ascii="HendersonSansW00-BasicLight" w:hAnsi="HendersonSansW00-BasicLight"/>
        </w:rPr>
        <w:t>4</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w:t>
      </w:r>
      <w:r w:rsidR="007172F6" w:rsidRPr="00CD45D0">
        <w:rPr>
          <w:rFonts w:ascii="HendersonSansW00-BasicLight" w:hAnsi="HendersonSansW00-BasicLight"/>
        </w:rPr>
        <w:t xml:space="preserve">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B33EB6">
        <w:rPr>
          <w:rFonts w:ascii="HendersonSansW00-BasicLight" w:hAnsi="HendersonSansW00-BasicLight"/>
        </w:rPr>
        <w:t>9</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w:t>
      </w:r>
      <w:r w:rsidR="00420CCB" w:rsidRPr="002633B4">
        <w:rPr>
          <w:rFonts w:ascii="HendersonSansW00-BasicLight" w:hAnsi="HendersonSansW00-BasicLight"/>
        </w:rPr>
        <w:t xml:space="preserve">se observa que el </w:t>
      </w:r>
      <w:r w:rsidR="004D75EC">
        <w:rPr>
          <w:rFonts w:ascii="HendersonSansW00-BasicLight" w:hAnsi="HendersonSansW00-BasicLight"/>
        </w:rPr>
        <w:t>resu</w:t>
      </w:r>
      <w:r w:rsidR="00B1512C">
        <w:rPr>
          <w:rFonts w:ascii="HendersonSansW00-BasicLight" w:hAnsi="HendersonSansW00-BasicLight"/>
        </w:rPr>
        <w:t>ltado</w:t>
      </w:r>
      <w:r w:rsidR="00420CCB" w:rsidRPr="002633B4">
        <w:rPr>
          <w:rFonts w:ascii="HendersonSansW00-BasicLight" w:hAnsi="HendersonSansW00-BasicLight"/>
        </w:rPr>
        <w:t xml:space="preserve"> presentado en este </w:t>
      </w:r>
      <w:r w:rsidR="007C08FD" w:rsidRPr="002633B4">
        <w:rPr>
          <w:rFonts w:ascii="HendersonSansW00-BasicLight" w:hAnsi="HendersonSansW00-BasicLight"/>
        </w:rPr>
        <w:t>año</w:t>
      </w:r>
      <w:r w:rsidR="00420CCB" w:rsidRPr="002633B4">
        <w:rPr>
          <w:rFonts w:ascii="HendersonSansW00-BasicLight" w:hAnsi="HendersonSansW00-BasicLight"/>
        </w:rPr>
        <w:t xml:space="preserve"> es </w:t>
      </w:r>
      <w:r w:rsidR="0003252A" w:rsidRPr="002633B4">
        <w:rPr>
          <w:rFonts w:ascii="HendersonSansW00-BasicLight" w:hAnsi="HendersonSansW00-BasicLight"/>
        </w:rPr>
        <w:t>m</w:t>
      </w:r>
      <w:r w:rsidR="002633B4" w:rsidRPr="002633B4">
        <w:rPr>
          <w:rFonts w:ascii="HendersonSansW00-BasicLight" w:hAnsi="HendersonSansW00-BasicLight"/>
        </w:rPr>
        <w:t>enor</w:t>
      </w:r>
      <w:r w:rsidR="00420CCB" w:rsidRPr="002633B4">
        <w:rPr>
          <w:rFonts w:ascii="HendersonSansW00-BasicLight" w:hAnsi="HendersonSansW00-BasicLight"/>
        </w:rPr>
        <w:t xml:space="preserve"> al de</w:t>
      </w:r>
      <w:r w:rsidR="001A488A" w:rsidRPr="002633B4">
        <w:rPr>
          <w:rFonts w:ascii="HendersonSansW00-BasicLight" w:hAnsi="HendersonSansW00-BasicLight"/>
        </w:rPr>
        <w:t xml:space="preserve">l año </w:t>
      </w:r>
      <w:r w:rsidR="00420CCB" w:rsidRPr="002633B4">
        <w:rPr>
          <w:rFonts w:ascii="HendersonSansW00-BasicLight" w:hAnsi="HendersonSansW00-BasicLight"/>
        </w:rPr>
        <w:t>anterior.</w:t>
      </w:r>
    </w:p>
    <w:p w14:paraId="4995B2F2" w14:textId="434106AE"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2EB9D3EA" w:rsidR="003B74C4" w:rsidRDefault="00082D72" w:rsidP="003B74C4">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C9655E">
        <w:rPr>
          <w:rFonts w:ascii="HendersonSansW00-BasicBold" w:hAnsi="HendersonSansW00-BasicBold"/>
          <w:sz w:val="18"/>
          <w:szCs w:val="18"/>
        </w:rPr>
        <w:t>9</w:t>
      </w:r>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89BC2F2" w14:textId="77777777" w:rsidR="0024443D" w:rsidRPr="00CD45D0" w:rsidRDefault="0024443D" w:rsidP="003B74C4">
      <w:pPr>
        <w:pStyle w:val="Sinespaciado"/>
        <w:jc w:val="center"/>
        <w:rPr>
          <w:rFonts w:ascii="HendersonSansW00-BasicBold" w:hAnsi="HendersonSansW00-BasicBold"/>
          <w:sz w:val="18"/>
          <w:szCs w:val="18"/>
        </w:rPr>
      </w:pPr>
    </w:p>
    <w:p w14:paraId="0D75E644" w14:textId="7288E236" w:rsidR="00976942" w:rsidRDefault="00053A08" w:rsidP="005E6854">
      <w:pPr>
        <w:pStyle w:val="Sinespaciado"/>
        <w:jc w:val="center"/>
        <w:rPr>
          <w:noProof/>
          <w:lang w:eastAsia="es-CR"/>
        </w:rPr>
      </w:pPr>
      <w:r>
        <w:rPr>
          <w:noProof/>
        </w:rPr>
        <w:drawing>
          <wp:inline distT="0" distB="0" distL="0" distR="0" wp14:anchorId="085B1AE5" wp14:editId="2C9D1B72">
            <wp:extent cx="3138221" cy="1675181"/>
            <wp:effectExtent l="0" t="0" r="5080" b="1270"/>
            <wp:docPr id="1993102446"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A940FD" w14:textId="77777777" w:rsidR="0024443D" w:rsidRDefault="0024443D" w:rsidP="005E6854">
      <w:pPr>
        <w:pStyle w:val="Sinespaciado"/>
        <w:jc w:val="center"/>
        <w:rPr>
          <w:vertAlign w:val="superscript"/>
        </w:rPr>
      </w:pPr>
    </w:p>
    <w:p w14:paraId="7F0F7CF7" w14:textId="5C08BF8C" w:rsidR="002C2BE1"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81B1B8A" w14:textId="77777777" w:rsidR="00DC1A47" w:rsidRPr="002547D9" w:rsidRDefault="00DC1A47" w:rsidP="005E6854">
      <w:pPr>
        <w:pStyle w:val="Sinespaciado"/>
        <w:jc w:val="center"/>
        <w:rPr>
          <w:vertAlign w:val="superscript"/>
        </w:rPr>
      </w:pPr>
    </w:p>
    <w:p w14:paraId="103A0DC3" w14:textId="4E97FD0B" w:rsidR="00867496" w:rsidRPr="00DC1A47" w:rsidRDefault="00867496" w:rsidP="00DC1A47">
      <w:pPr>
        <w:tabs>
          <w:tab w:val="left" w:pos="6711"/>
        </w:tabs>
        <w:jc w:val="both"/>
        <w:rPr>
          <w:rFonts w:ascii="HendersonSansW00-BasicLight" w:hAnsi="HendersonSansW00-BasicLight"/>
          <w:b/>
          <w:bCs/>
        </w:rPr>
      </w:pPr>
      <w:r w:rsidRPr="00DC1A47">
        <w:rPr>
          <w:rFonts w:ascii="HendersonSansW00-BasicLight" w:hAnsi="HendersonSansW00-BasicLight"/>
          <w:b/>
          <w:bCs/>
        </w:rPr>
        <w:t>IMPUESTO</w:t>
      </w:r>
      <w:r w:rsidR="00DC1A47" w:rsidRPr="00DC1A47">
        <w:rPr>
          <w:rFonts w:ascii="HendersonSansW00-BasicLight" w:hAnsi="HendersonSansW00-BasicLight"/>
          <w:b/>
          <w:bCs/>
        </w:rPr>
        <w:t xml:space="preserve"> </w:t>
      </w:r>
      <w:r w:rsidRPr="00DC1A47">
        <w:rPr>
          <w:rFonts w:ascii="HendersonSansW00-BasicLight" w:hAnsi="HendersonSansW00-BasicLight"/>
          <w:b/>
          <w:bCs/>
        </w:rPr>
        <w:t>A</w:t>
      </w:r>
      <w:r w:rsidR="00692687" w:rsidRPr="00DC1A47">
        <w:rPr>
          <w:rFonts w:ascii="HendersonSansW00-BasicLight" w:hAnsi="HendersonSansW00-BasicLight"/>
          <w:b/>
          <w:bCs/>
        </w:rPr>
        <w:t>L VALOR AGREGADO</w:t>
      </w:r>
      <w:r w:rsidRPr="00DC1A47">
        <w:rPr>
          <w:rFonts w:ascii="HendersonSansW00-BasicLight" w:hAnsi="HendersonSansW00-BasicLight"/>
          <w:b/>
          <w:bCs/>
        </w:rPr>
        <w:t>:</w:t>
      </w:r>
    </w:p>
    <w:p w14:paraId="1E2EB966" w14:textId="0D098FB8"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210E25">
        <w:rPr>
          <w:rFonts w:ascii="HendersonSansW00-BasicLight" w:hAnsi="HendersonSansW00-BasicLight"/>
        </w:rPr>
        <w:t>206</w:t>
      </w:r>
      <w:r w:rsidR="00F54A96">
        <w:rPr>
          <w:rFonts w:ascii="HendersonSansW00-BasicLight" w:hAnsi="HendersonSansW00-BasicLight"/>
        </w:rPr>
        <w:t>.</w:t>
      </w:r>
      <w:r w:rsidR="00DE28DE">
        <w:rPr>
          <w:rFonts w:ascii="HendersonSansW00-BasicLight" w:hAnsi="HendersonSansW00-BasicLight"/>
        </w:rPr>
        <w:t>239</w:t>
      </w:r>
      <w:r w:rsidR="001977D0" w:rsidRPr="00CD45D0">
        <w:rPr>
          <w:rFonts w:ascii="HendersonSansW00-BasicLight" w:hAnsi="HendersonSansW00-BasicLight"/>
        </w:rPr>
        <w:t>,</w:t>
      </w:r>
      <w:r w:rsidR="00DE28DE">
        <w:rPr>
          <w:rFonts w:ascii="HendersonSansW00-BasicLight" w:hAnsi="HendersonSansW00-BasicLight"/>
        </w:rPr>
        <w:t>3</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2B77D1">
        <w:rPr>
          <w:rFonts w:ascii="HendersonSansW00-BasicLight" w:hAnsi="HendersonSansW00-BasicLight"/>
        </w:rPr>
        <w:t>21</w:t>
      </w:r>
      <w:r w:rsidR="001977D0" w:rsidRPr="00CD45D0">
        <w:rPr>
          <w:rFonts w:ascii="HendersonSansW00-BasicLight" w:hAnsi="HendersonSansW00-BasicLight"/>
        </w:rPr>
        <w:t>.</w:t>
      </w:r>
      <w:r w:rsidR="002B77D1">
        <w:rPr>
          <w:rFonts w:ascii="HendersonSansW00-BasicLight" w:hAnsi="HendersonSansW00-BasicLight"/>
        </w:rPr>
        <w:t>096</w:t>
      </w:r>
      <w:r w:rsidR="001977D0" w:rsidRPr="00CD45D0">
        <w:rPr>
          <w:rFonts w:ascii="HendersonSansW00-BasicLight" w:hAnsi="HendersonSansW00-BasicLight"/>
        </w:rPr>
        <w:t>,</w:t>
      </w:r>
      <w:r w:rsidR="004813EF">
        <w:rPr>
          <w:rFonts w:ascii="HendersonSansW00-BasicLight" w:hAnsi="HendersonSansW00-BasicLight"/>
        </w:rPr>
        <w:t>0</w:t>
      </w:r>
      <w:r w:rsidR="00A54935" w:rsidRPr="00CD45D0">
        <w:rPr>
          <w:rFonts w:ascii="HendersonSansW00-BasicLight" w:hAnsi="HendersonSansW00-BasicLight"/>
        </w:rPr>
        <w:t xml:space="preserve"> millones, y la importada, </w:t>
      </w:r>
      <w:r w:rsidR="00A54935" w:rsidRPr="006956F6">
        <w:rPr>
          <w:rFonts w:ascii="HendersonSansW00-BasicLight" w:hAnsi="HendersonSansW00-BasicLight"/>
        </w:rPr>
        <w:t>¢</w:t>
      </w:r>
      <w:r w:rsidR="00552F06" w:rsidRPr="006956F6">
        <w:rPr>
          <w:rFonts w:ascii="HendersonSansW00-BasicLight" w:hAnsi="HendersonSansW00-BasicLight"/>
        </w:rPr>
        <w:t>85</w:t>
      </w:r>
      <w:r w:rsidR="003772FB" w:rsidRPr="006956F6">
        <w:rPr>
          <w:rFonts w:ascii="HendersonSansW00-BasicLight" w:hAnsi="HendersonSansW00-BasicLight"/>
        </w:rPr>
        <w:t>.143, 30</w:t>
      </w:r>
      <w:r w:rsidR="00D96F82" w:rsidRPr="006956F6">
        <w:rPr>
          <w:rFonts w:ascii="HendersonSansW00-BasicLight" w:hAnsi="HendersonSansW00-BasicLight"/>
        </w:rPr>
        <w:t xml:space="preserve"> </w:t>
      </w:r>
      <w:r w:rsidR="00A54935" w:rsidRPr="006956F6">
        <w:rPr>
          <w:rFonts w:ascii="HendersonSansW00-BasicLight" w:hAnsi="HendersonSansW00-BasicLight"/>
        </w:rPr>
        <w:t>millones</w:t>
      </w:r>
      <w:r w:rsidR="00D34F6B" w:rsidRPr="00CD45D0">
        <w:rPr>
          <w:rFonts w:ascii="HendersonSansW00-BasicLight" w:hAnsi="HendersonSansW00-BasicLight"/>
        </w:rPr>
        <w:t xml:space="preserve">. </w:t>
      </w:r>
    </w:p>
    <w:p w14:paraId="3242B43B" w14:textId="48D78313" w:rsidR="0035620B" w:rsidRPr="0035620B" w:rsidRDefault="00867496" w:rsidP="0035620B">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082D72">
        <w:rPr>
          <w:rFonts w:ascii="HendersonSansW00-BasicLight" w:hAnsi="HendersonSansW00-BasicLight"/>
        </w:rPr>
        <w:t>octubre</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211107">
        <w:rPr>
          <w:rFonts w:ascii="HendersonSansW00-BasicLight" w:hAnsi="HendersonSansW00-BasicLight"/>
        </w:rPr>
        <w:t xml:space="preserve"> </w:t>
      </w:r>
      <w:r w:rsidR="00012BEE">
        <w:rPr>
          <w:rFonts w:ascii="HendersonSansW00-BasicLight" w:hAnsi="HendersonSansW00-BasicLight"/>
        </w:rPr>
        <w:t>aumento</w:t>
      </w:r>
      <w:r w:rsidR="006830C7" w:rsidRPr="00CD45D0">
        <w:rPr>
          <w:rFonts w:ascii="HendersonSansW00-BasicLight" w:hAnsi="HendersonSansW00-BasicLight"/>
        </w:rPr>
        <w:t xml:space="preserve"> </w:t>
      </w:r>
      <w:r w:rsidR="00D96F82" w:rsidRPr="00CD45D0">
        <w:rPr>
          <w:rFonts w:ascii="HendersonSansW00-BasicLight" w:hAnsi="HendersonSansW00-BasicLight"/>
        </w:rPr>
        <w:t xml:space="preserve">del </w:t>
      </w:r>
      <w:r w:rsidR="00402F40">
        <w:rPr>
          <w:rFonts w:ascii="HendersonSansW00-BasicLight" w:hAnsi="HendersonSansW00-BasicLight"/>
        </w:rPr>
        <w:t>1</w:t>
      </w:r>
      <w:r w:rsidR="00FF016E">
        <w:rPr>
          <w:rFonts w:ascii="HendersonSansW00-BasicLight" w:hAnsi="HendersonSansW00-BasicLight"/>
        </w:rPr>
        <w:t>0</w:t>
      </w:r>
      <w:r w:rsidR="00D14FFA" w:rsidRPr="00CD45D0">
        <w:rPr>
          <w:rFonts w:ascii="HendersonSansW00-BasicLight" w:hAnsi="HendersonSansW00-BasicLight"/>
        </w:rPr>
        <w:t>,</w:t>
      </w:r>
      <w:r w:rsidR="005C19AB">
        <w:rPr>
          <w:rFonts w:ascii="HendersonSansW00-BasicLight" w:hAnsi="HendersonSansW00-BasicLight"/>
        </w:rPr>
        <w:t>6</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082D72">
        <w:rPr>
          <w:rFonts w:ascii="HendersonSansW00-BasicLight" w:hAnsi="HendersonSansW00-BasicLight"/>
        </w:rPr>
        <w:t>Octubre</w:t>
      </w:r>
      <w:r w:rsidR="0076548A">
        <w:rPr>
          <w:rFonts w:ascii="HendersonSansW00-BasicLight" w:hAnsi="HendersonSansW00-BasicLight"/>
        </w:rPr>
        <w:t xml:space="preserve">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crecimiento </w:t>
      </w:r>
      <w:r w:rsidR="001977D0" w:rsidRPr="00CD45D0">
        <w:rPr>
          <w:rFonts w:ascii="HendersonSansW00-BasicLight" w:hAnsi="HendersonSansW00-BasicLight"/>
        </w:rPr>
        <w:t xml:space="preserve">del </w:t>
      </w:r>
      <w:r w:rsidR="007934D3" w:rsidRPr="002D54E2">
        <w:rPr>
          <w:rFonts w:ascii="HendersonSansW00-BasicLight" w:hAnsi="HendersonSansW00-BasicLight"/>
        </w:rPr>
        <w:t>5</w:t>
      </w:r>
      <w:r w:rsidR="00126F36" w:rsidRPr="002D54E2">
        <w:rPr>
          <w:rFonts w:ascii="HendersonSansW00-BasicLight" w:hAnsi="HendersonSansW00-BasicLight"/>
        </w:rPr>
        <w:t>,</w:t>
      </w:r>
      <w:r w:rsidR="00A55DD1">
        <w:rPr>
          <w:rFonts w:ascii="HendersonSansW00-BasicLight" w:hAnsi="HendersonSansW00-BasicLight"/>
        </w:rPr>
        <w:t>3</w:t>
      </w:r>
      <w:r w:rsidR="008C49DE" w:rsidRPr="002D54E2">
        <w:rPr>
          <w:rFonts w:ascii="HendersonSansW00-BasicLight" w:hAnsi="HendersonSansW00-BasicLight"/>
        </w:rPr>
        <w:t>%</w:t>
      </w:r>
      <w:r w:rsidR="000319D8" w:rsidRPr="002D54E2">
        <w:rPr>
          <w:rFonts w:ascii="HendersonSansW00-BasicLight" w:hAnsi="HendersonSansW00-BasicLight"/>
        </w:rPr>
        <w:t>,</w:t>
      </w:r>
      <w:r w:rsidR="008C49DE" w:rsidRPr="00CD45D0">
        <w:rPr>
          <w:rFonts w:ascii="HendersonSansW00-BasicLight" w:hAnsi="HendersonSansW00-BasicLight"/>
        </w:rPr>
        <w:t xml:space="preserve"> mientras que el </w:t>
      </w:r>
      <w:r w:rsidR="008C49DE" w:rsidRPr="00CD45D0">
        <w:rPr>
          <w:rFonts w:ascii="HendersonSansW00-BasicLight" w:hAnsi="HendersonSansW00-BasicLight"/>
        </w:rPr>
        <w:lastRenderedPageBreak/>
        <w:t>correspondiente</w:t>
      </w:r>
      <w:r w:rsidR="00126F36" w:rsidRPr="00CD45D0">
        <w:rPr>
          <w:rFonts w:ascii="HendersonSansW00-BasicLight" w:hAnsi="HendersonSansW00-BasicLight"/>
        </w:rPr>
        <w:t xml:space="preserve"> </w:t>
      </w:r>
      <w:r w:rsidR="00A25818">
        <w:rPr>
          <w:rFonts w:ascii="HendersonSansW00-BasicLight" w:hAnsi="HendersonSansW00-BasicLight"/>
        </w:rPr>
        <w:t>a</w:t>
      </w:r>
      <w:r w:rsidR="00126F36" w:rsidRPr="00CD45D0">
        <w:rPr>
          <w:rFonts w:ascii="HendersonSansW00-BasicLight" w:hAnsi="HendersonSansW00-BasicLight"/>
        </w:rPr>
        <w:t xml:space="preserve"> </w:t>
      </w:r>
      <w:r w:rsidR="0035620B" w:rsidRPr="00CD45D0">
        <w:rPr>
          <w:rFonts w:ascii="HendersonSansW00-BasicLight" w:hAnsi="HendersonSansW00-BasicLight"/>
        </w:rPr>
        <w:t xml:space="preserve">aduanas </w:t>
      </w:r>
      <w:r w:rsidR="003F6903">
        <w:rPr>
          <w:rFonts w:ascii="HendersonSansW00-BasicLight" w:hAnsi="HendersonSansW00-BasicLight"/>
        </w:rPr>
        <w:t xml:space="preserve">también </w:t>
      </w:r>
      <w:r w:rsidR="003F6903" w:rsidRPr="003B4F1D">
        <w:rPr>
          <w:rFonts w:ascii="HendersonSansW00-BasicLight" w:hAnsi="HendersonSansW00-BasicLight"/>
        </w:rPr>
        <w:t>cr</w:t>
      </w:r>
      <w:r w:rsidR="0035620B" w:rsidRPr="003B4F1D">
        <w:rPr>
          <w:rFonts w:ascii="HendersonSansW00-BasicLight" w:hAnsi="HendersonSansW00-BasicLight"/>
        </w:rPr>
        <w:t>ece</w:t>
      </w:r>
      <w:r w:rsidR="00737B4F" w:rsidRPr="003B4F1D">
        <w:rPr>
          <w:rFonts w:ascii="HendersonSansW00-BasicLight" w:hAnsi="HendersonSansW00-BasicLight"/>
        </w:rPr>
        <w:t xml:space="preserve"> </w:t>
      </w:r>
      <w:r w:rsidR="004947F4" w:rsidRPr="003B4F1D">
        <w:rPr>
          <w:rFonts w:ascii="HendersonSansW00-BasicLight" w:hAnsi="HendersonSansW00-BasicLight"/>
        </w:rPr>
        <w:t>6</w:t>
      </w:r>
      <w:r w:rsidR="001977D0" w:rsidRPr="003B4F1D">
        <w:rPr>
          <w:rFonts w:ascii="HendersonSansW00-BasicLight" w:hAnsi="HendersonSansW00-BasicLight"/>
        </w:rPr>
        <w:t>,</w:t>
      </w:r>
      <w:r w:rsidR="003B4F1D" w:rsidRPr="003B4F1D">
        <w:rPr>
          <w:rFonts w:ascii="HendersonSansW00-BasicLight" w:hAnsi="HendersonSansW00-BasicLight"/>
        </w:rPr>
        <w:t>2</w:t>
      </w:r>
      <w:r w:rsidR="008C49DE" w:rsidRPr="003B4F1D">
        <w:rPr>
          <w:rFonts w:ascii="HendersonSansW00-BasicLight" w:hAnsi="HendersonSansW00-BasicLight"/>
        </w:rPr>
        <w:t>%.</w:t>
      </w:r>
    </w:p>
    <w:p w14:paraId="63EE5F2E" w14:textId="26752EB8"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w:t>
      </w:r>
      <w:r w:rsidR="002105CA">
        <w:rPr>
          <w:rFonts w:ascii="HendersonSansW00-BasicBold" w:hAnsi="HendersonSansW00-BasicBold"/>
          <w:sz w:val="18"/>
          <w:szCs w:val="18"/>
        </w:rPr>
        <w:t>alor Agregado</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1013E1A0" w:rsidR="00BD715C" w:rsidRDefault="00082D72" w:rsidP="00BD715C">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EA2906">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744D7EDC" w14:textId="77777777" w:rsidR="0024443D" w:rsidRPr="00CD45D0" w:rsidRDefault="0024443D" w:rsidP="00BD715C">
      <w:pPr>
        <w:pStyle w:val="Sinespaciado"/>
        <w:jc w:val="center"/>
        <w:rPr>
          <w:rFonts w:ascii="HendersonSansW00-BasicBold" w:hAnsi="HendersonSansW00-BasicBold"/>
          <w:sz w:val="18"/>
          <w:szCs w:val="18"/>
        </w:rPr>
      </w:pPr>
    </w:p>
    <w:p w14:paraId="674CB277" w14:textId="4F7F42FE" w:rsidR="00CD5932" w:rsidRPr="00DF5300" w:rsidRDefault="00BB3D84" w:rsidP="00BD715C">
      <w:pPr>
        <w:pStyle w:val="Sinespaciado"/>
        <w:jc w:val="center"/>
        <w:rPr>
          <w:sz w:val="18"/>
          <w:szCs w:val="18"/>
        </w:rPr>
      </w:pPr>
      <w:r>
        <w:rPr>
          <w:noProof/>
        </w:rPr>
        <w:drawing>
          <wp:inline distT="0" distB="0" distL="0" distR="0" wp14:anchorId="6039DF51" wp14:editId="3FCADE94">
            <wp:extent cx="2886075" cy="1971675"/>
            <wp:effectExtent l="0" t="0" r="9525" b="9525"/>
            <wp:docPr id="1630221471"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7C410F" w14:textId="77777777" w:rsidR="0024443D" w:rsidRDefault="0024443D" w:rsidP="0024443D">
      <w:pPr>
        <w:pStyle w:val="Sinespaciado"/>
        <w:jc w:val="center"/>
        <w:rPr>
          <w:vertAlign w:val="superscript"/>
        </w:rPr>
      </w:pPr>
    </w:p>
    <w:p w14:paraId="2E853EA3" w14:textId="6B882CA5" w:rsidR="0004218D" w:rsidRPr="00AD68FE" w:rsidRDefault="002C2BE1" w:rsidP="00AD68FE">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790DD4FB" w:rsidR="00C35802" w:rsidRPr="00E818CC" w:rsidRDefault="00662E4E" w:rsidP="001A1E1B">
      <w:pPr>
        <w:tabs>
          <w:tab w:val="left" w:pos="6711"/>
        </w:tabs>
        <w:jc w:val="both"/>
        <w:rPr>
          <w:rFonts w:ascii="HendersonSansW00-BasicLight" w:hAnsi="HendersonSansW00-BasicLight"/>
          <w:b/>
          <w:bCs/>
        </w:rPr>
      </w:pPr>
      <w:r w:rsidRPr="00E818CC">
        <w:rPr>
          <w:rFonts w:ascii="HendersonSansW00-BasicLight" w:hAnsi="HendersonSansW00-BasicLight"/>
          <w:b/>
          <w:bCs/>
        </w:rPr>
        <w:t>GASTOS:</w:t>
      </w:r>
    </w:p>
    <w:p w14:paraId="148FD1AD" w14:textId="2B16DA78" w:rsidR="00C419D0" w:rsidRDefault="001A1E1B" w:rsidP="001A1E1B">
      <w:pPr>
        <w:tabs>
          <w:tab w:val="left" w:pos="6711"/>
        </w:tabs>
        <w:jc w:val="both"/>
        <w:rPr>
          <w:rFonts w:ascii="HendersonSansW00-BasicLight" w:hAnsi="HendersonSansW00-BasicLight"/>
        </w:rPr>
      </w:pPr>
      <w:r w:rsidRPr="00BD061B">
        <w:rPr>
          <w:rFonts w:ascii="HendersonSansW00-BasicLight" w:hAnsi="HendersonSansW00-BasicLight"/>
        </w:rPr>
        <w:t>El gasto total</w:t>
      </w:r>
      <w:r w:rsidR="00B651BD" w:rsidRPr="00BD061B">
        <w:rPr>
          <w:rFonts w:ascii="HendersonSansW00-BasicLight" w:hAnsi="HendersonSansW00-BasicLight"/>
        </w:rPr>
        <w:t xml:space="preserve"> en el</w:t>
      </w:r>
      <w:r w:rsidRPr="00BD061B">
        <w:rPr>
          <w:rFonts w:ascii="HendersonSansW00-BasicLight" w:hAnsi="HendersonSansW00-BasicLight"/>
        </w:rPr>
        <w:t xml:space="preserve"> mes de </w:t>
      </w:r>
      <w:r w:rsidR="00082D72">
        <w:rPr>
          <w:rFonts w:ascii="HendersonSansW00-BasicLight" w:hAnsi="HendersonSansW00-BasicLight"/>
        </w:rPr>
        <w:t>octubre</w:t>
      </w:r>
      <w:r w:rsidR="0076548A">
        <w:rPr>
          <w:rFonts w:ascii="HendersonSansW00-BasicLight" w:hAnsi="HendersonSansW00-BasicLight"/>
        </w:rPr>
        <w:t xml:space="preserve"> </w:t>
      </w:r>
      <w:r w:rsidRPr="00BD061B">
        <w:rPr>
          <w:rFonts w:ascii="HendersonSansW00-BasicLight" w:hAnsi="HendersonSansW00-BasicLight"/>
        </w:rPr>
        <w:t>fue de ¢</w:t>
      </w:r>
      <w:r w:rsidR="003B3F64">
        <w:rPr>
          <w:rFonts w:ascii="HendersonSansW00-BasicLight" w:hAnsi="HendersonSansW00-BasicLight"/>
        </w:rPr>
        <w:t>669</w:t>
      </w:r>
      <w:r w:rsidR="00B651BD" w:rsidRPr="00BD061B">
        <w:rPr>
          <w:rFonts w:ascii="HendersonSansW00-BasicLight" w:hAnsi="HendersonSansW00-BasicLight"/>
        </w:rPr>
        <w:t>.</w:t>
      </w:r>
      <w:r w:rsidR="003B3F64">
        <w:rPr>
          <w:rFonts w:ascii="HendersonSansW00-BasicLight" w:hAnsi="HendersonSansW00-BasicLight"/>
        </w:rPr>
        <w:t>537</w:t>
      </w:r>
      <w:r w:rsidR="00BD061B" w:rsidRPr="00BD061B">
        <w:rPr>
          <w:rFonts w:ascii="HendersonSansW00-BasicLight" w:hAnsi="HendersonSansW00-BasicLight"/>
        </w:rPr>
        <w:t>,</w:t>
      </w:r>
      <w:r w:rsidR="003B3F64">
        <w:rPr>
          <w:rFonts w:ascii="HendersonSansW00-BasicLight" w:hAnsi="HendersonSansW00-BasicLight"/>
        </w:rPr>
        <w:t>1</w:t>
      </w:r>
      <w:r w:rsidR="00A437B5" w:rsidRPr="00BD061B">
        <w:rPr>
          <w:rFonts w:ascii="HendersonSansW00-BasicLight" w:hAnsi="HendersonSansW00-BasicLight"/>
        </w:rPr>
        <w:t xml:space="preserve"> </w:t>
      </w:r>
      <w:r w:rsidRPr="00BD061B">
        <w:rPr>
          <w:rFonts w:ascii="HendersonSansW00-BasicLight" w:hAnsi="HendersonSansW00-BasicLight"/>
        </w:rPr>
        <w:t xml:space="preserve">millones, presentando un </w:t>
      </w:r>
      <w:r w:rsidR="00104417" w:rsidRPr="00BD061B">
        <w:rPr>
          <w:rFonts w:ascii="HendersonSansW00-BasicLight" w:hAnsi="HendersonSansW00-BasicLight"/>
        </w:rPr>
        <w:t>crecimiento</w:t>
      </w:r>
      <w:r w:rsidRPr="00BD061B">
        <w:rPr>
          <w:rFonts w:ascii="HendersonSansW00-BasicLight" w:hAnsi="HendersonSansW00-BasicLight"/>
        </w:rPr>
        <w:t xml:space="preserve"> del </w:t>
      </w:r>
      <w:r w:rsidR="00055DDC">
        <w:rPr>
          <w:rFonts w:ascii="HendersonSansW00-BasicLight" w:hAnsi="HendersonSansW00-BasicLight"/>
        </w:rPr>
        <w:t>3</w:t>
      </w:r>
      <w:r w:rsidR="0003252A" w:rsidRPr="00BD061B">
        <w:rPr>
          <w:rFonts w:ascii="HendersonSansW00-BasicLight" w:hAnsi="HendersonSansW00-BasicLight"/>
        </w:rPr>
        <w:t>,</w:t>
      </w:r>
      <w:r w:rsidR="00055DDC">
        <w:rPr>
          <w:rFonts w:ascii="HendersonSansW00-BasicLight" w:hAnsi="HendersonSansW00-BasicLight"/>
        </w:rPr>
        <w:t>7</w:t>
      </w:r>
      <w:r w:rsidRPr="00BD061B">
        <w:rPr>
          <w:rFonts w:ascii="HendersonSansW00-BasicLight" w:hAnsi="HendersonSansW00-BasicLight"/>
        </w:rPr>
        <w:t xml:space="preserve">% con respecto al mes de </w:t>
      </w:r>
      <w:r w:rsidR="00082D72">
        <w:rPr>
          <w:rFonts w:ascii="HendersonSansW00-BasicLight" w:hAnsi="HendersonSansW00-BasicLight"/>
        </w:rPr>
        <w:t>octubre</w:t>
      </w:r>
      <w:r w:rsidR="0076548A">
        <w:rPr>
          <w:rFonts w:ascii="HendersonSansW00-BasicLight" w:hAnsi="HendersonSansW00-BasicLight"/>
        </w:rPr>
        <w:t xml:space="preserve"> </w:t>
      </w:r>
      <w:r w:rsidRPr="00BD061B">
        <w:rPr>
          <w:rFonts w:ascii="HendersonSansW00-BasicLight" w:hAnsi="HendersonSansW00-BasicLight"/>
        </w:rPr>
        <w:t xml:space="preserve">de </w:t>
      </w:r>
      <w:r w:rsidR="00EA5FFB" w:rsidRPr="00BD061B">
        <w:rPr>
          <w:rFonts w:ascii="HendersonSansW00-BasicLight" w:hAnsi="HendersonSansW00-BasicLight"/>
        </w:rPr>
        <w:t>20</w:t>
      </w:r>
      <w:r w:rsidR="007A7683" w:rsidRPr="00BD061B">
        <w:rPr>
          <w:rFonts w:ascii="HendersonSansW00-BasicLight" w:hAnsi="HendersonSansW00-BasicLight"/>
        </w:rPr>
        <w:t>2</w:t>
      </w:r>
      <w:r w:rsidR="00074385" w:rsidRPr="00BD061B">
        <w:rPr>
          <w:rFonts w:ascii="HendersonSansW00-BasicLight" w:hAnsi="HendersonSansW00-BasicLight"/>
        </w:rPr>
        <w:t>3</w:t>
      </w:r>
      <w:r w:rsidRPr="00BD061B">
        <w:rPr>
          <w:rFonts w:ascii="HendersonSansW00-BasicLight" w:hAnsi="HendersonSansW00-BasicLight"/>
        </w:rPr>
        <w:t>,</w:t>
      </w:r>
      <w:r w:rsidRPr="00CD45D0">
        <w:rPr>
          <w:rFonts w:ascii="HendersonSansW00-BasicLight" w:hAnsi="HendersonSansW00-BasicLight"/>
        </w:rPr>
        <w:t xml:space="preserve"> tal co</w:t>
      </w:r>
      <w:r w:rsidR="0085355C" w:rsidRPr="00CD45D0">
        <w:rPr>
          <w:rFonts w:ascii="HendersonSansW00-BasicLight" w:hAnsi="HendersonSansW00-BasicLight"/>
        </w:rPr>
        <w:t>mo se muestra en el grafico N°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4113BDE2" w:rsidR="001A1E1B" w:rsidRDefault="00082D72" w:rsidP="001A1E1B">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5A00D3" w:rsidRPr="00CD45D0">
        <w:rPr>
          <w:rFonts w:ascii="HendersonSansW00-BasicBold" w:hAnsi="HendersonSansW00-BasicBold"/>
          <w:sz w:val="18"/>
          <w:szCs w:val="18"/>
        </w:rPr>
        <w:t>201</w:t>
      </w:r>
      <w:r w:rsidR="00080C6B">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109DF2A" w14:textId="77777777" w:rsidR="00E818CC" w:rsidRPr="00CD45D0" w:rsidRDefault="00E818CC" w:rsidP="001A1E1B">
      <w:pPr>
        <w:pStyle w:val="Sinespaciado"/>
        <w:jc w:val="center"/>
        <w:rPr>
          <w:rFonts w:ascii="HendersonSansW00-BasicBold" w:hAnsi="HendersonSansW00-BasicBold"/>
          <w:sz w:val="18"/>
          <w:szCs w:val="18"/>
        </w:rPr>
      </w:pPr>
    </w:p>
    <w:p w14:paraId="2B024303" w14:textId="518C31A5" w:rsidR="00E818CC" w:rsidRDefault="00055DDC" w:rsidP="00E818CC">
      <w:pPr>
        <w:pStyle w:val="Sinespaciado"/>
        <w:jc w:val="center"/>
        <w:rPr>
          <w:bCs/>
          <w:sz w:val="18"/>
          <w:szCs w:val="18"/>
        </w:rPr>
      </w:pPr>
      <w:r>
        <w:rPr>
          <w:noProof/>
        </w:rPr>
        <w:drawing>
          <wp:inline distT="0" distB="0" distL="0" distR="0" wp14:anchorId="0A597ADC" wp14:editId="0125CA75">
            <wp:extent cx="3152775" cy="1809750"/>
            <wp:effectExtent l="0" t="0" r="9525" b="0"/>
            <wp:docPr id="648452687"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650A0F" w14:textId="77777777" w:rsidR="00E818CC" w:rsidRPr="00E818CC" w:rsidRDefault="00E818CC" w:rsidP="00E818CC">
      <w:pPr>
        <w:pStyle w:val="Sinespaciado"/>
        <w:jc w:val="center"/>
        <w:rPr>
          <w:bCs/>
          <w:sz w:val="18"/>
          <w:szCs w:val="18"/>
        </w:rPr>
      </w:pPr>
    </w:p>
    <w:p w14:paraId="68A33E31" w14:textId="270CA42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7FCA3D7C" w14:textId="08DB4A63" w:rsidR="001C2475"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 xml:space="preserve">En lo referente a la estructura del gasto total, el </w:t>
      </w:r>
      <w:r w:rsidR="00B96A4F" w:rsidRPr="00CD45D0">
        <w:rPr>
          <w:rFonts w:ascii="HendersonSansW00-BasicLight" w:hAnsi="HendersonSansW00-BasicLight"/>
        </w:rPr>
        <w:t>3</w:t>
      </w:r>
      <w:r w:rsidR="00737579">
        <w:rPr>
          <w:rFonts w:ascii="HendersonSansW00-BasicLight" w:hAnsi="HendersonSansW00-BasicLight"/>
        </w:rPr>
        <w:t>0</w:t>
      </w:r>
      <w:r w:rsidR="005A00D3" w:rsidRPr="00CD45D0">
        <w:rPr>
          <w:rFonts w:ascii="HendersonSansW00-BasicLight" w:hAnsi="HendersonSansW00-BasicLight"/>
        </w:rPr>
        <w:t>,</w:t>
      </w:r>
      <w:r w:rsidR="00D05292">
        <w:rPr>
          <w:rFonts w:ascii="HendersonSansW00-BasicLight" w:hAnsi="HendersonSansW00-BasicLight"/>
        </w:rPr>
        <w:t>0</w:t>
      </w:r>
      <w:r w:rsidRPr="00CD45D0">
        <w:rPr>
          <w:rFonts w:ascii="HendersonSansW00-BasicLight" w:hAnsi="HendersonSansW00-BasicLight"/>
        </w:rPr>
        <w:t xml:space="preserve">% corresponde al pago de remuneraciones, el </w:t>
      </w:r>
      <w:r w:rsidR="00D3742C">
        <w:rPr>
          <w:rFonts w:ascii="HendersonSansW00-BasicLight" w:hAnsi="HendersonSansW00-BasicLight"/>
        </w:rPr>
        <w:t>3</w:t>
      </w:r>
      <w:r w:rsidR="00AC4148">
        <w:rPr>
          <w:rFonts w:ascii="HendersonSansW00-BasicLight" w:hAnsi="HendersonSansW00-BasicLight"/>
        </w:rPr>
        <w:t>1</w:t>
      </w:r>
      <w:r w:rsidR="005A00D3" w:rsidRPr="00CD45D0">
        <w:rPr>
          <w:rFonts w:ascii="HendersonSansW00-BasicLight" w:hAnsi="HendersonSansW00-BasicLight"/>
        </w:rPr>
        <w:t>,</w:t>
      </w:r>
      <w:r w:rsidR="00C42DEB">
        <w:rPr>
          <w:rFonts w:ascii="HendersonSansW00-BasicLight" w:hAnsi="HendersonSansW00-BasicLight"/>
        </w:rPr>
        <w:t>6</w:t>
      </w:r>
      <w:r w:rsidRPr="00CD45D0">
        <w:rPr>
          <w:rFonts w:ascii="HendersonSansW00-BasicLight" w:hAnsi="HendersonSansW00-BasicLight"/>
        </w:rPr>
        <w:t>% a 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D3742C">
        <w:rPr>
          <w:rFonts w:ascii="HendersonSansW00-BasicLight" w:hAnsi="HendersonSansW00-BasicLight"/>
        </w:rPr>
        <w:t>2</w:t>
      </w:r>
      <w:r w:rsidR="00C42DEB">
        <w:rPr>
          <w:rFonts w:ascii="HendersonSansW00-BasicLight" w:hAnsi="HendersonSansW00-BasicLight"/>
        </w:rPr>
        <w:t>7</w:t>
      </w:r>
      <w:r w:rsidR="00FC374C" w:rsidRPr="00CD45D0">
        <w:rPr>
          <w:rFonts w:ascii="HendersonSansW00-BasicLight" w:hAnsi="HendersonSansW00-BasicLight"/>
        </w:rPr>
        <w:t>,</w:t>
      </w:r>
      <w:r w:rsidR="00C42DEB">
        <w:rPr>
          <w:rFonts w:ascii="HendersonSansW00-BasicLight" w:hAnsi="HendersonSansW00-BasicLight"/>
        </w:rPr>
        <w:t>7</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762E26">
        <w:rPr>
          <w:rFonts w:ascii="HendersonSansW00-BasicLight" w:hAnsi="HendersonSansW00-BasicLight"/>
        </w:rPr>
        <w:t>4,</w:t>
      </w:r>
      <w:r w:rsidR="00AD3BE6">
        <w:rPr>
          <w:rFonts w:ascii="HendersonSansW00-BasicLight" w:hAnsi="HendersonSansW00-BasicLight"/>
        </w:rPr>
        <w:t>5</w:t>
      </w:r>
      <w:r w:rsidR="00B21525" w:rsidRPr="00CD45D0">
        <w:rPr>
          <w:rFonts w:ascii="HendersonSansW00-BasicLight" w:hAnsi="HendersonSansW00-BasicLight"/>
        </w:rPr>
        <w:t xml:space="preserve">% en transferencias de capital, </w:t>
      </w:r>
      <w:r w:rsidR="00D87A1E">
        <w:rPr>
          <w:rFonts w:ascii="HendersonSansW00-BasicLight" w:hAnsi="HendersonSansW00-BasicLight"/>
        </w:rPr>
        <w:t>3</w:t>
      </w:r>
      <w:r w:rsidR="007A7683" w:rsidRPr="00CD45D0">
        <w:rPr>
          <w:rFonts w:ascii="HendersonSansW00-BasicLight" w:hAnsi="HendersonSansW00-BasicLight"/>
        </w:rPr>
        <w:t>,</w:t>
      </w:r>
      <w:r w:rsidR="00AD3BE6">
        <w:rPr>
          <w:rFonts w:ascii="HendersonSansW00-BasicLight" w:hAnsi="HendersonSansW00-BasicLight"/>
        </w:rPr>
        <w:t>2</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AD3BE6">
        <w:rPr>
          <w:rFonts w:ascii="HendersonSansW00-BasicLight" w:hAnsi="HendersonSansW00-BasicLight"/>
        </w:rPr>
        <w:t>2</w:t>
      </w:r>
      <w:r w:rsidR="005A00D3" w:rsidRPr="00CD45D0">
        <w:rPr>
          <w:rFonts w:ascii="HendersonSansW00-BasicLight" w:hAnsi="HendersonSansW00-BasicLight"/>
        </w:rPr>
        <w:t>,</w:t>
      </w:r>
      <w:r w:rsidR="00AD3BE6">
        <w:rPr>
          <w:rFonts w:ascii="HendersonSansW00-BasicLight" w:hAnsi="HendersonSansW00-BasicLight"/>
        </w:rPr>
        <w:t>5</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44ACA154"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8</w:t>
      </w:r>
      <w:r w:rsidR="005D0CDF" w:rsidRPr="00AC1C9C">
        <w:rPr>
          <w:rFonts w:ascii="HendersonSansW00-BasicBold" w:hAnsi="HendersonSansW00-BasicBold"/>
          <w:sz w:val="18"/>
          <w:szCs w:val="18"/>
        </w:rPr>
        <w:t>. Gobierno Central: Estructura Gastos Totales</w:t>
      </w:r>
    </w:p>
    <w:p w14:paraId="5C7F1E98" w14:textId="18C06AB3" w:rsidR="00C84D24" w:rsidRDefault="00082D72" w:rsidP="005D0CDF">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BF7BF3">
        <w:rPr>
          <w:rFonts w:ascii="HendersonSansW00-BasicBold" w:hAnsi="HendersonSansW00-BasicBold"/>
          <w:sz w:val="18"/>
          <w:szCs w:val="18"/>
        </w:rPr>
        <w:t xml:space="preserve"> </w:t>
      </w:r>
      <w:r w:rsidR="00B21525" w:rsidRPr="00AC1C9C">
        <w:rPr>
          <w:rFonts w:ascii="HendersonSansW00-BasicBold" w:hAnsi="HendersonSansW00-BasicBold"/>
          <w:sz w:val="18"/>
          <w:szCs w:val="18"/>
        </w:rPr>
        <w:t>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2EB75DF6" w14:textId="77777777" w:rsidR="002514C2" w:rsidRPr="00AC1C9C" w:rsidRDefault="002514C2" w:rsidP="005D0CDF">
      <w:pPr>
        <w:pStyle w:val="Sinespaciado"/>
        <w:jc w:val="center"/>
        <w:rPr>
          <w:rFonts w:ascii="HendersonSansW00-BasicBold" w:hAnsi="HendersonSansW00-BasicBold"/>
          <w:sz w:val="18"/>
          <w:szCs w:val="18"/>
        </w:rPr>
      </w:pPr>
    </w:p>
    <w:p w14:paraId="13C5894F" w14:textId="25412689" w:rsidR="005A00D3" w:rsidRDefault="00AD3BE6" w:rsidP="00075315">
      <w:pPr>
        <w:pStyle w:val="Sinespaciado"/>
        <w:jc w:val="center"/>
        <w:rPr>
          <w:noProof/>
        </w:rPr>
      </w:pPr>
      <w:r>
        <w:rPr>
          <w:noProof/>
        </w:rPr>
        <w:drawing>
          <wp:inline distT="0" distB="0" distL="0" distR="0" wp14:anchorId="4F701DC6" wp14:editId="503112F8">
            <wp:extent cx="2962275" cy="3590925"/>
            <wp:effectExtent l="0" t="0" r="9525" b="9525"/>
            <wp:docPr id="657994022"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84E7B6" w14:textId="77777777" w:rsidR="002514C2" w:rsidRDefault="002514C2" w:rsidP="002C2BE1">
      <w:pPr>
        <w:pStyle w:val="Sinespaciado"/>
        <w:spacing w:line="240" w:lineRule="exact"/>
        <w:jc w:val="center"/>
        <w:rPr>
          <w:vertAlign w:val="superscript"/>
        </w:rPr>
      </w:pPr>
    </w:p>
    <w:p w14:paraId="1C31583E" w14:textId="4B9C7D6F"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16731C72"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es de ¢</w:t>
      </w:r>
      <w:r w:rsidR="00D05C57">
        <w:rPr>
          <w:rFonts w:ascii="HendersonSansW00-BasicLight" w:hAnsi="HendersonSansW00-BasicLight"/>
        </w:rPr>
        <w:t>2</w:t>
      </w:r>
      <w:r w:rsidR="001E53F0">
        <w:rPr>
          <w:rFonts w:ascii="HendersonSansW00-BasicLight" w:hAnsi="HendersonSansW00-BasicLight"/>
        </w:rPr>
        <w:t>06</w:t>
      </w:r>
      <w:r w:rsidR="006B2740" w:rsidRPr="00CD45D0">
        <w:rPr>
          <w:rFonts w:ascii="HendersonSansW00-BasicLight" w:hAnsi="HendersonSansW00-BasicLight"/>
        </w:rPr>
        <w:t>.</w:t>
      </w:r>
      <w:r w:rsidR="001E53F0">
        <w:rPr>
          <w:rFonts w:ascii="HendersonSansW00-BasicLight" w:hAnsi="HendersonSansW00-BasicLight"/>
        </w:rPr>
        <w:t>032</w:t>
      </w:r>
      <w:r w:rsidR="006B2740" w:rsidRPr="00CD45D0">
        <w:rPr>
          <w:rFonts w:ascii="HendersonSansW00-BasicLight" w:hAnsi="HendersonSansW00-BasicLight"/>
        </w:rPr>
        <w:t>,</w:t>
      </w:r>
      <w:r w:rsidR="001E53F0">
        <w:rPr>
          <w:rFonts w:ascii="HendersonSansW00-BasicLight" w:hAnsi="HendersonSansW00-BasicLight"/>
        </w:rPr>
        <w:t>3</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696F49">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1E53F0">
        <w:rPr>
          <w:rFonts w:ascii="HendersonSansW00-BasicLight" w:hAnsi="HendersonSansW00-BasicLight"/>
        </w:rPr>
        <w:t>5</w:t>
      </w:r>
      <w:r w:rsidR="006B2740" w:rsidRPr="00CD45D0">
        <w:rPr>
          <w:rFonts w:ascii="HendersonSansW00-BasicLight" w:hAnsi="HendersonSansW00-BasicLight"/>
        </w:rPr>
        <w:t>,</w:t>
      </w:r>
      <w:r w:rsidR="001E53F0">
        <w:rPr>
          <w:rFonts w:ascii="HendersonSansW00-BasicLight" w:hAnsi="HendersonSansW00-BasicLight"/>
        </w:rPr>
        <w:t>5</w:t>
      </w:r>
      <w:r w:rsidRPr="00CD45D0">
        <w:rPr>
          <w:rFonts w:ascii="HendersonSansW00-BasicLight" w:hAnsi="HendersonSansW00-BasicLight"/>
        </w:rPr>
        <w:t xml:space="preserve">% con respecto a </w:t>
      </w:r>
      <w:r w:rsidR="00082D72">
        <w:rPr>
          <w:rFonts w:ascii="HendersonSansW00-BasicLight" w:hAnsi="HendersonSansW00-BasicLight"/>
        </w:rPr>
        <w:t>octubre</w:t>
      </w:r>
      <w:r w:rsidR="00CC1BA0">
        <w:rPr>
          <w:rFonts w:ascii="HendersonSansW00-BasicLight" w:hAnsi="HendersonSansW00-BasicLight"/>
        </w:rPr>
        <w:t xml:space="preserve"> </w:t>
      </w:r>
      <w:r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4A2FC8C1" w14:textId="712529A8" w:rsidR="0046750B" w:rsidRPr="00DB1A75" w:rsidRDefault="00B96A4F" w:rsidP="00DC7562">
      <w:pPr>
        <w:shd w:val="clear" w:color="auto" w:fill="FFFFFF" w:themeFill="background1"/>
        <w:tabs>
          <w:tab w:val="left" w:pos="6711"/>
        </w:tabs>
        <w:jc w:val="both"/>
        <w:rPr>
          <w:rFonts w:ascii="HendersonSansW00-BasicLight" w:hAnsi="HendersonSansW00-BasicLight"/>
        </w:rPr>
      </w:pPr>
      <w:r w:rsidRPr="00CD45D0">
        <w:rPr>
          <w:rFonts w:ascii="HendersonSansW00-BasicLight" w:hAnsi="HendersonSansW00-BasicLight"/>
        </w:rPr>
        <w:lastRenderedPageBreak/>
        <w:t>Al</w:t>
      </w:r>
      <w:r w:rsidR="000B5EB4" w:rsidRPr="00CD45D0">
        <w:rPr>
          <w:rFonts w:ascii="HendersonSansW00-BasicLight" w:hAnsi="HendersonSansW00-BasicLight"/>
        </w:rPr>
        <w:t xml:space="preserve"> mes de </w:t>
      </w:r>
      <w:r w:rsidR="00082D72">
        <w:rPr>
          <w:rFonts w:ascii="HendersonSansW00-BasicLight" w:hAnsi="HendersonSansW00-BasicLight"/>
        </w:rPr>
        <w:t>octubre</w:t>
      </w:r>
      <w:r w:rsidR="00370E45">
        <w:rPr>
          <w:rFonts w:ascii="HendersonSansW00-BasicLight" w:hAnsi="HendersonSansW00-BasicLight"/>
        </w:rPr>
        <w:t xml:space="preserve"> </w:t>
      </w:r>
      <w:r w:rsidR="000B5EB4" w:rsidRPr="00CD45D0">
        <w:rPr>
          <w:rFonts w:ascii="HendersonSansW00-BasicLight" w:hAnsi="HendersonSansW00-BasicLight"/>
        </w:rPr>
        <w:t>se pagaron ¢1</w:t>
      </w:r>
      <w:r w:rsidR="00AB6CF9" w:rsidRPr="00CD45D0">
        <w:rPr>
          <w:rFonts w:ascii="HendersonSansW00-BasicLight" w:hAnsi="HendersonSansW00-BasicLight"/>
        </w:rPr>
        <w:t>5</w:t>
      </w:r>
      <w:r w:rsidR="0052127B">
        <w:rPr>
          <w:rFonts w:ascii="HendersonSansW00-BasicLight" w:hAnsi="HendersonSansW00-BasicLight"/>
        </w:rPr>
        <w:t>6</w:t>
      </w:r>
      <w:r w:rsidR="000B5EB4" w:rsidRPr="00CD45D0">
        <w:rPr>
          <w:rFonts w:ascii="HendersonSansW00-BasicLight" w:hAnsi="HendersonSansW00-BasicLight"/>
        </w:rPr>
        <w:t>.</w:t>
      </w:r>
      <w:r w:rsidR="006C1611">
        <w:rPr>
          <w:rFonts w:ascii="HendersonSansW00-BasicLight" w:hAnsi="HendersonSansW00-BasicLight"/>
        </w:rPr>
        <w:t>704</w:t>
      </w:r>
      <w:r w:rsidR="00872703">
        <w:rPr>
          <w:rFonts w:ascii="HendersonSansW00-BasicLight" w:hAnsi="HendersonSansW00-BasicLight"/>
        </w:rPr>
        <w:t>,</w:t>
      </w:r>
      <w:r w:rsidR="006C1611">
        <w:rPr>
          <w:rFonts w:ascii="HendersonSansW00-BasicLight" w:hAnsi="HendersonSansW00-BasicLight"/>
        </w:rPr>
        <w:t>6</w:t>
      </w:r>
      <w:r w:rsidR="000B5EB4" w:rsidRPr="00CD45D0">
        <w:rPr>
          <w:rFonts w:ascii="HendersonSansW00-BasicLight" w:hAnsi="HendersonSansW00-BasicLight"/>
        </w:rPr>
        <w:t xml:space="preserve"> millones por concepto de salario escolar, siendo un </w:t>
      </w:r>
      <w:r w:rsidR="00B46BAC">
        <w:rPr>
          <w:rFonts w:ascii="HendersonSansW00-BasicLight" w:hAnsi="HendersonSansW00-BasicLight"/>
        </w:rPr>
        <w:t>3</w:t>
      </w:r>
      <w:r w:rsidR="000B5EB4" w:rsidRPr="00CD45D0">
        <w:rPr>
          <w:rFonts w:ascii="HendersonSansW00-BasicLight" w:hAnsi="HendersonSansW00-BasicLight"/>
        </w:rPr>
        <w:t>,</w:t>
      </w:r>
      <w:r w:rsidR="006C1611">
        <w:rPr>
          <w:rFonts w:ascii="HendersonSansW00-BasicLight" w:hAnsi="HendersonSansW00-BasicLight"/>
        </w:rPr>
        <w:t>1</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6B4DC3">
        <w:rPr>
          <w:rFonts w:ascii="HendersonSansW00-BasicLight" w:hAnsi="HendersonSansW00-BasicLight"/>
        </w:rPr>
        <w:t>1</w:t>
      </w:r>
      <w:r w:rsidR="000B5EB4" w:rsidRPr="00CD45D0">
        <w:rPr>
          <w:rFonts w:ascii="HendersonSansW00-BasicLight" w:hAnsi="HendersonSansW00-BasicLight"/>
        </w:rPr>
        <w:t>.</w:t>
      </w:r>
      <w:r w:rsidR="006C1611">
        <w:rPr>
          <w:rFonts w:ascii="HendersonSansW00-BasicLight" w:hAnsi="HendersonSansW00-BasicLight"/>
        </w:rPr>
        <w:t>991</w:t>
      </w:r>
      <w:r w:rsidR="00500CCD">
        <w:rPr>
          <w:rFonts w:ascii="HendersonSansW00-BasicLight" w:hAnsi="HendersonSansW00-BasicLight"/>
        </w:rPr>
        <w:t>,</w:t>
      </w:r>
      <w:r w:rsidR="006C1611">
        <w:rPr>
          <w:rFonts w:ascii="HendersonSansW00-BasicLight" w:hAnsi="HendersonSansW00-BasicLight"/>
        </w:rPr>
        <w:t>5</w:t>
      </w:r>
      <w:r w:rsidR="000B5EB4" w:rsidRPr="00CD45D0">
        <w:rPr>
          <w:rFonts w:ascii="HendersonSansW00-BasicLight" w:hAnsi="HendersonSansW00-BasicLight"/>
        </w:rPr>
        <w:t xml:space="preserve"> millones.</w:t>
      </w:r>
      <w:r w:rsidR="007A7683" w:rsidRPr="00CD45D0">
        <w:rPr>
          <w:rFonts w:ascii="HendersonSansW00-BasicLight" w:hAnsi="HendersonSansW00-BasicLight"/>
        </w:rPr>
        <w:t xml:space="preserve"> </w:t>
      </w:r>
      <w:r w:rsidR="000B5EB4" w:rsidRPr="00DC7562">
        <w:rPr>
          <w:rFonts w:ascii="HendersonSansW00-BasicLight" w:hAnsi="HendersonSansW00-BasicLight"/>
        </w:rPr>
        <w:t>El pago por anualidades ¢</w:t>
      </w:r>
      <w:r w:rsidR="000D6495">
        <w:rPr>
          <w:rFonts w:ascii="HendersonSansW00-BasicLight" w:hAnsi="HendersonSansW00-BasicLight"/>
        </w:rPr>
        <w:t>2</w:t>
      </w:r>
      <w:r w:rsidR="00CA0C37">
        <w:rPr>
          <w:rFonts w:ascii="HendersonSansW00-BasicLight" w:hAnsi="HendersonSansW00-BasicLight"/>
        </w:rPr>
        <w:t>50</w:t>
      </w:r>
      <w:r w:rsidR="00500CCD" w:rsidRPr="00DC7562">
        <w:rPr>
          <w:rFonts w:ascii="HendersonSansW00-BasicLight" w:hAnsi="HendersonSansW00-BasicLight"/>
        </w:rPr>
        <w:t>.</w:t>
      </w:r>
      <w:r w:rsidR="00CA0C37">
        <w:rPr>
          <w:rFonts w:ascii="HendersonSansW00-BasicLight" w:hAnsi="HendersonSansW00-BasicLight"/>
        </w:rPr>
        <w:t>665</w:t>
      </w:r>
      <w:r w:rsidR="000B5EB4" w:rsidRPr="00DC7562">
        <w:rPr>
          <w:rFonts w:ascii="HendersonSansW00-BasicLight" w:hAnsi="HendersonSansW00-BasicLight"/>
        </w:rPr>
        <w:t>,</w:t>
      </w:r>
      <w:r w:rsidR="00CA0C37">
        <w:rPr>
          <w:rFonts w:ascii="HendersonSansW00-BasicLight" w:hAnsi="HendersonSansW00-BasicLight"/>
        </w:rPr>
        <w:t>2</w:t>
      </w:r>
      <w:r w:rsidR="006B2740" w:rsidRPr="00DC7562">
        <w:rPr>
          <w:rFonts w:ascii="HendersonSansW00-BasicLight" w:hAnsi="HendersonSansW00-BasicLight"/>
        </w:rPr>
        <w:t xml:space="preserve"> </w:t>
      </w:r>
      <w:r w:rsidR="000B5EB4" w:rsidRPr="00DC7562">
        <w:rPr>
          <w:rFonts w:ascii="HendersonSansW00-BasicLight" w:hAnsi="HendersonSansW00-BasicLight"/>
        </w:rPr>
        <w:t xml:space="preserve">millones presenta un </w:t>
      </w:r>
      <w:r w:rsidR="00DB3459" w:rsidRPr="00DC7562">
        <w:rPr>
          <w:rFonts w:ascii="HendersonSansW00-BasicLight" w:hAnsi="HendersonSansW00-BasicLight"/>
        </w:rPr>
        <w:t>aumento</w:t>
      </w:r>
      <w:r w:rsidR="000B5EB4" w:rsidRPr="00DC7562">
        <w:rPr>
          <w:rFonts w:ascii="HendersonSansW00-BasicLight" w:hAnsi="HendersonSansW00-BasicLight"/>
        </w:rPr>
        <w:t xml:space="preserve"> de </w:t>
      </w:r>
      <w:r w:rsidR="0046750B">
        <w:rPr>
          <w:rFonts w:ascii="HendersonSansW00-BasicLight" w:hAnsi="HendersonSansW00-BasicLight"/>
        </w:rPr>
        <w:t>4</w:t>
      </w:r>
      <w:r w:rsidR="00DC7562" w:rsidRPr="00DC7562">
        <w:rPr>
          <w:rFonts w:ascii="HendersonSansW00-BasicLight" w:hAnsi="HendersonSansW00-BasicLight"/>
        </w:rPr>
        <w:t>,</w:t>
      </w:r>
      <w:r w:rsidR="00CA0C37">
        <w:rPr>
          <w:rFonts w:ascii="HendersonSansW00-BasicLight" w:hAnsi="HendersonSansW00-BasicLight"/>
        </w:rPr>
        <w:t>2</w:t>
      </w:r>
      <w:r w:rsidR="000B5EB4" w:rsidRPr="00DC7562">
        <w:rPr>
          <w:rFonts w:ascii="HendersonSansW00-BasicLight" w:hAnsi="HendersonSansW00-BasicLight"/>
        </w:rPr>
        <w:t>% con respecto al</w:t>
      </w:r>
      <w:r w:rsidR="00C84D24" w:rsidRPr="00DC7562">
        <w:rPr>
          <w:rFonts w:ascii="HendersonSansW00-BasicLight" w:hAnsi="HendersonSansW00-BasicLight"/>
        </w:rPr>
        <w:t xml:space="preserve"> </w:t>
      </w:r>
      <w:r w:rsidR="00500CCD" w:rsidRPr="00DC7562">
        <w:rPr>
          <w:rFonts w:ascii="HendersonSansW00-BasicLight" w:hAnsi="HendersonSansW00-BasicLight"/>
        </w:rPr>
        <w:t xml:space="preserve">monto </w:t>
      </w:r>
      <w:r w:rsidR="00C84D24" w:rsidRPr="00DC7562">
        <w:rPr>
          <w:rFonts w:ascii="HendersonSansW00-BasicLight" w:hAnsi="HendersonSansW00-BasicLight"/>
        </w:rPr>
        <w:t xml:space="preserve">cancelado en </w:t>
      </w:r>
      <w:r w:rsidR="00082D72">
        <w:rPr>
          <w:rFonts w:ascii="HendersonSansW00-BasicLight" w:hAnsi="HendersonSansW00-BasicLight"/>
        </w:rPr>
        <w:t>octubre</w:t>
      </w:r>
      <w:r w:rsidR="00A852F8">
        <w:rPr>
          <w:rFonts w:ascii="HendersonSansW00-BasicLight" w:hAnsi="HendersonSansW00-BasicLight"/>
        </w:rPr>
        <w:t xml:space="preserve"> </w:t>
      </w:r>
      <w:r w:rsidR="00C84D24" w:rsidRPr="00DC7562">
        <w:rPr>
          <w:rFonts w:ascii="HendersonSansW00-BasicLight" w:hAnsi="HendersonSansW00-BasicLight"/>
        </w:rPr>
        <w:t xml:space="preserve">del </w:t>
      </w:r>
      <w:r w:rsidR="00EA5FFB" w:rsidRPr="00DC7562">
        <w:rPr>
          <w:rFonts w:ascii="HendersonSansW00-BasicLight" w:hAnsi="HendersonSansW00-BasicLight"/>
        </w:rPr>
        <w:t>20</w:t>
      </w:r>
      <w:r w:rsidR="007A7683" w:rsidRPr="00DC7562">
        <w:rPr>
          <w:rFonts w:ascii="HendersonSansW00-BasicLight" w:hAnsi="HendersonSansW00-BasicLight"/>
        </w:rPr>
        <w:t>2</w:t>
      </w:r>
      <w:r w:rsidR="00DB3459" w:rsidRPr="00DC7562">
        <w:rPr>
          <w:rFonts w:ascii="HendersonSansW00-BasicLight" w:hAnsi="HendersonSansW00-BasicLight"/>
        </w:rPr>
        <w:t>3</w:t>
      </w:r>
      <w:r w:rsidR="008A23CA" w:rsidRPr="00CD45D0">
        <w:rPr>
          <w:rFonts w:ascii="HendersonSansW00-BasicLight" w:hAnsi="HendersonSansW00-BasicLight"/>
        </w:rPr>
        <w:t>.</w:t>
      </w: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5EBA0798" w:rsidR="00B21525" w:rsidRPr="00CD45D0" w:rsidRDefault="00082D72"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A852F8">
        <w:rPr>
          <w:rFonts w:ascii="HendersonSansW00-BasicBold" w:hAnsi="HendersonSansW00-BasicBold"/>
          <w:sz w:val="18"/>
          <w:szCs w:val="18"/>
        </w:rPr>
        <w:t xml:space="preserve"> </w:t>
      </w:r>
      <w:r w:rsidR="000B5EB4" w:rsidRPr="00CD45D0">
        <w:rPr>
          <w:rFonts w:ascii="HendersonSansW00-BasicBold" w:hAnsi="HendersonSansW00-BasicBold"/>
          <w:sz w:val="18"/>
          <w:szCs w:val="18"/>
        </w:rPr>
        <w:t>201</w:t>
      </w:r>
      <w:r w:rsidR="00500CC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0DC21284" w:rsidR="00262B44" w:rsidRDefault="00CA0C37" w:rsidP="00B21525">
      <w:pPr>
        <w:spacing w:after="0"/>
        <w:jc w:val="center"/>
        <w:rPr>
          <w:noProof/>
        </w:rPr>
      </w:pPr>
      <w:r>
        <w:rPr>
          <w:noProof/>
        </w:rPr>
        <w:drawing>
          <wp:inline distT="0" distB="0" distL="0" distR="0" wp14:anchorId="694D0E91" wp14:editId="732BD1B8">
            <wp:extent cx="2941320" cy="2800350"/>
            <wp:effectExtent l="0" t="0" r="11430" b="0"/>
            <wp:docPr id="1590183667"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C7146E" w14:textId="39BBF324" w:rsidR="00D837C2" w:rsidRDefault="00D837C2" w:rsidP="00962FC6">
      <w:pPr>
        <w:spacing w:after="0"/>
        <w:jc w:val="center"/>
        <w:rPr>
          <w:bCs/>
          <w:sz w:val="18"/>
          <w:szCs w:val="18"/>
        </w:rPr>
      </w:pPr>
    </w:p>
    <w:p w14:paraId="75DE4D45" w14:textId="77777777" w:rsidR="00962FC6" w:rsidRPr="00962FC6" w:rsidRDefault="00962FC6" w:rsidP="00962FC6">
      <w:pPr>
        <w:spacing w:after="0"/>
        <w:jc w:val="center"/>
        <w:rPr>
          <w:bCs/>
          <w:sz w:val="18"/>
          <w:szCs w:val="18"/>
        </w:rPr>
      </w:pPr>
    </w:p>
    <w:p w14:paraId="67BF29E0" w14:textId="0AD1701F"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3BBC0730" w14:textId="56F1DC29" w:rsidR="00AA1668" w:rsidRDefault="00C442B4" w:rsidP="007822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127A4F">
        <w:rPr>
          <w:rFonts w:ascii="HendersonSansW00-BasicLight" w:hAnsi="HendersonSansW00-BasicLight"/>
        </w:rPr>
        <w:t>8</w:t>
      </w:r>
      <w:r w:rsidR="00E40267" w:rsidRPr="00CD45D0">
        <w:rPr>
          <w:rFonts w:ascii="HendersonSansW00-BasicLight" w:hAnsi="HendersonSansW00-BasicLight"/>
        </w:rPr>
        <w:t>,</w:t>
      </w:r>
      <w:r w:rsidR="00687B8D">
        <w:rPr>
          <w:rFonts w:ascii="HendersonSansW00-BasicLight" w:hAnsi="HendersonSansW00-BasicLight"/>
        </w:rPr>
        <w:t>5</w:t>
      </w:r>
      <w:r w:rsidRPr="00CD45D0">
        <w:rPr>
          <w:rFonts w:ascii="HendersonSansW00-BasicLight" w:hAnsi="HendersonSansW00-BasicLight"/>
        </w:rPr>
        <w:t>% corresponde al Ministerio de Educación (¢</w:t>
      </w:r>
      <w:r w:rsidR="00D14DB0">
        <w:rPr>
          <w:rFonts w:ascii="HendersonSansW00-BasicLight" w:hAnsi="HendersonSansW00-BasicLight"/>
        </w:rPr>
        <w:t>1.</w:t>
      </w:r>
      <w:r w:rsidR="00687B8D">
        <w:rPr>
          <w:rFonts w:ascii="HendersonSansW00-BasicLight" w:hAnsi="HendersonSansW00-BasicLight"/>
        </w:rPr>
        <w:t>310</w:t>
      </w:r>
      <w:r w:rsidR="00E40267" w:rsidRPr="00CD45D0">
        <w:rPr>
          <w:rFonts w:ascii="HendersonSansW00-BasicLight" w:hAnsi="HendersonSansW00-BasicLight"/>
        </w:rPr>
        <w:t>.</w:t>
      </w:r>
      <w:r w:rsidR="00687B8D">
        <w:rPr>
          <w:rFonts w:ascii="HendersonSansW00-BasicLight" w:hAnsi="HendersonSansW00-BasicLight"/>
        </w:rPr>
        <w:t>291</w:t>
      </w:r>
      <w:r w:rsidR="00E40267" w:rsidRPr="00CD45D0">
        <w:rPr>
          <w:rFonts w:ascii="HendersonSansW00-BasicLight" w:hAnsi="HendersonSansW00-BasicLight"/>
        </w:rPr>
        <w:t>,</w:t>
      </w:r>
      <w:r w:rsidR="00687B8D">
        <w:rPr>
          <w:rFonts w:ascii="HendersonSansW00-BasicLight" w:hAnsi="HendersonSansW00-BasicLight"/>
        </w:rPr>
        <w:t>3</w:t>
      </w:r>
      <w:r w:rsidR="00E40267" w:rsidRPr="00CD45D0">
        <w:rPr>
          <w:rFonts w:ascii="HendersonSansW00-BasicLight" w:hAnsi="HendersonSansW00-BasicLight"/>
        </w:rPr>
        <w:t xml:space="preserve"> millones), el 1</w:t>
      </w:r>
      <w:r w:rsidR="00752111">
        <w:rPr>
          <w:rFonts w:ascii="HendersonSansW00-BasicLight" w:hAnsi="HendersonSansW00-BasicLight"/>
        </w:rPr>
        <w:t>4</w:t>
      </w:r>
      <w:r w:rsidR="00E40267" w:rsidRPr="00CD45D0">
        <w:rPr>
          <w:rFonts w:ascii="HendersonSansW00-BasicLight" w:hAnsi="HendersonSansW00-BasicLight"/>
        </w:rPr>
        <w:t>,</w:t>
      </w:r>
      <w:r w:rsidR="00F85EAD">
        <w:rPr>
          <w:rFonts w:ascii="HendersonSansW00-BasicLight" w:hAnsi="HendersonSansW00-BasicLight"/>
        </w:rPr>
        <w:t>3</w:t>
      </w:r>
      <w:r w:rsidRPr="00CD45D0">
        <w:rPr>
          <w:rFonts w:ascii="HendersonSansW00-BasicLight" w:hAnsi="HendersonSansW00-BasicLight"/>
        </w:rPr>
        <w:t>% al Poder Judicial (¢</w:t>
      </w:r>
      <w:r w:rsidR="00951A1D">
        <w:rPr>
          <w:rFonts w:ascii="HendersonSansW00-BasicLight" w:hAnsi="HendersonSansW00-BasicLight"/>
        </w:rPr>
        <w:t>320</w:t>
      </w:r>
      <w:r w:rsidR="00127A4F">
        <w:rPr>
          <w:rFonts w:ascii="HendersonSansW00-BasicLight" w:hAnsi="HendersonSansW00-BasicLight"/>
        </w:rPr>
        <w:t>.</w:t>
      </w:r>
      <w:r w:rsidR="00951A1D">
        <w:rPr>
          <w:rFonts w:ascii="HendersonSansW00-BasicLight" w:hAnsi="HendersonSansW00-BasicLight"/>
        </w:rPr>
        <w:t>193</w:t>
      </w:r>
      <w:r w:rsidR="002E4878" w:rsidRPr="00CD45D0">
        <w:rPr>
          <w:rFonts w:ascii="HendersonSansW00-BasicLight" w:hAnsi="HendersonSansW00-BasicLight"/>
        </w:rPr>
        <w:t>,</w:t>
      </w:r>
      <w:r w:rsidR="00951A1D">
        <w:rPr>
          <w:rFonts w:ascii="HendersonSansW00-BasicLight" w:hAnsi="HendersonSansW00-BasicLight"/>
        </w:rPr>
        <w:t>0</w:t>
      </w:r>
      <w:r w:rsidRPr="00CD45D0">
        <w:rPr>
          <w:rFonts w:ascii="HendersonSansW00-BasicLight" w:hAnsi="HendersonSansW00-BasicLight"/>
        </w:rPr>
        <w:t xml:space="preserve"> millones), el </w:t>
      </w:r>
      <w:r w:rsidR="0000276B">
        <w:rPr>
          <w:rFonts w:ascii="HendersonSansW00-BasicLight" w:hAnsi="HendersonSansW00-BasicLight"/>
        </w:rPr>
        <w:t>7</w:t>
      </w:r>
      <w:r w:rsidRPr="00CD45D0">
        <w:rPr>
          <w:rFonts w:ascii="HendersonSansW00-BasicLight" w:hAnsi="HendersonSansW00-BasicLight"/>
        </w:rPr>
        <w:t>,</w:t>
      </w:r>
      <w:r w:rsidR="007772FA">
        <w:rPr>
          <w:rFonts w:ascii="HendersonSansW00-BasicLight" w:hAnsi="HendersonSansW00-BasicLight"/>
        </w:rPr>
        <w:t>8</w:t>
      </w:r>
      <w:r w:rsidRPr="00CD45D0">
        <w:rPr>
          <w:rFonts w:ascii="HendersonSansW00-BasicLight" w:hAnsi="HendersonSansW00-BasicLight"/>
        </w:rPr>
        <w:t>% al Ministerio de Seguridad Pública (¢</w:t>
      </w:r>
      <w:r w:rsidR="0066678C">
        <w:rPr>
          <w:rFonts w:ascii="HendersonSansW00-BasicLight" w:hAnsi="HendersonSansW00-BasicLight"/>
        </w:rPr>
        <w:t>1</w:t>
      </w:r>
      <w:r w:rsidR="00951A1D">
        <w:rPr>
          <w:rFonts w:ascii="HendersonSansW00-BasicLight" w:hAnsi="HendersonSansW00-BasicLight"/>
        </w:rPr>
        <w:t>75</w:t>
      </w:r>
      <w:r w:rsidR="00E40267" w:rsidRPr="00CD45D0">
        <w:rPr>
          <w:rFonts w:ascii="HendersonSansW00-BasicLight" w:hAnsi="HendersonSansW00-BasicLight"/>
        </w:rPr>
        <w:t>.</w:t>
      </w:r>
      <w:r w:rsidR="00951A1D">
        <w:rPr>
          <w:rFonts w:ascii="HendersonSansW00-BasicLight" w:hAnsi="HendersonSansW00-BasicLight"/>
        </w:rPr>
        <w:t>456</w:t>
      </w:r>
      <w:r w:rsidR="0008789C">
        <w:rPr>
          <w:rFonts w:ascii="HendersonSansW00-BasicLight" w:hAnsi="HendersonSansW00-BasicLight"/>
        </w:rPr>
        <w:t>,</w:t>
      </w:r>
      <w:r w:rsidR="00951A1D">
        <w:rPr>
          <w:rFonts w:ascii="HendersonSansW00-BasicLight" w:hAnsi="HendersonSansW00-BasicLight"/>
        </w:rPr>
        <w:t>7</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896B57">
        <w:rPr>
          <w:rFonts w:ascii="HendersonSansW00-BasicLight" w:hAnsi="HendersonSansW00-BasicLight"/>
        </w:rPr>
        <w:t>1</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951A1D">
        <w:rPr>
          <w:rFonts w:ascii="HendersonSansW00-BasicLight" w:hAnsi="HendersonSansW00-BasicLight"/>
        </w:rPr>
        <w:t>92</w:t>
      </w:r>
      <w:r w:rsidR="001F2F89" w:rsidRPr="00CD45D0">
        <w:rPr>
          <w:rFonts w:ascii="HendersonSansW00-BasicLight" w:hAnsi="HendersonSansW00-BasicLight"/>
        </w:rPr>
        <w:t>.</w:t>
      </w:r>
      <w:r w:rsidR="00951A1D">
        <w:rPr>
          <w:rFonts w:ascii="HendersonSansW00-BasicLight" w:hAnsi="HendersonSansW00-BasicLight"/>
        </w:rPr>
        <w:t>540</w:t>
      </w:r>
      <w:r w:rsidR="00896B57">
        <w:rPr>
          <w:rFonts w:ascii="HendersonSansW00-BasicLight" w:hAnsi="HendersonSansW00-BasicLight"/>
        </w:rPr>
        <w:t>,</w:t>
      </w:r>
      <w:r w:rsidR="00951A1D">
        <w:rPr>
          <w:rFonts w:ascii="HendersonSansW00-BasicLight" w:hAnsi="HendersonSansW00-BasicLight"/>
        </w:rPr>
        <w:t>0</w:t>
      </w:r>
      <w:r w:rsidR="00061CBC" w:rsidRPr="00CD45D0">
        <w:rPr>
          <w:rFonts w:ascii="HendersonSansW00-BasicLight" w:hAnsi="HendersonSansW00-BasicLight"/>
        </w:rPr>
        <w:t xml:space="preserve"> </w:t>
      </w:r>
      <w:r w:rsidR="00061CBC" w:rsidRPr="00CD45D0">
        <w:rPr>
          <w:rFonts w:ascii="HendersonSansW00-BasicLight" w:hAnsi="HendersonSansW00-BasicLight"/>
        </w:rPr>
        <w:t>millones),</w:t>
      </w:r>
      <w:r w:rsidR="00E40267" w:rsidRPr="00CD45D0">
        <w:rPr>
          <w:rFonts w:ascii="HendersonSansW00-BasicLight" w:hAnsi="HendersonSansW00-BasicLight"/>
        </w:rPr>
        <w:t xml:space="preserve"> el </w:t>
      </w:r>
      <w:r w:rsidR="00D9224E">
        <w:rPr>
          <w:rFonts w:ascii="HendersonSansW00-BasicLight" w:hAnsi="HendersonSansW00-BasicLight"/>
        </w:rPr>
        <w:t>2</w:t>
      </w:r>
      <w:r w:rsidR="00E40267" w:rsidRPr="00CD45D0">
        <w:rPr>
          <w:rFonts w:ascii="HendersonSansW00-BasicLight" w:hAnsi="HendersonSansW00-BasicLight"/>
        </w:rPr>
        <w:t>,</w:t>
      </w:r>
      <w:r w:rsidR="00896B57">
        <w:rPr>
          <w:rFonts w:ascii="HendersonSansW00-BasicLight" w:hAnsi="HendersonSansW00-BasicLight"/>
        </w:rPr>
        <w:t>8</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CF60C7">
        <w:rPr>
          <w:rFonts w:ascii="HendersonSansW00-BasicLight" w:hAnsi="HendersonSansW00-BasicLight"/>
        </w:rPr>
        <w:t>62</w:t>
      </w:r>
      <w:r w:rsidR="00E40267" w:rsidRPr="00CD45D0">
        <w:rPr>
          <w:rFonts w:ascii="HendersonSansW00-BasicLight" w:hAnsi="HendersonSansW00-BasicLight"/>
        </w:rPr>
        <w:t>.</w:t>
      </w:r>
      <w:r w:rsidR="00CF60C7">
        <w:rPr>
          <w:rFonts w:ascii="HendersonSansW00-BasicLight" w:hAnsi="HendersonSansW00-BasicLight"/>
        </w:rPr>
        <w:t>478</w:t>
      </w:r>
      <w:r w:rsidR="00E40267" w:rsidRPr="00CD45D0">
        <w:rPr>
          <w:rFonts w:ascii="HendersonSansW00-BasicLight" w:hAnsi="HendersonSansW00-BasicLight"/>
        </w:rPr>
        <w:t>,</w:t>
      </w:r>
      <w:r w:rsidR="00CF60C7">
        <w:rPr>
          <w:rFonts w:ascii="HendersonSansW00-BasicLight" w:hAnsi="HendersonSansW00-BasicLight"/>
        </w:rPr>
        <w:t>5</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CE309B">
        <w:rPr>
          <w:rFonts w:ascii="HendersonSansW00-BasicLight" w:hAnsi="HendersonSansW00-BasicLight"/>
        </w:rPr>
        <w:t>2</w:t>
      </w:r>
      <w:r w:rsidR="000C7C19" w:rsidRPr="00CD45D0">
        <w:rPr>
          <w:rFonts w:ascii="HendersonSansW00-BasicLight" w:hAnsi="HendersonSansW00-BasicLight"/>
        </w:rPr>
        <w:t>,</w:t>
      </w:r>
      <w:r w:rsidR="00D439D1">
        <w:rPr>
          <w:rFonts w:ascii="HendersonSansW00-BasicLight" w:hAnsi="HendersonSansW00-BasicLight"/>
        </w:rPr>
        <w:t>5</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r w:rsidR="000D0AAA">
        <w:rPr>
          <w:rFonts w:ascii="HendersonSansW00-BasicLight" w:hAnsi="HendersonSansW00-BasicLight"/>
        </w:rPr>
        <w:t xml:space="preserve">los </w:t>
      </w:r>
      <w:r w:rsidR="00061CBC" w:rsidRPr="00CD45D0">
        <w:rPr>
          <w:rFonts w:ascii="HendersonSansW00-BasicLight" w:hAnsi="HendersonSansW00-BasicLight"/>
        </w:rPr>
        <w:t>Ministerios (¢</w:t>
      </w:r>
      <w:r w:rsidR="00653C3C">
        <w:rPr>
          <w:rFonts w:ascii="HendersonSansW00-BasicLight" w:hAnsi="HendersonSansW00-BasicLight"/>
        </w:rPr>
        <w:t>2</w:t>
      </w:r>
      <w:r w:rsidR="00CF60C7">
        <w:rPr>
          <w:rFonts w:ascii="HendersonSansW00-BasicLight" w:hAnsi="HendersonSansW00-BasicLight"/>
        </w:rPr>
        <w:t>80</w:t>
      </w:r>
      <w:r w:rsidR="00E40267" w:rsidRPr="00CD45D0">
        <w:rPr>
          <w:rFonts w:ascii="HendersonSansW00-BasicLight" w:hAnsi="HendersonSansW00-BasicLight"/>
        </w:rPr>
        <w:t>.</w:t>
      </w:r>
      <w:r w:rsidR="00CF60C7">
        <w:rPr>
          <w:rFonts w:ascii="HendersonSansW00-BasicLight" w:hAnsi="HendersonSansW00-BasicLight"/>
        </w:rPr>
        <w:t>193</w:t>
      </w:r>
      <w:r w:rsidR="00B64622">
        <w:rPr>
          <w:rFonts w:ascii="HendersonSansW00-BasicLight" w:hAnsi="HendersonSansW00-BasicLight"/>
        </w:rPr>
        <w:t>,</w:t>
      </w:r>
      <w:r w:rsidR="008E0A39">
        <w:rPr>
          <w:rFonts w:ascii="HendersonSansW00-BasicLight" w:hAnsi="HendersonSansW00-BasicLight"/>
        </w:rPr>
        <w:t>3</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5347948D" w14:textId="77777777" w:rsidR="000E05B6" w:rsidRDefault="000E05B6" w:rsidP="00CD45D0">
      <w:pPr>
        <w:pStyle w:val="Sinespaciado"/>
        <w:jc w:val="center"/>
        <w:rPr>
          <w:rFonts w:ascii="HendersonSansW00-BasicBold" w:hAnsi="HendersonSansW00-BasicBold"/>
          <w:sz w:val="18"/>
          <w:szCs w:val="18"/>
        </w:rPr>
      </w:pPr>
    </w:p>
    <w:p w14:paraId="426529F9" w14:textId="684C5436" w:rsidR="00B21525"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w:t>
      </w:r>
      <w:r w:rsidR="001B0AF9">
        <w:rPr>
          <w:rFonts w:ascii="HendersonSansW00-BasicBold" w:hAnsi="HendersonSansW00-BasicBold"/>
          <w:sz w:val="18"/>
          <w:szCs w:val="18"/>
        </w:rPr>
        <w:t>–</w:t>
      </w:r>
      <w:r w:rsidRPr="00CD45D0">
        <w:rPr>
          <w:rFonts w:ascii="HendersonSansW00-BasicBold" w:hAnsi="HendersonSansW00-BasicBold"/>
          <w:sz w:val="18"/>
          <w:szCs w:val="18"/>
        </w:rPr>
        <w:t xml:space="preserve"> </w:t>
      </w:r>
      <w:r w:rsidR="00082D72">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B21525" w:rsidRPr="00CD45D0">
        <w:rPr>
          <w:rFonts w:ascii="HendersonSansW00-BasicBold" w:hAnsi="HendersonSansW00-BasicBold"/>
          <w:sz w:val="18"/>
          <w:szCs w:val="18"/>
        </w:rPr>
        <w:t>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6E7AA1C2" w14:textId="77777777" w:rsidR="00962FC6" w:rsidRPr="00CD45D0" w:rsidRDefault="00962FC6" w:rsidP="00CD45D0">
      <w:pPr>
        <w:pStyle w:val="Sinespaciado"/>
        <w:jc w:val="center"/>
        <w:rPr>
          <w:rFonts w:ascii="HendersonSansW00-BasicBold" w:hAnsi="HendersonSansW00-BasicBold"/>
          <w:sz w:val="18"/>
          <w:szCs w:val="18"/>
        </w:rPr>
      </w:pPr>
    </w:p>
    <w:p w14:paraId="7B46058F" w14:textId="042A4218" w:rsidR="00962FC6" w:rsidRDefault="00ED6AFF" w:rsidP="00962FC6">
      <w:pPr>
        <w:pStyle w:val="Sinespaciado"/>
        <w:jc w:val="center"/>
        <w:rPr>
          <w:vertAlign w:val="superscript"/>
        </w:rPr>
      </w:pPr>
      <w:r>
        <w:rPr>
          <w:noProof/>
        </w:rPr>
        <w:drawing>
          <wp:inline distT="0" distB="0" distL="0" distR="0" wp14:anchorId="643636D5" wp14:editId="22D79F09">
            <wp:extent cx="2876550" cy="1809750"/>
            <wp:effectExtent l="0" t="0" r="0" b="0"/>
            <wp:docPr id="1170836280"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FBAE98" w14:textId="77777777" w:rsidR="00962FC6" w:rsidRDefault="00962FC6" w:rsidP="000C7C19">
      <w:pPr>
        <w:pStyle w:val="Sinespaciado"/>
        <w:jc w:val="center"/>
        <w:rPr>
          <w:vertAlign w:val="superscript"/>
        </w:rPr>
      </w:pPr>
    </w:p>
    <w:p w14:paraId="57F1B4C0" w14:textId="4D23F85C"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EB02109" w14:textId="1A319D9B"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082D72">
        <w:rPr>
          <w:rFonts w:ascii="HendersonSansW00-BasicLight" w:hAnsi="HendersonSansW00-BasicLight"/>
        </w:rPr>
        <w:t>octubre</w:t>
      </w:r>
      <w:r w:rsidR="00F14451">
        <w:rPr>
          <w:rFonts w:ascii="HendersonSansW00-BasicLight" w:hAnsi="HendersonSansW00-BasicLight"/>
        </w:rPr>
        <w:t xml:space="preserve"> </w:t>
      </w:r>
      <w:r w:rsidR="005729DB" w:rsidRPr="00CD45D0">
        <w:rPr>
          <w:rFonts w:ascii="HendersonSansW00-BasicLight" w:hAnsi="HendersonSansW00-BasicLight"/>
        </w:rPr>
        <w:t>2024</w:t>
      </w:r>
      <w:r w:rsidR="00F45004" w:rsidRPr="00CD45D0">
        <w:rPr>
          <w:rFonts w:ascii="HendersonSansW00-BasicLight" w:hAnsi="HendersonSansW00-BasicLight"/>
        </w:rPr>
        <w:t>,</w:t>
      </w:r>
      <w:r w:rsidRPr="00CD45D0">
        <w:rPr>
          <w:rFonts w:ascii="HendersonSansW00-BasicLight" w:hAnsi="HendersonSansW00-BasicLight"/>
        </w:rPr>
        <w:t xml:space="preserve"> se muestra en el siguiente gráfico, donde el </w:t>
      </w:r>
      <w:r w:rsidR="00387297">
        <w:rPr>
          <w:rFonts w:ascii="HendersonSansW00-BasicLight" w:hAnsi="HendersonSansW00-BasicLight"/>
        </w:rPr>
        <w:t>40</w:t>
      </w:r>
      <w:r w:rsidR="00F77160" w:rsidRPr="00CD45D0">
        <w:rPr>
          <w:rFonts w:ascii="HendersonSansW00-BasicLight" w:hAnsi="HendersonSansW00-BasicLight"/>
        </w:rPr>
        <w:t>,</w:t>
      </w:r>
      <w:r w:rsidR="009D36BD">
        <w:rPr>
          <w:rFonts w:ascii="HendersonSansW00-BasicLight" w:hAnsi="HendersonSansW00-BasicLight"/>
        </w:rPr>
        <w:t>8</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622350">
        <w:rPr>
          <w:rFonts w:ascii="HendersonSansW00-BasicLight" w:hAnsi="HendersonSansW00-BasicLight"/>
        </w:rPr>
        <w:t>8</w:t>
      </w:r>
      <w:r w:rsidR="00F77160" w:rsidRPr="00CD45D0">
        <w:rPr>
          <w:rFonts w:ascii="HendersonSansW00-BasicLight" w:hAnsi="HendersonSansW00-BasicLight"/>
        </w:rPr>
        <w:t>,</w:t>
      </w:r>
      <w:r w:rsidR="009D36BD">
        <w:rPr>
          <w:rFonts w:ascii="HendersonSansW00-BasicLight" w:hAnsi="HendersonSansW00-BasicLight"/>
        </w:rPr>
        <w:t>1</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5578D">
        <w:rPr>
          <w:rFonts w:ascii="HendersonSansW00-BasicLight" w:hAnsi="HendersonSansW00-BasicLight"/>
        </w:rPr>
        <w:t>4</w:t>
      </w:r>
      <w:r w:rsidR="004A3D6B">
        <w:rPr>
          <w:rFonts w:ascii="HendersonSansW00-BasicLight" w:hAnsi="HendersonSansW00-BasicLight"/>
        </w:rPr>
        <w:t>1</w:t>
      </w:r>
      <w:r w:rsidR="00F77160" w:rsidRPr="00CD45D0">
        <w:rPr>
          <w:rFonts w:ascii="HendersonSansW00-BasicLight" w:hAnsi="HendersonSansW00-BasicLight"/>
        </w:rPr>
        <w:t>,</w:t>
      </w:r>
      <w:r w:rsidR="009D36BD">
        <w:rPr>
          <w:rFonts w:ascii="HendersonSansW00-BasicLight" w:hAnsi="HendersonSansW00-BasicLight"/>
        </w:rPr>
        <w:t>1</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75F036B3" w14:textId="761C6D93"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w:t>
      </w:r>
      <w:r w:rsidR="009E4508">
        <w:rPr>
          <w:rFonts w:ascii="HendersonSansW00-BasicBold" w:hAnsi="HendersonSansW00-BasicBold"/>
          <w:sz w:val="18"/>
          <w:szCs w:val="18"/>
        </w:rPr>
        <w:t xml:space="preserve"> </w:t>
      </w:r>
      <w:r w:rsidRPr="00CD45D0">
        <w:rPr>
          <w:rFonts w:ascii="HendersonSansW00-BasicBold" w:hAnsi="HendersonSansW00-BasicBold"/>
          <w:sz w:val="18"/>
          <w:szCs w:val="18"/>
        </w:rPr>
        <w:t>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0E28E9BF" w:rsidR="00CF2889" w:rsidRDefault="00082D72"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F14451">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CF2889" w:rsidRPr="00CD45D0">
        <w:rPr>
          <w:rFonts w:ascii="HendersonSansW00-BasicBold" w:hAnsi="HendersonSansW00-BasicBold"/>
          <w:sz w:val="18"/>
          <w:szCs w:val="18"/>
        </w:rPr>
        <w:t xml:space="preserve"> acumulado</w:t>
      </w:r>
    </w:p>
    <w:p w14:paraId="5F7C196E" w14:textId="592758F5" w:rsidR="003D27DE" w:rsidRDefault="003B735C" w:rsidP="003D27DE">
      <w:pPr>
        <w:pStyle w:val="Sinespaciado"/>
        <w:jc w:val="center"/>
        <w:rPr>
          <w:rFonts w:ascii="HendersonSansW00-BasicBold" w:hAnsi="HendersonSansW00-BasicBold"/>
          <w:sz w:val="18"/>
          <w:szCs w:val="18"/>
        </w:rPr>
      </w:pPr>
      <w:r>
        <w:rPr>
          <w:noProof/>
        </w:rPr>
        <w:drawing>
          <wp:inline distT="0" distB="0" distL="0" distR="0" wp14:anchorId="558C9953" wp14:editId="45B4984E">
            <wp:extent cx="3114675" cy="1390650"/>
            <wp:effectExtent l="0" t="0" r="9525" b="0"/>
            <wp:docPr id="236447738"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6FBDE8" w14:textId="77777777" w:rsidR="003D27DE" w:rsidRPr="003D27DE" w:rsidRDefault="003D27DE" w:rsidP="003D27DE">
      <w:pPr>
        <w:pStyle w:val="Sinespaciado"/>
        <w:jc w:val="center"/>
        <w:rPr>
          <w:rFonts w:ascii="HendersonSansW00-BasicBold" w:hAnsi="HendersonSansW00-BasicBold"/>
          <w:sz w:val="18"/>
          <w:szCs w:val="18"/>
        </w:rPr>
      </w:pPr>
      <w:bookmarkStart w:id="2" w:name="_Hlk178229309"/>
    </w:p>
    <w:p w14:paraId="77239C1F" w14:textId="694D8F37" w:rsidR="002C2BE1" w:rsidRDefault="002C2BE1"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2"/>
    <w:p w14:paraId="2C293644" w14:textId="3B079C7F" w:rsidR="000B366D" w:rsidRPr="00176605" w:rsidRDefault="000B366D" w:rsidP="00AB28CB">
      <w:pPr>
        <w:jc w:val="both"/>
        <w:rPr>
          <w:rFonts w:ascii="HendersonSansW00-BasicBold" w:hAnsi="HendersonSansW00-BasicBold"/>
          <w:b/>
          <w:sz w:val="20"/>
          <w:szCs w:val="20"/>
        </w:rPr>
      </w:pPr>
      <w:r w:rsidRPr="00176605">
        <w:rPr>
          <w:rFonts w:ascii="HendersonSansW00-BasicBold" w:hAnsi="HendersonSansW00-BasicBold"/>
          <w:b/>
          <w:sz w:val="20"/>
          <w:szCs w:val="20"/>
        </w:rPr>
        <w:lastRenderedPageBreak/>
        <w:t>COMPRA DE BIENES Y SERVICIOS:</w:t>
      </w:r>
    </w:p>
    <w:p w14:paraId="4413A2D9" w14:textId="475E3E18"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 xml:space="preserve">a partida de compra de bienes y servicios presenta un </w:t>
      </w:r>
      <w:r w:rsidR="005D231F">
        <w:rPr>
          <w:rFonts w:ascii="HendersonSansW00-BasicLight" w:hAnsi="HendersonSansW00-BasicLight"/>
        </w:rPr>
        <w:t>aumento</w:t>
      </w:r>
      <w:r w:rsidR="00C37019" w:rsidRPr="00CD45D0">
        <w:rPr>
          <w:rFonts w:ascii="HendersonSansW00-BasicLight" w:hAnsi="HendersonSansW00-BasicLight"/>
        </w:rPr>
        <w:t xml:space="preserve"> de </w:t>
      </w:r>
      <w:r w:rsidR="006319D7">
        <w:rPr>
          <w:rFonts w:ascii="HendersonSansW00-BasicLight" w:hAnsi="HendersonSansW00-BasicLight"/>
        </w:rPr>
        <w:t>3</w:t>
      </w:r>
      <w:r w:rsidR="00F5101B" w:rsidRPr="00CD45D0">
        <w:rPr>
          <w:rFonts w:ascii="HendersonSansW00-BasicLight" w:hAnsi="HendersonSansW00-BasicLight"/>
        </w:rPr>
        <w:t>,</w:t>
      </w:r>
      <w:r w:rsidR="006319D7">
        <w:rPr>
          <w:rFonts w:ascii="HendersonSansW00-BasicLight" w:hAnsi="HendersonSansW00-BasicLight"/>
        </w:rPr>
        <w:t>8</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DC09A1">
        <w:rPr>
          <w:rFonts w:ascii="HendersonSansW00-BasicLight" w:hAnsi="HendersonSansW00-BasicLight"/>
        </w:rPr>
        <w:t>5</w:t>
      </w:r>
      <w:r w:rsidR="00105D23" w:rsidRPr="00CD45D0">
        <w:rPr>
          <w:rFonts w:ascii="HendersonSansW00-BasicLight" w:hAnsi="HendersonSansW00-BasicLight"/>
        </w:rPr>
        <w:t>,</w:t>
      </w:r>
      <w:r w:rsidR="00DC09A1">
        <w:rPr>
          <w:rFonts w:ascii="HendersonSansW00-BasicLight" w:hAnsi="HendersonSansW00-BasicLight"/>
        </w:rPr>
        <w:t>1</w:t>
      </w:r>
      <w:r w:rsidR="00394D25" w:rsidRPr="00CD45D0">
        <w:rPr>
          <w:rFonts w:ascii="HendersonSansW00-BasicLight" w:hAnsi="HendersonSansW00-BasicLight"/>
        </w:rPr>
        <w:t>% (</w:t>
      </w:r>
      <w:r w:rsidR="005B3E0E" w:rsidRPr="00CD45D0">
        <w:rPr>
          <w:rFonts w:ascii="HendersonSansW00-BasicLight" w:hAnsi="HendersonSansW00-BasicLight"/>
        </w:rPr>
        <w:t>¢</w:t>
      </w:r>
      <w:r w:rsidR="00DC09A1">
        <w:rPr>
          <w:rFonts w:ascii="HendersonSansW00-BasicLight" w:hAnsi="HendersonSansW00-BasicLight"/>
        </w:rPr>
        <w:t>9</w:t>
      </w:r>
      <w:r w:rsidR="00BD1AFC">
        <w:rPr>
          <w:rFonts w:ascii="HendersonSansW00-BasicLight" w:hAnsi="HendersonSansW00-BasicLight"/>
        </w:rPr>
        <w:t>.</w:t>
      </w:r>
      <w:r w:rsidR="00DC09A1">
        <w:rPr>
          <w:rFonts w:ascii="HendersonSansW00-BasicLight" w:hAnsi="HendersonSansW00-BasicLight"/>
        </w:rPr>
        <w:t>162</w:t>
      </w:r>
      <w:r w:rsidR="007239D7">
        <w:rPr>
          <w:rFonts w:ascii="HendersonSansW00-BasicLight" w:hAnsi="HendersonSansW00-BasicLight"/>
        </w:rPr>
        <w:t>,</w:t>
      </w:r>
      <w:r w:rsidR="00DC09A1">
        <w:rPr>
          <w:rFonts w:ascii="HendersonSansW00-BasicLight" w:hAnsi="HendersonSansW00-BasicLight"/>
        </w:rPr>
        <w:t>2</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refleja un</w:t>
      </w:r>
      <w:r w:rsidR="00346A1B">
        <w:rPr>
          <w:rFonts w:ascii="HendersonSansW00-BasicLight" w:hAnsi="HendersonSansW00-BasicLight"/>
        </w:rPr>
        <w:t>a</w:t>
      </w:r>
      <w:r w:rsidR="00DC38CE" w:rsidRPr="00CD45D0">
        <w:rPr>
          <w:rFonts w:ascii="HendersonSansW00-BasicLight" w:hAnsi="HendersonSansW00-BasicLight"/>
        </w:rPr>
        <w:t xml:space="preserve"> </w:t>
      </w:r>
      <w:r w:rsidR="00346A1B">
        <w:rPr>
          <w:rFonts w:ascii="HendersonSansW00-BasicLight" w:hAnsi="HendersonSansW00-BasicLight"/>
        </w:rPr>
        <w:t>caída</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4A58F5">
        <w:rPr>
          <w:rFonts w:ascii="HendersonSansW00-BasicLight" w:hAnsi="HendersonSansW00-BasicLight"/>
        </w:rPr>
        <w:t>5</w:t>
      </w:r>
      <w:r w:rsidR="00581895" w:rsidRPr="00CD45D0">
        <w:rPr>
          <w:rFonts w:ascii="HendersonSansW00-BasicLight" w:hAnsi="HendersonSansW00-BasicLight"/>
        </w:rPr>
        <w:t>,</w:t>
      </w:r>
      <w:r w:rsidR="004A58F5">
        <w:rPr>
          <w:rFonts w:ascii="HendersonSansW00-BasicLight" w:hAnsi="HendersonSansW00-BasicLight"/>
        </w:rPr>
        <w:t>0</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AF5929">
        <w:rPr>
          <w:rFonts w:ascii="HendersonSansW00-BasicLight" w:hAnsi="HendersonSansW00-BasicLight"/>
        </w:rPr>
        <w:t>2</w:t>
      </w:r>
      <w:r w:rsidR="00D54701">
        <w:rPr>
          <w:rFonts w:ascii="HendersonSansW00-BasicLight" w:hAnsi="HendersonSansW00-BasicLight"/>
        </w:rPr>
        <w:t>.</w:t>
      </w:r>
      <w:r w:rsidR="004A58F5">
        <w:rPr>
          <w:rFonts w:ascii="HendersonSansW00-BasicLight" w:hAnsi="HendersonSansW00-BasicLight"/>
        </w:rPr>
        <w:t>431</w:t>
      </w:r>
      <w:r w:rsidR="007239D7">
        <w:rPr>
          <w:rFonts w:ascii="HendersonSansW00-BasicLight" w:hAnsi="HendersonSansW00-BasicLight"/>
        </w:rPr>
        <w:t>,</w:t>
      </w:r>
      <w:r w:rsidR="004A58F5">
        <w:rPr>
          <w:rFonts w:ascii="HendersonSansW00-BasicLight" w:hAnsi="HendersonSansW00-BasicLight"/>
        </w:rPr>
        <w:t>7</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 xml:space="preserve">Es importante recordar lo indicado anteriormente, de que ahora se está registrando el gasto de 52 entidades que no se encontraban reflejadas en las cifras del 2020, lo que explica gran parte de este </w:t>
      </w:r>
      <w:r w:rsidR="00302C4F">
        <w:rPr>
          <w:rFonts w:ascii="HendersonSansW00-BasicLight" w:hAnsi="HendersonSansW00-BasicLight"/>
        </w:rPr>
        <w:t>resultado</w:t>
      </w:r>
      <w:r w:rsidR="004412DA" w:rsidRPr="00CD45D0">
        <w:rPr>
          <w:rFonts w:ascii="HendersonSansW00-BasicLight" w:hAnsi="HendersonSansW00-BasicLight"/>
        </w:rPr>
        <w:t>.</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468EB34A" w:rsidR="00C25BE8" w:rsidRPr="00CD45D0" w:rsidRDefault="00082D72"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105D23" w:rsidRPr="00CD45D0">
        <w:rPr>
          <w:rFonts w:ascii="HendersonSansW00-BasicBold" w:hAnsi="HendersonSansW00-BasicBold"/>
          <w:sz w:val="18"/>
          <w:szCs w:val="18"/>
        </w:rPr>
        <w:t>201</w:t>
      </w:r>
      <w:r w:rsidR="00161B78">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0782AB46" w:rsidR="00FA5B7F" w:rsidRDefault="00FA5B7F" w:rsidP="006E03EC">
      <w:pPr>
        <w:spacing w:after="0"/>
        <w:jc w:val="center"/>
        <w:rPr>
          <w:noProof/>
        </w:rPr>
      </w:pPr>
    </w:p>
    <w:p w14:paraId="4E462535" w14:textId="1E05CD7F" w:rsidR="009341EC" w:rsidRPr="009341EC" w:rsidRDefault="000E1F5B" w:rsidP="009341EC">
      <w:pPr>
        <w:spacing w:after="0"/>
        <w:jc w:val="center"/>
        <w:rPr>
          <w:bCs/>
          <w:sz w:val="18"/>
          <w:szCs w:val="18"/>
        </w:rPr>
      </w:pPr>
      <w:r>
        <w:rPr>
          <w:noProof/>
        </w:rPr>
        <w:drawing>
          <wp:inline distT="0" distB="0" distL="0" distR="0" wp14:anchorId="5FA942D9" wp14:editId="413AF603">
            <wp:extent cx="2941320" cy="2085975"/>
            <wp:effectExtent l="0" t="0" r="11430" b="9525"/>
            <wp:docPr id="1791140112"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5E3B20" w14:textId="77777777" w:rsidR="009341EC" w:rsidRPr="003D27DE" w:rsidRDefault="009341EC" w:rsidP="009341EC">
      <w:pPr>
        <w:pStyle w:val="Sinespaciado"/>
        <w:jc w:val="center"/>
        <w:rPr>
          <w:rFonts w:ascii="HendersonSansW00-BasicBold" w:hAnsi="HendersonSansW00-BasicBold"/>
          <w:sz w:val="18"/>
          <w:szCs w:val="18"/>
        </w:rPr>
      </w:pPr>
    </w:p>
    <w:p w14:paraId="320F0EFF" w14:textId="77777777" w:rsidR="009341EC" w:rsidRDefault="009341EC" w:rsidP="009341EC">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6AD21687" w14:textId="700AC5FF" w:rsidR="007975F5" w:rsidRPr="00CD45D0" w:rsidRDefault="00394D25" w:rsidP="00AB28CB">
      <w:pPr>
        <w:jc w:val="both"/>
        <w:rPr>
          <w:rFonts w:ascii="HendersonSansW00-BasicLight" w:hAnsi="HendersonSansW00-BasicLight"/>
        </w:rPr>
      </w:pPr>
      <w:r w:rsidRPr="00B155A1">
        <w:rPr>
          <w:rFonts w:ascii="HendersonSansW00-BasicLight" w:hAnsi="HendersonSansW00-BasicLight"/>
        </w:rPr>
        <w:t xml:space="preserve">En la subpartida de Servicios, </w:t>
      </w:r>
      <w:r w:rsidR="006B57A0" w:rsidRPr="00B155A1">
        <w:rPr>
          <w:rFonts w:ascii="HendersonSansW00-BasicLight" w:hAnsi="HendersonSansW00-BasicLight"/>
        </w:rPr>
        <w:t xml:space="preserve">destacan el crecimiento de los </w:t>
      </w:r>
      <w:r w:rsidR="00980532" w:rsidRPr="00B155A1">
        <w:rPr>
          <w:rFonts w:ascii="HendersonSansW00-BasicLight" w:hAnsi="HendersonSansW00-BasicLight"/>
        </w:rPr>
        <w:t>a</w:t>
      </w:r>
      <w:r w:rsidR="006B57A0" w:rsidRPr="00B155A1">
        <w:rPr>
          <w:rFonts w:ascii="HendersonSansW00-BasicLight" w:hAnsi="HendersonSansW00-BasicLight"/>
        </w:rPr>
        <w:t>lquileres</w:t>
      </w:r>
      <w:r w:rsidR="009A1AAC" w:rsidRPr="00B155A1">
        <w:rPr>
          <w:rFonts w:ascii="HendersonSansW00-BasicLight" w:hAnsi="HendersonSansW00-BasicLight"/>
        </w:rPr>
        <w:t xml:space="preserve"> de</w:t>
      </w:r>
      <w:r w:rsidR="006B57A0" w:rsidRPr="00B155A1">
        <w:rPr>
          <w:rFonts w:ascii="HendersonSansW00-BasicLight" w:hAnsi="HendersonSansW00-BasicLight"/>
        </w:rPr>
        <w:t xml:space="preserve"> </w:t>
      </w:r>
      <w:r w:rsidR="00980532" w:rsidRPr="00B155A1">
        <w:rPr>
          <w:rFonts w:ascii="HendersonSansW00-BasicLight" w:hAnsi="HendersonSansW00-BasicLight"/>
        </w:rPr>
        <w:t>e</w:t>
      </w:r>
      <w:r w:rsidR="00F251C6" w:rsidRPr="00B155A1">
        <w:rPr>
          <w:rFonts w:ascii="HendersonSansW00-BasicLight" w:hAnsi="HendersonSansW00-BasicLight"/>
        </w:rPr>
        <w:t xml:space="preserve">dificios, </w:t>
      </w:r>
      <w:r w:rsidR="00C63B49" w:rsidRPr="00B155A1">
        <w:rPr>
          <w:rFonts w:ascii="HendersonSansW00-BasicLight" w:hAnsi="HendersonSansW00-BasicLight"/>
        </w:rPr>
        <w:t>mantenimiento y reparación</w:t>
      </w:r>
      <w:r w:rsidR="00567ADB" w:rsidRPr="00B155A1">
        <w:rPr>
          <w:rFonts w:ascii="HendersonSansW00-BasicLight" w:hAnsi="HendersonSansW00-BasicLight"/>
        </w:rPr>
        <w:t>, los servicios de gestión y apoyo</w:t>
      </w:r>
      <w:r w:rsidR="001F0C13">
        <w:rPr>
          <w:rFonts w:ascii="HendersonSansW00-BasicLight" w:hAnsi="HendersonSansW00-BasicLight"/>
        </w:rPr>
        <w:t xml:space="preserve"> y otros servicios básicos</w:t>
      </w:r>
      <w:r w:rsidR="00103FE4">
        <w:rPr>
          <w:rFonts w:ascii="HendersonSansW00-BasicLight" w:hAnsi="HendersonSansW00-BasicLight"/>
        </w:rPr>
        <w:t>.</w:t>
      </w:r>
      <w:r w:rsidR="00622A06" w:rsidRPr="00B155A1">
        <w:rPr>
          <w:rFonts w:ascii="HendersonSansW00-BasicLight" w:hAnsi="HendersonSansW00-BasicLight"/>
        </w:rPr>
        <w:t xml:space="preserve"> </w:t>
      </w:r>
      <w:r w:rsidR="00E51FD0" w:rsidRPr="00B155A1">
        <w:rPr>
          <w:rFonts w:ascii="HendersonSansW00-BasicLight" w:hAnsi="HendersonSansW00-BasicLight"/>
        </w:rPr>
        <w:t xml:space="preserve">Dicha situación </w:t>
      </w:r>
      <w:r w:rsidR="008C5B58" w:rsidRPr="00B155A1">
        <w:rPr>
          <w:rFonts w:ascii="HendersonSansW00-BasicLight" w:hAnsi="HendersonSansW00-BasicLight"/>
        </w:rPr>
        <w:t>se</w:t>
      </w:r>
      <w:r w:rsidR="00E51FD0" w:rsidRPr="00B155A1">
        <w:rPr>
          <w:rFonts w:ascii="HendersonSansW00-BasicLight" w:hAnsi="HendersonSansW00-BasicLight"/>
        </w:rPr>
        <w:t xml:space="preserve"> puede observar en </w:t>
      </w:r>
      <w:r w:rsidR="003F1C56" w:rsidRPr="00B155A1">
        <w:rPr>
          <w:rFonts w:ascii="HendersonSansW00-BasicLight" w:hAnsi="HendersonSansW00-BasicLight"/>
        </w:rPr>
        <w:t xml:space="preserve">el gráfico N° </w:t>
      </w:r>
      <w:r w:rsidR="002B128C" w:rsidRPr="00B155A1">
        <w:rPr>
          <w:rFonts w:ascii="HendersonSansW00-BasicLight" w:hAnsi="HendersonSansW00-BasicLight"/>
        </w:rPr>
        <w:t>13</w:t>
      </w:r>
      <w:r w:rsidR="003F1C56" w:rsidRPr="00B155A1">
        <w:rPr>
          <w:rFonts w:ascii="HendersonSansW00-BasicLight" w:hAnsi="HendersonSansW00-BasicLight"/>
        </w:rPr>
        <w:t>:</w:t>
      </w:r>
    </w:p>
    <w:p w14:paraId="18B71BCD" w14:textId="59856058"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4F921006"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r w:rsidR="00082D72">
        <w:rPr>
          <w:rFonts w:ascii="HendersonSansW00-BasicBold" w:hAnsi="HendersonSansW00-BasicBold"/>
          <w:sz w:val="18"/>
          <w:szCs w:val="18"/>
        </w:rPr>
        <w:t>Octubre</w:t>
      </w:r>
      <w:r w:rsidR="002D6C59">
        <w:rPr>
          <w:rFonts w:ascii="HendersonSansW00-BasicBold" w:hAnsi="HendersonSansW00-BasicBold"/>
          <w:sz w:val="18"/>
          <w:szCs w:val="18"/>
        </w:rPr>
        <w:t xml:space="preserve"> </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08327E2" w14:textId="55229800" w:rsidR="009D7F2F" w:rsidRPr="00CD45D0" w:rsidRDefault="008D2847" w:rsidP="00A21AC1">
      <w:pPr>
        <w:pStyle w:val="Sinespaciado"/>
        <w:jc w:val="center"/>
        <w:rPr>
          <w:rFonts w:ascii="HendersonSansW00-BasicBold" w:hAnsi="HendersonSansW00-BasicBold"/>
          <w:sz w:val="18"/>
          <w:szCs w:val="18"/>
        </w:rPr>
      </w:pPr>
      <w:r>
        <w:rPr>
          <w:noProof/>
        </w:rPr>
        <w:drawing>
          <wp:inline distT="0" distB="0" distL="0" distR="0" wp14:anchorId="2B2E25B2" wp14:editId="4EBD8CCD">
            <wp:extent cx="2971800" cy="3324225"/>
            <wp:effectExtent l="0" t="0" r="0" b="9525"/>
            <wp:docPr id="347361202"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CD45EC" w14:textId="06A99C47" w:rsidR="00A37FC6" w:rsidRDefault="00A37FC6" w:rsidP="00A21AC1">
      <w:pPr>
        <w:pStyle w:val="Sinespaciado"/>
        <w:jc w:val="center"/>
        <w:rPr>
          <w:sz w:val="18"/>
          <w:szCs w:val="18"/>
        </w:rPr>
      </w:pP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03E75883" w14:textId="4B130C94"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6004A5D8" w:rsidR="00F44623" w:rsidRDefault="005700D0" w:rsidP="00AB28CB">
      <w:pPr>
        <w:jc w:val="both"/>
        <w:rPr>
          <w:rFonts w:ascii="HendersonSansW00-BasicLight" w:hAnsi="HendersonSansW00-BasicLight"/>
        </w:rPr>
      </w:pPr>
      <w:r w:rsidRPr="00CD45D0">
        <w:rPr>
          <w:rFonts w:ascii="HendersonSansW00-BasicLight" w:hAnsi="HendersonSansW00-BasicLight"/>
        </w:rPr>
        <w:t xml:space="preserve">En </w:t>
      </w:r>
      <w:r w:rsidR="00082D72">
        <w:rPr>
          <w:rFonts w:ascii="HendersonSansW00-BasicLight" w:hAnsi="HendersonSansW00-BasicLight"/>
        </w:rPr>
        <w:t>octubre</w:t>
      </w:r>
      <w:r w:rsidR="0056461B">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w:t>
      </w:r>
      <w:r w:rsidR="00F2316A">
        <w:rPr>
          <w:rFonts w:ascii="HendersonSansW00-BasicLight" w:hAnsi="HendersonSansW00-BasicLight"/>
        </w:rPr>
        <w:t>a</w:t>
      </w:r>
      <w:r w:rsidR="00B74C35">
        <w:rPr>
          <w:rFonts w:ascii="HendersonSansW00-BasicLight" w:hAnsi="HendersonSansW00-BasicLight"/>
        </w:rPr>
        <w:t xml:space="preserve"> </w:t>
      </w:r>
      <w:r w:rsidR="00F2316A">
        <w:rPr>
          <w:rFonts w:ascii="HendersonSansW00-BasicLight" w:hAnsi="HendersonSansW00-BasicLight"/>
        </w:rPr>
        <w:t>caída</w:t>
      </w:r>
      <w:r w:rsidR="0075629D">
        <w:rPr>
          <w:rFonts w:ascii="HendersonSansW00-BasicLight" w:hAnsi="HendersonSansW00-BasicLight"/>
        </w:rPr>
        <w:t xml:space="preserve"> </w:t>
      </w:r>
      <w:r w:rsidR="003C6595" w:rsidRPr="00CD45D0">
        <w:rPr>
          <w:rFonts w:ascii="HendersonSansW00-BasicLight" w:hAnsi="HendersonSansW00-BasicLight"/>
        </w:rPr>
        <w:t xml:space="preserve">del </w:t>
      </w:r>
      <w:r w:rsidR="0075629D">
        <w:rPr>
          <w:rFonts w:ascii="HendersonSansW00-BasicLight" w:hAnsi="HendersonSansW00-BasicLight"/>
        </w:rPr>
        <w:t>0</w:t>
      </w:r>
      <w:r w:rsidR="00DB5619" w:rsidRPr="00CD45D0">
        <w:rPr>
          <w:rFonts w:ascii="HendersonSansW00-BasicLight" w:hAnsi="HendersonSansW00-BasicLight"/>
        </w:rPr>
        <w:t>,</w:t>
      </w:r>
      <w:r w:rsidR="00F2316A">
        <w:rPr>
          <w:rFonts w:ascii="HendersonSansW00-BasicLight" w:hAnsi="HendersonSansW00-BasicLight"/>
        </w:rPr>
        <w:t>8</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0C776D">
        <w:rPr>
          <w:rFonts w:ascii="HendersonSansW00-BasicLight" w:hAnsi="HendersonSansW00-BasicLight"/>
        </w:rPr>
        <w:t>130</w:t>
      </w:r>
      <w:r w:rsidR="00D8082F" w:rsidRPr="00CD45D0">
        <w:rPr>
          <w:rFonts w:ascii="HendersonSansW00-BasicLight" w:hAnsi="HendersonSansW00-BasicLight"/>
        </w:rPr>
        <w:t>.</w:t>
      </w:r>
      <w:r w:rsidR="000C776D">
        <w:rPr>
          <w:rFonts w:ascii="HendersonSansW00-BasicLight" w:hAnsi="HendersonSansW00-BasicLight"/>
        </w:rPr>
        <w:t>852</w:t>
      </w:r>
      <w:r w:rsidR="00D8082F" w:rsidRPr="00CD45D0">
        <w:rPr>
          <w:rFonts w:ascii="HendersonSansW00-BasicLight" w:hAnsi="HendersonSansW00-BasicLight"/>
        </w:rPr>
        <w:t>,</w:t>
      </w:r>
      <w:r w:rsidR="000C776D">
        <w:rPr>
          <w:rFonts w:ascii="HendersonSansW00-BasicLight" w:hAnsi="HendersonSansW00-BasicLight"/>
        </w:rPr>
        <w:t>7</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00082D72">
        <w:rPr>
          <w:rFonts w:ascii="HendersonSansW00-BasicLight" w:hAnsi="HendersonSansW00-BasicLight"/>
        </w:rPr>
        <w:t>octubre</w:t>
      </w:r>
      <w:r w:rsidR="0076548A">
        <w:rPr>
          <w:rFonts w:ascii="HendersonSansW00-BasicLight" w:hAnsi="HendersonSansW00-BasicLight"/>
        </w:rPr>
        <w:t xml:space="preserve"> </w:t>
      </w:r>
      <w:r w:rsidR="00BF2C35" w:rsidRPr="00CD45D0">
        <w:rPr>
          <w:rFonts w:ascii="HendersonSansW00-BasicLight" w:hAnsi="HendersonSansW00-BasicLight"/>
        </w:rPr>
        <w:t xml:space="preserve">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0C776D">
        <w:rPr>
          <w:rFonts w:ascii="HendersonSansW00-BasicLight" w:hAnsi="HendersonSansW00-BasicLight"/>
        </w:rPr>
        <w:t>131</w:t>
      </w:r>
      <w:r w:rsidR="007B6A09" w:rsidRPr="00CD45D0">
        <w:rPr>
          <w:rFonts w:ascii="HendersonSansW00-BasicLight" w:hAnsi="HendersonSansW00-BasicLight"/>
        </w:rPr>
        <w:t>.</w:t>
      </w:r>
      <w:r w:rsidR="000C776D">
        <w:rPr>
          <w:rFonts w:ascii="HendersonSansW00-BasicLight" w:hAnsi="HendersonSansW00-BasicLight"/>
        </w:rPr>
        <w:t>971</w:t>
      </w:r>
      <w:r w:rsidR="00F545F0">
        <w:rPr>
          <w:rFonts w:ascii="HendersonSansW00-BasicLight" w:hAnsi="HendersonSansW00-BasicLight"/>
        </w:rPr>
        <w:t>,</w:t>
      </w:r>
      <w:r w:rsidR="00BA53E4">
        <w:rPr>
          <w:rFonts w:ascii="HendersonSansW00-BasicLight" w:hAnsi="HendersonSansW00-BasicLight"/>
        </w:rPr>
        <w:t xml:space="preserve">8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00082D72">
        <w:rPr>
          <w:rFonts w:ascii="HendersonSansW00-BasicLight" w:hAnsi="HendersonSansW00-BasicLight"/>
        </w:rPr>
        <w:t>octubre</w:t>
      </w:r>
      <w:r w:rsidR="005504EE">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lastRenderedPageBreak/>
        <w:t>m</w:t>
      </w:r>
      <w:r w:rsidR="00BA53E4">
        <w:rPr>
          <w:rFonts w:ascii="HendersonSansW00-BasicLight" w:hAnsi="HendersonSansW00-BasicLight"/>
        </w:rPr>
        <w:t>enos</w:t>
      </w:r>
      <w:r w:rsidR="00F545F0">
        <w:rPr>
          <w:rFonts w:ascii="HendersonSansW00-BasicLight" w:hAnsi="HendersonSansW00-BasicLight"/>
        </w:rPr>
        <w:t xml:space="preserve"> </w:t>
      </w:r>
      <w:r w:rsidR="005070E1" w:rsidRPr="00CD45D0">
        <w:rPr>
          <w:rFonts w:ascii="HendersonSansW00-BasicLight" w:hAnsi="HendersonSansW00-BasicLight"/>
        </w:rPr>
        <w:t xml:space="preserve">vencimientos, </w:t>
      </w:r>
      <w:r w:rsidR="003F7DFE" w:rsidRPr="00CD45D0">
        <w:rPr>
          <w:rFonts w:ascii="HendersonSansW00-BasicLight" w:hAnsi="HendersonSansW00-BasicLight"/>
        </w:rPr>
        <w:t>con 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48FC8058" w14:textId="5C193068"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5709CB46" w:rsidR="00CB326F" w:rsidRDefault="00082D72" w:rsidP="00FD758A">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CB326F" w:rsidRPr="00CD45D0">
        <w:rPr>
          <w:rFonts w:ascii="HendersonSansW00-BasicBold" w:hAnsi="HendersonSansW00-BasicBold"/>
          <w:sz w:val="18"/>
          <w:szCs w:val="18"/>
        </w:rPr>
        <w:t>20</w:t>
      </w:r>
      <w:r w:rsidR="007B6A09" w:rsidRPr="00CD45D0">
        <w:rPr>
          <w:rFonts w:ascii="HendersonSansW00-BasicBold" w:hAnsi="HendersonSansW00-BasicBold"/>
          <w:sz w:val="18"/>
          <w:szCs w:val="18"/>
        </w:rPr>
        <w:t>1</w:t>
      </w:r>
      <w:r w:rsidR="00F545F0">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CB0DE11" w14:textId="77777777" w:rsidR="00584E3B" w:rsidRDefault="00584E3B" w:rsidP="00FD758A">
      <w:pPr>
        <w:pStyle w:val="Sinespaciado"/>
        <w:jc w:val="center"/>
        <w:rPr>
          <w:sz w:val="18"/>
          <w:szCs w:val="18"/>
        </w:rPr>
      </w:pPr>
    </w:p>
    <w:p w14:paraId="6BA5F747" w14:textId="5CCAD27B" w:rsidR="00584E3B" w:rsidRDefault="009905AD" w:rsidP="00584E3B">
      <w:pPr>
        <w:pStyle w:val="Sinespaciado"/>
        <w:jc w:val="center"/>
        <w:rPr>
          <w:sz w:val="18"/>
          <w:szCs w:val="18"/>
        </w:rPr>
      </w:pPr>
      <w:r>
        <w:rPr>
          <w:noProof/>
        </w:rPr>
        <w:drawing>
          <wp:inline distT="0" distB="0" distL="0" distR="0" wp14:anchorId="6BF9901F" wp14:editId="11118D4B">
            <wp:extent cx="2779395" cy="2514600"/>
            <wp:effectExtent l="0" t="0" r="1905" b="0"/>
            <wp:docPr id="22294417"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3CC2B0B" w14:textId="77777777" w:rsidR="00584E3B" w:rsidRPr="00584E3B" w:rsidRDefault="00584E3B" w:rsidP="00584E3B">
      <w:pPr>
        <w:pStyle w:val="Sinespaciado"/>
        <w:jc w:val="center"/>
        <w:rPr>
          <w:sz w:val="18"/>
          <w:szCs w:val="18"/>
        </w:rPr>
      </w:pPr>
    </w:p>
    <w:p w14:paraId="21EA4377" w14:textId="52E9BA89"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2BA7D9CD" w:rsidR="00F722CB"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082D72">
        <w:rPr>
          <w:rFonts w:ascii="HendersonSansW00-BasicLight" w:hAnsi="HendersonSansW00-BasicLight"/>
        </w:rPr>
        <w:t>octubre</w:t>
      </w:r>
      <w:r w:rsidR="0076548A">
        <w:rPr>
          <w:rFonts w:ascii="HendersonSansW00-BasicLight" w:hAnsi="HendersonSansW00-BasicLight"/>
        </w:rPr>
        <w:t xml:space="preserve"> </w:t>
      </w:r>
      <w:r w:rsidR="00B043B5" w:rsidRPr="00CD45D0">
        <w:rPr>
          <w:rFonts w:ascii="HendersonSansW00-BasicLight" w:hAnsi="HendersonSansW00-BasicLight"/>
        </w:rPr>
        <w:t xml:space="preserve">sumó un total de </w:t>
      </w:r>
      <w:r w:rsidR="005070E1" w:rsidRPr="00CD45D0">
        <w:rPr>
          <w:rFonts w:ascii="HendersonSansW00-BasicLight" w:hAnsi="HendersonSansW00-BasicLight"/>
        </w:rPr>
        <w:t>¢</w:t>
      </w:r>
      <w:r w:rsidR="000F0DA9">
        <w:rPr>
          <w:rFonts w:ascii="HendersonSansW00-BasicLight" w:hAnsi="HendersonSansW00-BasicLight"/>
        </w:rPr>
        <w:t>2</w:t>
      </w:r>
      <w:r w:rsidR="006F1BE8">
        <w:rPr>
          <w:rFonts w:ascii="HendersonSansW00-BasicLight" w:hAnsi="HendersonSansW00-BasicLight"/>
        </w:rPr>
        <w:t>0</w:t>
      </w:r>
      <w:r w:rsidR="00071B96">
        <w:rPr>
          <w:rFonts w:ascii="HendersonSansW00-BasicLight" w:hAnsi="HendersonSansW00-BasicLight"/>
        </w:rPr>
        <w:t>5</w:t>
      </w:r>
      <w:r w:rsidR="00C358C1" w:rsidRPr="00CD45D0">
        <w:rPr>
          <w:rFonts w:ascii="HendersonSansW00-BasicLight" w:hAnsi="HendersonSansW00-BasicLight"/>
        </w:rPr>
        <w:t>.</w:t>
      </w:r>
      <w:r w:rsidR="00071B96">
        <w:rPr>
          <w:rFonts w:ascii="HendersonSansW00-BasicLight" w:hAnsi="HendersonSansW00-BasicLight"/>
        </w:rPr>
        <w:t>526</w:t>
      </w:r>
      <w:r w:rsidR="00D153BF">
        <w:rPr>
          <w:rFonts w:ascii="HendersonSansW00-BasicLight" w:hAnsi="HendersonSansW00-BasicLight"/>
        </w:rPr>
        <w:t>,</w:t>
      </w:r>
      <w:r w:rsidR="00071B96">
        <w:rPr>
          <w:rFonts w:ascii="HendersonSansW00-BasicLight" w:hAnsi="HendersonSansW00-BasicLight"/>
        </w:rPr>
        <w:t>6</w:t>
      </w:r>
      <w:r w:rsidR="005070E1" w:rsidRPr="00CD45D0">
        <w:rPr>
          <w:rFonts w:ascii="HendersonSansW00-BasicLight" w:hAnsi="HendersonSansW00-BasicLight"/>
        </w:rPr>
        <w:t xml:space="preserve"> millones, presentando un</w:t>
      </w:r>
      <w:r w:rsidR="00071B96">
        <w:rPr>
          <w:rFonts w:ascii="HendersonSansW00-BasicLight" w:hAnsi="HendersonSansW00-BasicLight"/>
        </w:rPr>
        <w:t>a</w:t>
      </w:r>
      <w:r w:rsidR="005070E1" w:rsidRPr="00CD45D0">
        <w:rPr>
          <w:rFonts w:ascii="HendersonSansW00-BasicLight" w:hAnsi="HendersonSansW00-BasicLight"/>
        </w:rPr>
        <w:t xml:space="preserve"> </w:t>
      </w:r>
      <w:r w:rsidR="00071B96">
        <w:rPr>
          <w:rFonts w:ascii="HendersonSansW00-BasicLight" w:hAnsi="HendersonSansW00-BasicLight"/>
        </w:rPr>
        <w:t>caída</w:t>
      </w:r>
      <w:r w:rsidR="005070E1" w:rsidRPr="00CD45D0">
        <w:rPr>
          <w:rFonts w:ascii="HendersonSansW00-BasicLight" w:hAnsi="HendersonSansW00-BasicLight"/>
        </w:rPr>
        <w:t xml:space="preserve"> de </w:t>
      </w:r>
      <w:r w:rsidR="00071B96">
        <w:rPr>
          <w:rFonts w:ascii="HendersonSansW00-BasicLight" w:hAnsi="HendersonSansW00-BasicLight"/>
        </w:rPr>
        <w:t>12,9</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2B2E30">
        <w:rPr>
          <w:rFonts w:ascii="HendersonSansW00-BasicLight" w:hAnsi="HendersonSansW00-BasicLight"/>
        </w:rPr>
        <w:t>1</w:t>
      </w:r>
      <w:r w:rsidR="00CA79FA">
        <w:rPr>
          <w:rFonts w:ascii="HendersonSansW00-BasicLight" w:hAnsi="HendersonSansW00-BasicLight"/>
        </w:rPr>
        <w:t>2</w:t>
      </w:r>
      <w:r w:rsidR="00735ACE">
        <w:rPr>
          <w:rFonts w:ascii="HendersonSansW00-BasicLight" w:hAnsi="HendersonSansW00-BasicLight"/>
        </w:rPr>
        <w:t>0</w:t>
      </w:r>
      <w:r w:rsidR="002B2E30">
        <w:rPr>
          <w:rFonts w:ascii="HendersonSansW00-BasicLight" w:hAnsi="HendersonSansW00-BasicLight"/>
        </w:rPr>
        <w:t>.</w:t>
      </w:r>
      <w:r w:rsidR="00735ACE">
        <w:rPr>
          <w:rFonts w:ascii="HendersonSansW00-BasicLight" w:hAnsi="HendersonSansW00-BasicLight"/>
        </w:rPr>
        <w:t>338</w:t>
      </w:r>
      <w:r w:rsidR="00C358C1" w:rsidRPr="00CD45D0">
        <w:rPr>
          <w:rFonts w:ascii="HendersonSansW00-BasicLight" w:hAnsi="HendersonSansW00-BasicLight"/>
        </w:rPr>
        <w:t>,</w:t>
      </w:r>
      <w:r w:rsidR="00735ACE">
        <w:rPr>
          <w:rFonts w:ascii="HendersonSansW00-BasicLight" w:hAnsi="HendersonSansW00-BasicLight"/>
        </w:rPr>
        <w:t>8</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n 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735ACE">
        <w:rPr>
          <w:rFonts w:ascii="HendersonSansW00-BasicLight" w:hAnsi="HendersonSansW00-BasicLight"/>
        </w:rPr>
        <w:t>83</w:t>
      </w:r>
      <w:r w:rsidR="00C358C1" w:rsidRPr="00CD45D0">
        <w:rPr>
          <w:rFonts w:ascii="HendersonSansW00-BasicLight" w:hAnsi="HendersonSansW00-BasicLight"/>
        </w:rPr>
        <w:t>.</w:t>
      </w:r>
      <w:r w:rsidR="007F7746">
        <w:rPr>
          <w:rFonts w:ascii="HendersonSansW00-BasicLight" w:hAnsi="HendersonSansW00-BasicLight"/>
        </w:rPr>
        <w:t>4</w:t>
      </w:r>
      <w:r w:rsidR="00735ACE">
        <w:rPr>
          <w:rFonts w:ascii="HendersonSansW00-BasicLight" w:hAnsi="HendersonSansW00-BasicLight"/>
        </w:rPr>
        <w:t>9</w:t>
      </w:r>
      <w:r w:rsidR="007F7746">
        <w:rPr>
          <w:rFonts w:ascii="HendersonSansW00-BasicLight" w:hAnsi="HendersonSansW00-BasicLight"/>
        </w:rPr>
        <w:t>4</w:t>
      </w:r>
      <w:r w:rsidR="00B22332" w:rsidRPr="00CD45D0">
        <w:rPr>
          <w:rFonts w:ascii="HendersonSansW00-BasicLight" w:hAnsi="HendersonSansW00-BasicLight"/>
        </w:rPr>
        <w:t>,</w:t>
      </w:r>
      <w:r w:rsidR="00735ACE">
        <w:rPr>
          <w:rFonts w:ascii="HendersonSansW00-BasicLight" w:hAnsi="HendersonSansW00-BasicLight"/>
        </w:rPr>
        <w:t>0</w:t>
      </w:r>
      <w:r w:rsidR="007700F5" w:rsidRPr="00CD45D0">
        <w:rPr>
          <w:rFonts w:ascii="HendersonSansW00-BasicLight" w:hAnsi="HendersonSansW00-BasicLight"/>
        </w:rPr>
        <w:t xml:space="preserve"> millones al Sector Privado</w:t>
      </w:r>
      <w:r w:rsidR="00BF7868">
        <w:rPr>
          <w:rFonts w:ascii="HendersonSansW00-BasicLight" w:hAnsi="HendersonSansW00-BasicLight"/>
        </w:rPr>
        <w:t xml:space="preserve">, </w:t>
      </w:r>
      <w:r w:rsidR="00F33ACB" w:rsidRPr="00CD45D0">
        <w:rPr>
          <w:rFonts w:ascii="HendersonSansW00-BasicLight" w:hAnsi="HendersonSansW00-BasicLight"/>
        </w:rPr>
        <w:t>¢</w:t>
      </w:r>
      <w:r w:rsidR="00735ACE">
        <w:rPr>
          <w:rFonts w:ascii="HendersonSansW00-BasicLight" w:hAnsi="HendersonSansW00-BasicLight"/>
        </w:rPr>
        <w:t>1.692</w:t>
      </w:r>
      <w:r w:rsidR="00E06E81">
        <w:rPr>
          <w:rFonts w:ascii="HendersonSansW00-BasicLight" w:hAnsi="HendersonSansW00-BasicLight"/>
        </w:rPr>
        <w:t>,</w:t>
      </w:r>
      <w:r w:rsidR="007F7746">
        <w:rPr>
          <w:rFonts w:ascii="HendersonSansW00-BasicLight" w:hAnsi="HendersonSansW00-BasicLight"/>
        </w:rPr>
        <w:t>9</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BF7868">
        <w:rPr>
          <w:rFonts w:ascii="HendersonSansW00-BasicLight" w:hAnsi="HendersonSansW00-BasicLight"/>
        </w:rPr>
        <w:t xml:space="preserve"> y </w:t>
      </w:r>
      <w:r w:rsidR="00040247">
        <w:rPr>
          <w:rFonts w:ascii="HendersonSansW00-BasicLight" w:hAnsi="HendersonSansW00-BasicLight"/>
        </w:rPr>
        <w:t>¢</w:t>
      </w:r>
      <w:r w:rsidR="00974ADA">
        <w:rPr>
          <w:rFonts w:ascii="HendersonSansW00-BasicLight" w:hAnsi="HendersonSansW00-BasicLight"/>
        </w:rPr>
        <w:t>0</w:t>
      </w:r>
      <w:r w:rsidR="00D67CE0">
        <w:rPr>
          <w:rFonts w:ascii="HendersonSansW00-BasicLight" w:hAnsi="HendersonSansW00-BasicLight"/>
        </w:rPr>
        <w:t>,</w:t>
      </w:r>
      <w:r w:rsidR="00457537">
        <w:rPr>
          <w:rFonts w:ascii="HendersonSansW00-BasicLight" w:hAnsi="HendersonSansW00-BasicLight"/>
        </w:rPr>
        <w:t xml:space="preserve">9 </w:t>
      </w:r>
      <w:r w:rsidR="00040247">
        <w:rPr>
          <w:rFonts w:ascii="HendersonSansW00-BasicLight" w:hAnsi="HendersonSansW00-BasicLight"/>
        </w:rPr>
        <w:t>millones transferencias con recurso externo</w:t>
      </w:r>
      <w:r w:rsidR="007700F5" w:rsidRPr="00CD45D0">
        <w:rPr>
          <w:rFonts w:ascii="HendersonSansW00-BasicLight" w:hAnsi="HendersonSansW00-BasicLight"/>
        </w:rPr>
        <w:t>.</w:t>
      </w:r>
    </w:p>
    <w:p w14:paraId="299F5B09" w14:textId="77777777" w:rsidR="000F1A8B" w:rsidRDefault="000F1A8B" w:rsidP="00345564">
      <w:pPr>
        <w:pStyle w:val="Sinespaciado"/>
        <w:jc w:val="center"/>
        <w:rPr>
          <w:rFonts w:ascii="HendersonSansW00-BasicBold" w:hAnsi="HendersonSansW00-BasicBold"/>
          <w:sz w:val="18"/>
          <w:szCs w:val="18"/>
        </w:rPr>
      </w:pPr>
    </w:p>
    <w:p w14:paraId="43B4625F" w14:textId="77777777" w:rsidR="000F1A8B" w:rsidRDefault="000F1A8B" w:rsidP="00345564">
      <w:pPr>
        <w:pStyle w:val="Sinespaciado"/>
        <w:jc w:val="center"/>
        <w:rPr>
          <w:rFonts w:ascii="HendersonSansW00-BasicBold" w:hAnsi="HendersonSansW00-BasicBold"/>
          <w:sz w:val="18"/>
          <w:szCs w:val="18"/>
        </w:rPr>
      </w:pPr>
    </w:p>
    <w:p w14:paraId="6ABD6F0C" w14:textId="77777777" w:rsidR="000F1A8B" w:rsidRDefault="000F1A8B" w:rsidP="00345564">
      <w:pPr>
        <w:pStyle w:val="Sinespaciado"/>
        <w:jc w:val="center"/>
        <w:rPr>
          <w:rFonts w:ascii="HendersonSansW00-BasicBold" w:hAnsi="HendersonSansW00-BasicBold"/>
          <w:sz w:val="18"/>
          <w:szCs w:val="18"/>
        </w:rPr>
      </w:pPr>
    </w:p>
    <w:p w14:paraId="1B997313" w14:textId="77777777" w:rsidR="000F1A8B" w:rsidRDefault="000F1A8B" w:rsidP="00345564">
      <w:pPr>
        <w:pStyle w:val="Sinespaciado"/>
        <w:jc w:val="center"/>
        <w:rPr>
          <w:rFonts w:ascii="HendersonSansW00-BasicBold" w:hAnsi="HendersonSansW00-BasicBold"/>
          <w:sz w:val="18"/>
          <w:szCs w:val="18"/>
        </w:rPr>
      </w:pPr>
    </w:p>
    <w:p w14:paraId="0307F7FD" w14:textId="77777777" w:rsidR="000F1A8B" w:rsidRDefault="000F1A8B" w:rsidP="00345564">
      <w:pPr>
        <w:pStyle w:val="Sinespaciado"/>
        <w:jc w:val="center"/>
        <w:rPr>
          <w:rFonts w:ascii="HendersonSansW00-BasicBold" w:hAnsi="HendersonSansW00-BasicBold"/>
          <w:sz w:val="18"/>
          <w:szCs w:val="18"/>
        </w:rPr>
      </w:pPr>
    </w:p>
    <w:p w14:paraId="097FF5A1" w14:textId="77777777" w:rsidR="000F1A8B" w:rsidRDefault="000F1A8B" w:rsidP="00345564">
      <w:pPr>
        <w:pStyle w:val="Sinespaciado"/>
        <w:jc w:val="center"/>
        <w:rPr>
          <w:rFonts w:ascii="HendersonSansW00-BasicBold" w:hAnsi="HendersonSansW00-BasicBold"/>
          <w:sz w:val="18"/>
          <w:szCs w:val="18"/>
        </w:rPr>
      </w:pPr>
    </w:p>
    <w:p w14:paraId="265F835D" w14:textId="77777777" w:rsidR="000F1A8B" w:rsidRDefault="000F1A8B" w:rsidP="00345564">
      <w:pPr>
        <w:pStyle w:val="Sinespaciado"/>
        <w:jc w:val="center"/>
        <w:rPr>
          <w:rFonts w:ascii="HendersonSansW00-BasicBold" w:hAnsi="HendersonSansW00-BasicBold"/>
          <w:sz w:val="18"/>
          <w:szCs w:val="18"/>
        </w:rPr>
      </w:pPr>
    </w:p>
    <w:p w14:paraId="721B88E1" w14:textId="0CFECF33"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4817047F" w:rsidR="00345564" w:rsidRPr="00AC1C9C" w:rsidRDefault="00082D72" w:rsidP="00AC1C9C">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C358C1" w:rsidRPr="00AC1C9C">
        <w:rPr>
          <w:rFonts w:ascii="HendersonSansW00-BasicBold" w:hAnsi="HendersonSansW00-BasicBold"/>
          <w:sz w:val="18"/>
          <w:szCs w:val="18"/>
        </w:rPr>
        <w:t>201</w:t>
      </w:r>
      <w:r w:rsidR="00E353E4">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152E28FF" w:rsidR="00C358C1" w:rsidRDefault="001A561E" w:rsidP="001F30B2">
      <w:pPr>
        <w:spacing w:after="0"/>
        <w:jc w:val="center"/>
        <w:rPr>
          <w:noProof/>
        </w:rPr>
      </w:pPr>
      <w:r>
        <w:rPr>
          <w:noProof/>
        </w:rPr>
        <w:drawing>
          <wp:inline distT="0" distB="0" distL="0" distR="0" wp14:anchorId="26E76B39" wp14:editId="3C707550">
            <wp:extent cx="2941320" cy="2314575"/>
            <wp:effectExtent l="0" t="0" r="11430" b="9525"/>
            <wp:docPr id="1641339585"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C2270A" w14:textId="45BEC4F6" w:rsidR="00956087" w:rsidRPr="002547D9" w:rsidRDefault="00956087" w:rsidP="00DC2291">
      <w:pPr>
        <w:spacing w:after="0"/>
        <w:jc w:val="center"/>
        <w:rPr>
          <w:vertAlign w:val="superscript"/>
        </w:rPr>
      </w:pPr>
      <w:bookmarkStart w:id="3" w:name="_Hlk161135337"/>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3"/>
    <w:p w14:paraId="056093FC" w14:textId="05B7F35E"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1B1393">
        <w:rPr>
          <w:rFonts w:ascii="HendersonSansW00-BasicLight" w:hAnsi="HendersonSansW00-BasicLight"/>
        </w:rPr>
        <w:t>4</w:t>
      </w:r>
      <w:r w:rsidR="004C70AD">
        <w:rPr>
          <w:rFonts w:ascii="HendersonSansW00-BasicLight" w:hAnsi="HendersonSansW00-BasicLight"/>
        </w:rPr>
        <w:t>74</w:t>
      </w:r>
      <w:r w:rsidR="008655E4">
        <w:rPr>
          <w:rFonts w:ascii="HendersonSansW00-BasicLight" w:hAnsi="HendersonSansW00-BasicLight"/>
        </w:rPr>
        <w:t>.</w:t>
      </w:r>
      <w:r w:rsidR="004C70AD">
        <w:rPr>
          <w:rFonts w:ascii="HendersonSansW00-BasicLight" w:hAnsi="HendersonSansW00-BasicLight"/>
        </w:rPr>
        <w:t>765</w:t>
      </w:r>
      <w:r w:rsidR="00944AFF" w:rsidRPr="00CD45D0">
        <w:rPr>
          <w:rFonts w:ascii="HendersonSansW00-BasicLight" w:hAnsi="HendersonSansW00-BasicLight"/>
        </w:rPr>
        <w:t>,</w:t>
      </w:r>
      <w:r w:rsidR="004C70AD">
        <w:rPr>
          <w:rFonts w:ascii="HendersonSansW00-BasicLight" w:hAnsi="HendersonSansW00-BasicLight"/>
        </w:rPr>
        <w:t>9</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CC2548">
        <w:rPr>
          <w:rFonts w:ascii="HendersonSansW00-BasicLight" w:hAnsi="HendersonSansW00-BasicLight"/>
        </w:rPr>
        <w:t>1</w:t>
      </w:r>
      <w:r w:rsidR="004C70AD">
        <w:rPr>
          <w:rFonts w:ascii="HendersonSansW00-BasicLight" w:hAnsi="HendersonSansW00-BasicLight"/>
        </w:rPr>
        <w:t>60</w:t>
      </w:r>
      <w:r w:rsidR="00CA232B" w:rsidRPr="00CD45D0">
        <w:rPr>
          <w:rFonts w:ascii="HendersonSansW00-BasicLight" w:hAnsi="HendersonSansW00-BasicLight"/>
        </w:rPr>
        <w:t>.</w:t>
      </w:r>
      <w:r w:rsidR="004C70AD">
        <w:rPr>
          <w:rFonts w:ascii="HendersonSansW00-BasicLight" w:hAnsi="HendersonSansW00-BasicLight"/>
        </w:rPr>
        <w:t>389</w:t>
      </w:r>
      <w:r w:rsidR="00944AFF" w:rsidRPr="00CD45D0">
        <w:rPr>
          <w:rFonts w:ascii="HendersonSansW00-BasicLight" w:hAnsi="HendersonSansW00-BasicLight"/>
        </w:rPr>
        <w:t>,</w:t>
      </w:r>
      <w:r w:rsidR="004C70AD">
        <w:rPr>
          <w:rFonts w:ascii="HendersonSansW00-BasicLight" w:hAnsi="HendersonSansW00-BasicLight"/>
        </w:rPr>
        <w:t>0</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4F1DBD">
        <w:rPr>
          <w:rFonts w:ascii="HendersonSansW00-BasicLight" w:hAnsi="HendersonSansW00-BasicLight"/>
        </w:rPr>
        <w:t>6</w:t>
      </w:r>
      <w:r w:rsidR="001067D2">
        <w:rPr>
          <w:rFonts w:ascii="HendersonSansW00-BasicLight" w:hAnsi="HendersonSansW00-BasicLight"/>
        </w:rPr>
        <w:t>8</w:t>
      </w:r>
      <w:r w:rsidR="00CA232B" w:rsidRPr="00CD45D0">
        <w:rPr>
          <w:rFonts w:ascii="HendersonSansW00-BasicLight" w:hAnsi="HendersonSansW00-BasicLight"/>
        </w:rPr>
        <w:t>.</w:t>
      </w:r>
      <w:r w:rsidR="001067D2">
        <w:rPr>
          <w:rFonts w:ascii="HendersonSansW00-BasicLight" w:hAnsi="HendersonSansW00-BasicLight"/>
        </w:rPr>
        <w:t>914</w:t>
      </w:r>
      <w:r w:rsidR="00122FB6" w:rsidRPr="00CD45D0">
        <w:rPr>
          <w:rFonts w:ascii="HendersonSansW00-BasicLight" w:hAnsi="HendersonSansW00-BasicLight"/>
        </w:rPr>
        <w:t>,</w:t>
      </w:r>
      <w:r w:rsidR="004F1DBD">
        <w:rPr>
          <w:rFonts w:ascii="HendersonSansW00-BasicLight" w:hAnsi="HendersonSansW00-BasicLight"/>
        </w:rPr>
        <w:t>7</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1E6783">
        <w:rPr>
          <w:rFonts w:ascii="HendersonSansW00-BasicLight" w:hAnsi="HendersonSansW00-BasicLight"/>
        </w:rPr>
        <w:t>5</w:t>
      </w:r>
      <w:r w:rsidR="00A54295">
        <w:rPr>
          <w:rFonts w:ascii="HendersonSansW00-BasicLight" w:hAnsi="HendersonSansW00-BasicLight"/>
        </w:rPr>
        <w:t>81</w:t>
      </w:r>
      <w:r w:rsidR="00E866D4" w:rsidRPr="00CD45D0">
        <w:rPr>
          <w:rFonts w:ascii="HendersonSansW00-BasicLight" w:hAnsi="HendersonSansW00-BasicLight"/>
        </w:rPr>
        <w:t>.</w:t>
      </w:r>
      <w:r w:rsidR="00A54295">
        <w:rPr>
          <w:rFonts w:ascii="HendersonSansW00-BasicLight" w:hAnsi="HendersonSansW00-BasicLight"/>
        </w:rPr>
        <w:t>187</w:t>
      </w:r>
      <w:r w:rsidR="008042CD" w:rsidRPr="00CD45D0">
        <w:rPr>
          <w:rFonts w:ascii="HendersonSansW00-BasicLight" w:hAnsi="HendersonSansW00-BasicLight"/>
        </w:rPr>
        <w:t>,</w:t>
      </w:r>
      <w:r w:rsidR="00A54295">
        <w:rPr>
          <w:rFonts w:ascii="HendersonSansW00-BasicLight" w:hAnsi="HendersonSansW00-BasicLight"/>
        </w:rPr>
        <w:t>1</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w:t>
      </w:r>
      <w:r w:rsidR="00F1317B" w:rsidRPr="00DC7562">
        <w:rPr>
          <w:rFonts w:ascii="HendersonSansW00-BasicLight" w:hAnsi="HendersonSansW00-BasicLight"/>
        </w:rPr>
        <w:t>E</w:t>
      </w:r>
      <w:r w:rsidR="008B6722">
        <w:rPr>
          <w:rFonts w:ascii="HendersonSansW00-BasicLight" w:hAnsi="HendersonSansW00-BasicLight"/>
        </w:rPr>
        <w:t>l</w:t>
      </w:r>
      <w:r w:rsidR="00F1317B" w:rsidRPr="00DC7562">
        <w:rPr>
          <w:rFonts w:ascii="HendersonSansW00-BasicLight" w:hAnsi="HendersonSansW00-BasicLight"/>
        </w:rPr>
        <w:t xml:space="preserve"> rubro </w:t>
      </w:r>
      <w:r w:rsidR="008B6722">
        <w:rPr>
          <w:rFonts w:ascii="HendersonSansW00-BasicLight" w:hAnsi="HendersonSansW00-BasicLight"/>
        </w:rPr>
        <w:t>de tra</w:t>
      </w:r>
      <w:r w:rsidR="00F2739A">
        <w:rPr>
          <w:rFonts w:ascii="HendersonSansW00-BasicLight" w:hAnsi="HendersonSansW00-BasicLight"/>
        </w:rPr>
        <w:t>n</w:t>
      </w:r>
      <w:r w:rsidR="008B6722">
        <w:rPr>
          <w:rFonts w:ascii="HendersonSansW00-BasicLight" w:hAnsi="HendersonSansW00-BasicLight"/>
        </w:rPr>
        <w:t>sferencias</w:t>
      </w:r>
      <w:r w:rsidR="003A31C5">
        <w:rPr>
          <w:rFonts w:ascii="HendersonSansW00-BasicLight" w:hAnsi="HendersonSansW00-BasicLight"/>
        </w:rPr>
        <w:t xml:space="preserve"> </w:t>
      </w:r>
      <w:r w:rsidR="008B6722">
        <w:rPr>
          <w:rFonts w:ascii="HendersonSansW00-BasicLight" w:hAnsi="HendersonSansW00-BasicLight"/>
        </w:rPr>
        <w:t xml:space="preserve">corrientes </w:t>
      </w:r>
      <w:r w:rsidR="002A5939">
        <w:rPr>
          <w:rFonts w:ascii="HendersonSansW00-BasicLight" w:hAnsi="HendersonSansW00-BasicLight"/>
        </w:rPr>
        <w:t xml:space="preserve">acumuladas </w:t>
      </w:r>
      <w:r w:rsidR="008B6722" w:rsidRPr="00DC7562">
        <w:rPr>
          <w:rFonts w:ascii="HendersonSansW00-BasicLight" w:hAnsi="HendersonSansW00-BasicLight"/>
        </w:rPr>
        <w:t>presenta</w:t>
      </w:r>
      <w:r w:rsidR="008B6722">
        <w:rPr>
          <w:rFonts w:ascii="HendersonSansW00-BasicLight" w:hAnsi="HendersonSansW00-BasicLight"/>
        </w:rPr>
        <w:t xml:space="preserve"> </w:t>
      </w:r>
      <w:r w:rsidR="00F1317B" w:rsidRPr="00DC7562">
        <w:rPr>
          <w:rFonts w:ascii="HendersonSansW00-BasicLight" w:hAnsi="HendersonSansW00-BasicLight"/>
        </w:rPr>
        <w:t xml:space="preserve">un crecimiento del </w:t>
      </w:r>
      <w:r w:rsidR="008E4F7F">
        <w:rPr>
          <w:rFonts w:ascii="HendersonSansW00-BasicLight" w:hAnsi="HendersonSansW00-BasicLight"/>
        </w:rPr>
        <w:t>4</w:t>
      </w:r>
      <w:r w:rsidR="00122FB6" w:rsidRPr="00DC7562">
        <w:rPr>
          <w:rFonts w:ascii="HendersonSansW00-BasicLight" w:hAnsi="HendersonSansW00-BasicLight"/>
        </w:rPr>
        <w:t>,</w:t>
      </w:r>
      <w:r w:rsidR="008E4F7F">
        <w:rPr>
          <w:rFonts w:ascii="HendersonSansW00-BasicLight" w:hAnsi="HendersonSansW00-BasicLight"/>
        </w:rPr>
        <w:t>4</w:t>
      </w:r>
      <w:r w:rsidR="00F1317B" w:rsidRPr="00DC7562">
        <w:rPr>
          <w:rFonts w:ascii="HendersonSansW00-BasicLight" w:hAnsi="HendersonSansW00-BasicLight"/>
        </w:rPr>
        <w:t>%</w:t>
      </w:r>
      <w:r w:rsidR="00021087" w:rsidRPr="00DC7562">
        <w:rPr>
          <w:rFonts w:ascii="HendersonSansW00-BasicLight" w:hAnsi="HendersonSansW00-BasicLight"/>
        </w:rPr>
        <w:t xml:space="preserve"> al mes de </w:t>
      </w:r>
      <w:r w:rsidR="00082D72">
        <w:rPr>
          <w:rFonts w:ascii="HendersonSansW00-BasicLight" w:hAnsi="HendersonSansW00-BasicLight"/>
        </w:rPr>
        <w:t>octubre</w:t>
      </w:r>
      <w:r w:rsidR="0076548A">
        <w:rPr>
          <w:rFonts w:ascii="HendersonSansW00-BasicLight" w:hAnsi="HendersonSansW00-BasicLight"/>
        </w:rPr>
        <w:t xml:space="preserve"> </w:t>
      </w:r>
      <w:r w:rsidR="00021087" w:rsidRPr="00DC7562">
        <w:rPr>
          <w:rFonts w:ascii="HendersonSansW00-BasicLight" w:hAnsi="HendersonSansW00-BasicLight"/>
        </w:rPr>
        <w:t>2024</w:t>
      </w:r>
      <w:r w:rsidR="00021087" w:rsidRPr="00D5229E">
        <w:rPr>
          <w:rFonts w:ascii="HendersonSansW00-BasicLight" w:hAnsi="HendersonSansW00-BasicLight"/>
        </w:rPr>
        <w:t>.</w:t>
      </w:r>
    </w:p>
    <w:p w14:paraId="6519ED02" w14:textId="7D152AF1"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B40833">
        <w:rPr>
          <w:rFonts w:ascii="HendersonSansW00-BasicLight" w:hAnsi="HendersonSansW00-BasicLight"/>
        </w:rPr>
        <w:t>665</w:t>
      </w:r>
      <w:r w:rsidR="00AD2B3A" w:rsidRPr="00CD45D0">
        <w:rPr>
          <w:rFonts w:ascii="HendersonSansW00-BasicLight" w:hAnsi="HendersonSansW00-BasicLight"/>
        </w:rPr>
        <w:t>.</w:t>
      </w:r>
      <w:r w:rsidR="00B40833">
        <w:rPr>
          <w:rFonts w:ascii="HendersonSansW00-BasicLight" w:hAnsi="HendersonSansW00-BasicLight"/>
        </w:rPr>
        <w:t>451</w:t>
      </w:r>
      <w:r w:rsidR="00DE592C" w:rsidRPr="00CD45D0">
        <w:rPr>
          <w:rFonts w:ascii="HendersonSansW00-BasicLight" w:hAnsi="HendersonSansW00-BasicLight"/>
        </w:rPr>
        <w:t>,</w:t>
      </w:r>
      <w:r w:rsidR="00B40833">
        <w:rPr>
          <w:rFonts w:ascii="HendersonSansW00-BasicLight" w:hAnsi="HendersonSansW00-BasicLight"/>
        </w:rPr>
        <w:t>2</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41CAB69F" w14:textId="2184771F" w:rsidR="00E75963" w:rsidRPr="00573D0C"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Nacional representan el </w:t>
      </w:r>
      <w:r w:rsidR="00F33ACB" w:rsidRPr="00CD45D0">
        <w:rPr>
          <w:rFonts w:ascii="HendersonSansW00-BasicLight" w:hAnsi="HendersonSansW00-BasicLight"/>
        </w:rPr>
        <w:t>8</w:t>
      </w:r>
      <w:r w:rsidR="00831F94">
        <w:rPr>
          <w:rFonts w:ascii="HendersonSansW00-BasicLight" w:hAnsi="HendersonSansW00-BasicLight"/>
        </w:rPr>
        <w:t>3</w:t>
      </w:r>
      <w:r w:rsidR="00E10615">
        <w:rPr>
          <w:rFonts w:ascii="HendersonSansW00-BasicLight" w:hAnsi="HendersonSansW00-BasicLight"/>
        </w:rPr>
        <w:t>,</w:t>
      </w:r>
      <w:r w:rsidR="00E25FBB">
        <w:rPr>
          <w:rFonts w:ascii="HendersonSansW00-BasicLight" w:hAnsi="HendersonSansW00-BasicLight"/>
        </w:rPr>
        <w:t>2</w:t>
      </w:r>
      <w:r w:rsidRPr="00CD45D0">
        <w:rPr>
          <w:rFonts w:ascii="HendersonSansW00-BasicLight" w:hAnsi="HendersonSansW00-BasicLight"/>
        </w:rPr>
        <w:t>% del monto total</w:t>
      </w:r>
      <w:r w:rsidR="00A22682" w:rsidRPr="00CD45D0">
        <w:rPr>
          <w:rFonts w:ascii="HendersonSansW00-BasicLight" w:hAnsi="HendersonSansW00-BasicLight"/>
        </w:rPr>
        <w:t xml:space="preserve"> (¢</w:t>
      </w:r>
      <w:r w:rsidR="00E25FBB">
        <w:rPr>
          <w:rFonts w:ascii="HendersonSansW00-BasicLight" w:hAnsi="HendersonSansW00-BasicLight"/>
        </w:rPr>
        <w:t>5</w:t>
      </w:r>
      <w:r w:rsidR="001B7DC8">
        <w:rPr>
          <w:rFonts w:ascii="HendersonSansW00-BasicLight" w:hAnsi="HendersonSansW00-BasicLight"/>
        </w:rPr>
        <w:t>57</w:t>
      </w:r>
      <w:r w:rsidR="00DE592C" w:rsidRPr="00CD45D0">
        <w:rPr>
          <w:rFonts w:ascii="HendersonSansW00-BasicLight" w:hAnsi="HendersonSansW00-BasicLight"/>
        </w:rPr>
        <w:t>.</w:t>
      </w:r>
      <w:r w:rsidR="001B7DC8">
        <w:rPr>
          <w:rFonts w:ascii="HendersonSansW00-BasicLight" w:hAnsi="HendersonSansW00-BasicLight"/>
        </w:rPr>
        <w:t>549</w:t>
      </w:r>
      <w:r w:rsidR="00DE592C" w:rsidRPr="00CD45D0">
        <w:rPr>
          <w:rFonts w:ascii="HendersonSansW00-BasicLight" w:hAnsi="HendersonSansW00-BasicLight"/>
        </w:rPr>
        <w:t>,</w:t>
      </w:r>
      <w:r w:rsidR="001B7DC8">
        <w:rPr>
          <w:rFonts w:ascii="HendersonSansW00-BasicLight" w:hAnsi="HendersonSansW00-BasicLight"/>
        </w:rPr>
        <w:t>9</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w:t>
      </w:r>
      <w:r w:rsidRPr="00CD45D0">
        <w:rPr>
          <w:rFonts w:ascii="HendersonSansW00-BasicLight" w:hAnsi="HendersonSansW00-BasicLight"/>
        </w:rPr>
        <w:lastRenderedPageBreak/>
        <w:t xml:space="preserve">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94615C">
        <w:rPr>
          <w:rFonts w:ascii="HendersonSansW00-BasicLight" w:hAnsi="HendersonSansW00-BasicLight"/>
        </w:rPr>
        <w:t>8</w:t>
      </w:r>
      <w:r w:rsidRPr="00CD45D0">
        <w:rPr>
          <w:rFonts w:ascii="HendersonSansW00-BasicLight" w:hAnsi="HendersonSansW00-BasicLight"/>
        </w:rPr>
        <w:t>%</w:t>
      </w:r>
      <w:r w:rsidR="00A22682" w:rsidRPr="00CD45D0">
        <w:rPr>
          <w:rFonts w:ascii="HendersonSansW00-BasicLight" w:hAnsi="HendersonSansW00-BasicLight"/>
        </w:rPr>
        <w:t xml:space="preserve"> (¢</w:t>
      </w:r>
      <w:r w:rsidR="00186577">
        <w:rPr>
          <w:rFonts w:ascii="HendersonSansW00-BasicLight" w:hAnsi="HendersonSansW00-BasicLight"/>
        </w:rPr>
        <w:t>52</w:t>
      </w:r>
      <w:r w:rsidR="00B72BE7">
        <w:rPr>
          <w:rFonts w:ascii="HendersonSansW00-BasicLight" w:hAnsi="HendersonSansW00-BasicLight"/>
        </w:rPr>
        <w:t>.</w:t>
      </w:r>
      <w:r w:rsidR="00186577">
        <w:rPr>
          <w:rFonts w:ascii="HendersonSansW00-BasicLight" w:hAnsi="HendersonSansW00-BasicLight"/>
        </w:rPr>
        <w:t>344</w:t>
      </w:r>
      <w:r w:rsidR="00DE592C" w:rsidRPr="00CD45D0">
        <w:rPr>
          <w:rFonts w:ascii="HendersonSansW00-BasicLight" w:hAnsi="HendersonSansW00-BasicLight"/>
        </w:rPr>
        <w:t>,</w:t>
      </w:r>
      <w:r w:rsidR="00186577">
        <w:rPr>
          <w:rFonts w:ascii="HendersonSansW00-BasicLight" w:hAnsi="HendersonSansW00-BasicLight"/>
        </w:rPr>
        <w:t>5</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xml:space="preserve">, el resto de </w:t>
      </w:r>
      <w:r w:rsidR="00BA26C5" w:rsidRPr="00CD45D0">
        <w:rPr>
          <w:rFonts w:ascii="HendersonSansW00-BasicLight" w:hAnsi="HendersonSansW00-BasicLight"/>
        </w:rPr>
        <w:t>los regímenes</w:t>
      </w:r>
      <w:r w:rsidR="00F32A7F" w:rsidRPr="00CD45D0">
        <w:rPr>
          <w:rFonts w:ascii="HendersonSansW00-BasicLight" w:hAnsi="HendersonSansW00-BasicLight"/>
        </w:rPr>
        <w:t xml:space="preserve"> con</w:t>
      </w:r>
      <w:r w:rsidR="00DE592C" w:rsidRPr="00CD45D0">
        <w:rPr>
          <w:rFonts w:ascii="HendersonSansW00-BasicLight" w:hAnsi="HendersonSansW00-BasicLight"/>
        </w:rPr>
        <w:t xml:space="preserve"> </w:t>
      </w:r>
      <w:r w:rsidR="00354178">
        <w:rPr>
          <w:rFonts w:ascii="HendersonSansW00-BasicLight" w:hAnsi="HendersonSansW00-BasicLight"/>
        </w:rPr>
        <w:t>8</w:t>
      </w:r>
      <w:r w:rsidR="00DE592C" w:rsidRPr="00CD45D0">
        <w:rPr>
          <w:rFonts w:ascii="HendersonSansW00-BasicLight" w:hAnsi="HendersonSansW00-BasicLight"/>
        </w:rPr>
        <w:t>,</w:t>
      </w:r>
      <w:r w:rsidR="00354178">
        <w:rPr>
          <w:rFonts w:ascii="HendersonSansW00-BasicLight" w:hAnsi="HendersonSansW00-BasicLight"/>
        </w:rPr>
        <w:t>9</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94615C">
        <w:rPr>
          <w:rFonts w:ascii="HendersonSansW00-BasicLight" w:hAnsi="HendersonSansW00-BasicLight"/>
        </w:rPr>
        <w:t>5</w:t>
      </w:r>
      <w:r w:rsidR="00354178">
        <w:rPr>
          <w:rFonts w:ascii="HendersonSansW00-BasicLight" w:hAnsi="HendersonSansW00-BasicLight"/>
        </w:rPr>
        <w:t>9</w:t>
      </w:r>
      <w:r w:rsidR="00AD2B3A" w:rsidRPr="00CD45D0">
        <w:rPr>
          <w:rFonts w:ascii="HendersonSansW00-BasicLight" w:hAnsi="HendersonSansW00-BasicLight"/>
        </w:rPr>
        <w:t>.</w:t>
      </w:r>
      <w:r w:rsidR="00354178">
        <w:rPr>
          <w:rFonts w:ascii="HendersonSansW00-BasicLight" w:hAnsi="HendersonSansW00-BasicLight"/>
        </w:rPr>
        <w:t>934</w:t>
      </w:r>
      <w:r w:rsidR="00DE592C" w:rsidRPr="00CD45D0">
        <w:rPr>
          <w:rFonts w:ascii="HendersonSansW00-BasicLight" w:hAnsi="HendersonSansW00-BasicLight"/>
        </w:rPr>
        <w:t>,</w:t>
      </w:r>
      <w:r w:rsidR="00E75963">
        <w:rPr>
          <w:rFonts w:ascii="HendersonSansW00-BasicLight" w:hAnsi="HendersonSansW00-BasicLight"/>
        </w:rPr>
        <w:t>6</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N</w:t>
      </w:r>
      <w:r w:rsidR="002B128C" w:rsidRPr="00CD45D0">
        <w:rPr>
          <w:rFonts w:ascii="HendersonSansW00-BasicLight" w:hAnsi="HendersonSansW00-BasicLight"/>
        </w:rPr>
        <w:t>° 16</w:t>
      </w:r>
      <w:r w:rsidRPr="00CD45D0">
        <w:rPr>
          <w:rFonts w:ascii="HendersonSansW00-BasicLight" w:hAnsi="HendersonSansW00-BasicLight"/>
        </w:rPr>
        <w:t>:</w:t>
      </w: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1B4AF4AD" w:rsidR="004327B6" w:rsidRDefault="00082D72"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4A5907">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57D2D355" w14:textId="2B11B84E" w:rsidR="00DE4A21" w:rsidRPr="00CD45D0" w:rsidRDefault="00E75963" w:rsidP="00CD45D0">
      <w:pPr>
        <w:pStyle w:val="Sinespaciado"/>
        <w:jc w:val="center"/>
        <w:rPr>
          <w:rFonts w:ascii="HendersonSansW00-BasicBold" w:hAnsi="HendersonSansW00-BasicBold"/>
          <w:sz w:val="18"/>
          <w:szCs w:val="18"/>
        </w:rPr>
      </w:pPr>
      <w:r>
        <w:rPr>
          <w:noProof/>
        </w:rPr>
        <w:drawing>
          <wp:inline distT="0" distB="0" distL="0" distR="0" wp14:anchorId="61D84733" wp14:editId="58D85833">
            <wp:extent cx="3049905" cy="2552700"/>
            <wp:effectExtent l="0" t="0" r="17145" b="0"/>
            <wp:docPr id="1020935821"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537694" w14:textId="6B6FA862" w:rsidR="00DC3278" w:rsidRDefault="00DC3278" w:rsidP="004327B6">
      <w:pPr>
        <w:spacing w:after="0"/>
        <w:jc w:val="center"/>
        <w:rPr>
          <w:bCs/>
          <w:sz w:val="18"/>
          <w:szCs w:val="18"/>
        </w:rPr>
      </w:pPr>
    </w:p>
    <w:p w14:paraId="22F8E6BB" w14:textId="35EFB110"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18A252D8" w14:textId="4D5C2FE2" w:rsidR="00EE2C70" w:rsidRPr="001B6FDE" w:rsidRDefault="001E2BAA" w:rsidP="00AB28CB">
      <w:pPr>
        <w:jc w:val="both"/>
        <w:rPr>
          <w:rFonts w:ascii="HendersonSansW00-BasicLight" w:hAnsi="HendersonSansW00-BasicLight"/>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Sector Privado”. En el mes de </w:t>
      </w:r>
      <w:r w:rsidR="00082D72">
        <w:rPr>
          <w:rFonts w:ascii="HendersonSansW00-BasicLight" w:hAnsi="HendersonSansW00-BasicLight"/>
        </w:rPr>
        <w:t>octubre</w:t>
      </w:r>
      <w:r w:rsidR="003C1658">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7A6A3A">
        <w:rPr>
          <w:rFonts w:ascii="HendersonSansW00-BasicLight" w:hAnsi="HendersonSansW00-BasicLight"/>
        </w:rPr>
        <w:t>64</w:t>
      </w:r>
      <w:r w:rsidR="00671DB6" w:rsidRPr="00CD45D0">
        <w:rPr>
          <w:rFonts w:ascii="HendersonSansW00-BasicLight" w:hAnsi="HendersonSansW00-BasicLight"/>
        </w:rPr>
        <w:t>.</w:t>
      </w:r>
      <w:r w:rsidR="007A6A3A">
        <w:rPr>
          <w:rFonts w:ascii="HendersonSansW00-BasicLight" w:hAnsi="HendersonSansW00-BasicLight"/>
        </w:rPr>
        <w:t>312</w:t>
      </w:r>
      <w:r w:rsidR="0091525A" w:rsidRPr="00CD45D0">
        <w:rPr>
          <w:rFonts w:ascii="HendersonSansW00-BasicLight" w:hAnsi="HendersonSansW00-BasicLight"/>
        </w:rPr>
        <w:t>,</w:t>
      </w:r>
      <w:r w:rsidR="007A6A3A">
        <w:rPr>
          <w:rFonts w:ascii="HendersonSansW00-BasicLight" w:hAnsi="HendersonSansW00-BasicLight"/>
        </w:rPr>
        <w:t>9</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604FE8">
        <w:rPr>
          <w:rFonts w:ascii="HendersonSansW00-BasicLight" w:hAnsi="HendersonSansW00-BasicLight"/>
        </w:rPr>
        <w:t>2</w:t>
      </w:r>
      <w:r w:rsidR="007A6A3A">
        <w:rPr>
          <w:rFonts w:ascii="HendersonSansW00-BasicLight" w:hAnsi="HendersonSansW00-BasicLight"/>
        </w:rPr>
        <w:t>8</w:t>
      </w:r>
      <w:r w:rsidR="006F4B68" w:rsidRPr="00CD45D0">
        <w:rPr>
          <w:rFonts w:ascii="HendersonSansW00-BasicLight" w:hAnsi="HendersonSansW00-BasicLight"/>
        </w:rPr>
        <w:t>.</w:t>
      </w:r>
      <w:r w:rsidR="007A6A3A">
        <w:rPr>
          <w:rFonts w:ascii="HendersonSansW00-BasicLight" w:hAnsi="HendersonSansW00-BasicLight"/>
        </w:rPr>
        <w:t>522</w:t>
      </w:r>
      <w:r w:rsidR="00FD0039">
        <w:rPr>
          <w:rFonts w:ascii="HendersonSansW00-BasicLight" w:hAnsi="HendersonSansW00-BasicLight"/>
        </w:rPr>
        <w:t>,</w:t>
      </w:r>
      <w:r w:rsidR="007A6A3A">
        <w:rPr>
          <w:rFonts w:ascii="HendersonSansW00-BasicLight" w:hAnsi="HendersonSansW00-BasicLight"/>
        </w:rPr>
        <w:t>6</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7A6A3A">
        <w:rPr>
          <w:rFonts w:ascii="HendersonSansW00-BasicLight" w:hAnsi="HendersonSansW00-BasicLight"/>
        </w:rPr>
        <w:t>35</w:t>
      </w:r>
      <w:r w:rsidR="00671DB6" w:rsidRPr="00CD45D0">
        <w:rPr>
          <w:rFonts w:ascii="HendersonSansW00-BasicLight" w:hAnsi="HendersonSansW00-BasicLight"/>
        </w:rPr>
        <w:t>.</w:t>
      </w:r>
      <w:r w:rsidR="007A6A3A">
        <w:rPr>
          <w:rFonts w:ascii="HendersonSansW00-BasicLight" w:hAnsi="HendersonSansW00-BasicLight"/>
        </w:rPr>
        <w:t>790</w:t>
      </w:r>
      <w:r w:rsidR="006F4B68" w:rsidRPr="00CD45D0">
        <w:rPr>
          <w:rFonts w:ascii="HendersonSansW00-BasicLight" w:hAnsi="HendersonSansW00-BasicLight"/>
        </w:rPr>
        <w:t>,</w:t>
      </w:r>
      <w:r w:rsidR="007A6A3A">
        <w:rPr>
          <w:rFonts w:ascii="HendersonSansW00-BasicLight" w:hAnsi="HendersonSansW00-BasicLight"/>
        </w:rPr>
        <w:t>3</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126D5C">
        <w:rPr>
          <w:rFonts w:ascii="HendersonSansW00-BasicLight" w:hAnsi="HendersonSansW00-BasicLight"/>
        </w:rPr>
        <w:t>14</w:t>
      </w:r>
      <w:r w:rsidR="00852A11">
        <w:rPr>
          <w:rFonts w:ascii="HendersonSansW00-BasicLight" w:hAnsi="HendersonSansW00-BasicLight"/>
        </w:rPr>
        <w:t>,</w:t>
      </w:r>
      <w:r w:rsidR="00126D5C">
        <w:rPr>
          <w:rFonts w:ascii="HendersonSansW00-BasicLight" w:hAnsi="HendersonSansW00-BasicLight"/>
        </w:rPr>
        <w:t>8</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082D72">
        <w:rPr>
          <w:rFonts w:ascii="HendersonSansW00-BasicLight" w:hAnsi="HendersonSansW00-BasicLight"/>
        </w:rPr>
        <w:t>octubre</w:t>
      </w:r>
      <w:r w:rsidR="00DA140F">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267FD2">
        <w:rPr>
          <w:rFonts w:ascii="HendersonSansW00-BasicLight" w:hAnsi="HendersonSansW00-BasicLight"/>
        </w:rPr>
        <w:t xml:space="preserve">el aumento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w:t>
      </w:r>
      <w:r w:rsidR="00267FD2">
        <w:rPr>
          <w:rFonts w:ascii="HendersonSansW00-BasicLight" w:hAnsi="HendersonSansW00-BasicLight"/>
        </w:rPr>
        <w:t>o</w:t>
      </w:r>
      <w:r w:rsidR="001F493C">
        <w:rPr>
          <w:rFonts w:ascii="HendersonSansW00-BasicLight" w:hAnsi="HendersonSansW00-BasicLight"/>
        </w:rPr>
        <w:t xml:space="preserve"> con </w:t>
      </w:r>
      <w:r w:rsidR="001F493C">
        <w:rPr>
          <w:rFonts w:ascii="HendersonSansW00-BasicLight" w:hAnsi="HendersonSansW00-BasicLight"/>
        </w:rPr>
        <w:t>recurso interno</w:t>
      </w:r>
      <w:r w:rsidR="00267FD2">
        <w:rPr>
          <w:rFonts w:ascii="HendersonSansW00-BasicLight" w:hAnsi="HendersonSansW00-BasicLight"/>
        </w:rPr>
        <w:t>, así como la inversión.</w:t>
      </w:r>
    </w:p>
    <w:p w14:paraId="2CA482AC" w14:textId="27CAC257" w:rsidR="0028018B" w:rsidRPr="001F493C" w:rsidRDefault="0028018B" w:rsidP="00AB28CB">
      <w:pPr>
        <w:jc w:val="both"/>
        <w:rPr>
          <w:rFonts w:ascii="HendersonSansW00-BasicLight" w:hAnsi="HendersonSansW00-BasicLight"/>
          <w:b/>
        </w:rPr>
      </w:pPr>
      <w:r w:rsidRPr="001F493C">
        <w:rPr>
          <w:rFonts w:ascii="HendersonSansW00-BasicLight" w:hAnsi="HendersonSansW00-BasicLight"/>
          <w:b/>
        </w:rPr>
        <w:t>Inversión:</w:t>
      </w:r>
    </w:p>
    <w:p w14:paraId="68B07998" w14:textId="420861AE" w:rsidR="001F493C"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00F73507" w:rsidRPr="00CD45D0">
        <w:rPr>
          <w:rFonts w:ascii="HendersonSansW00-BasicLight" w:hAnsi="HendersonSansW00-BasicLight"/>
        </w:rPr>
        <w:t>inversión,</w:t>
      </w:r>
      <w:r w:rsidR="00D5229E">
        <w:rPr>
          <w:rFonts w:ascii="HendersonSansW00-BasicLight" w:hAnsi="HendersonSansW00-BasicLight"/>
        </w:rPr>
        <w:t xml:space="preserve"> </w:t>
      </w:r>
      <w:r w:rsidR="00F73507" w:rsidRPr="00CD45D0">
        <w:rPr>
          <w:rFonts w:ascii="HendersonSansW00-BasicLight" w:hAnsi="HendersonSansW00-BasicLight"/>
        </w:rPr>
        <w:t>presenta</w:t>
      </w:r>
      <w:r w:rsidR="00DE2C0C" w:rsidRPr="00CD45D0">
        <w:rPr>
          <w:rFonts w:ascii="HendersonSansW00-BasicLight" w:hAnsi="HendersonSansW00-BasicLight"/>
        </w:rPr>
        <w:t xml:space="preserve"> un</w:t>
      </w:r>
      <w:r w:rsidR="00F10C90" w:rsidRPr="00CD45D0">
        <w:rPr>
          <w:rFonts w:ascii="HendersonSansW00-BasicLight" w:hAnsi="HendersonSansW00-BasicLight"/>
        </w:rPr>
        <w:t xml:space="preserve"> </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2733EB">
        <w:rPr>
          <w:rFonts w:ascii="HendersonSansW00-BasicLight" w:hAnsi="HendersonSansW00-BasicLight"/>
        </w:rPr>
        <w:t>19</w:t>
      </w:r>
      <w:r w:rsidR="00033323">
        <w:rPr>
          <w:rFonts w:ascii="HendersonSansW00-BasicLight" w:hAnsi="HendersonSansW00-BasicLight"/>
        </w:rPr>
        <w:t>,</w:t>
      </w:r>
      <w:r w:rsidR="002733EB">
        <w:rPr>
          <w:rFonts w:ascii="HendersonSansW00-BasicLight" w:hAnsi="HendersonSansW00-BasicLight"/>
        </w:rPr>
        <w:t>6</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082D72">
        <w:rPr>
          <w:rFonts w:ascii="HendersonSansW00-BasicLight" w:hAnsi="HendersonSansW00-BasicLight"/>
        </w:rPr>
        <w:t>octubre</w:t>
      </w:r>
      <w:r w:rsidR="001F493C">
        <w:rPr>
          <w:rFonts w:ascii="HendersonSansW00-BasicLight" w:hAnsi="HendersonSansW00-BasicLight"/>
        </w:rPr>
        <w:t xml:space="preserve"> </w:t>
      </w:r>
      <w:r w:rsidR="00DE2C0C" w:rsidRPr="00CD45D0">
        <w:rPr>
          <w:rFonts w:ascii="HendersonSansW00-BasicLight" w:hAnsi="HendersonSansW00-BasicLight"/>
        </w:rPr>
        <w:t xml:space="preserve">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359B1710" w:rsidR="001C227C" w:rsidRDefault="00082D72"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1C227C" w:rsidRPr="00CD45D0">
        <w:rPr>
          <w:rFonts w:ascii="HendersonSansW00-BasicBold" w:hAnsi="HendersonSansW00-BasicBold"/>
          <w:sz w:val="18"/>
          <w:szCs w:val="18"/>
        </w:rPr>
        <w:t>20</w:t>
      </w:r>
      <w:r w:rsidR="00B42904" w:rsidRPr="00CD45D0">
        <w:rPr>
          <w:rFonts w:ascii="HendersonSansW00-BasicBold" w:hAnsi="HendersonSansW00-BasicBold"/>
          <w:sz w:val="18"/>
          <w:szCs w:val="18"/>
        </w:rPr>
        <w:t>1</w:t>
      </w:r>
      <w:r w:rsidR="006C4B8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1B869B1" w14:textId="77777777" w:rsidR="00DA37EB" w:rsidRPr="00CD45D0" w:rsidRDefault="00DA37EB" w:rsidP="00CD45D0">
      <w:pPr>
        <w:pStyle w:val="Sinespaciado"/>
        <w:jc w:val="center"/>
        <w:rPr>
          <w:rFonts w:ascii="HendersonSansW00-BasicBold" w:hAnsi="HendersonSansW00-BasicBold"/>
          <w:sz w:val="18"/>
          <w:szCs w:val="18"/>
        </w:rPr>
      </w:pPr>
    </w:p>
    <w:p w14:paraId="20C9A1EB" w14:textId="366A5D8E" w:rsidR="00C66A99" w:rsidRDefault="00CC0DB6" w:rsidP="004241BE">
      <w:pPr>
        <w:spacing w:after="0"/>
        <w:jc w:val="center"/>
        <w:rPr>
          <w:noProof/>
          <w:lang w:eastAsia="es-CR"/>
        </w:rPr>
      </w:pPr>
      <w:r>
        <w:rPr>
          <w:noProof/>
        </w:rPr>
        <w:drawing>
          <wp:inline distT="0" distB="0" distL="0" distR="0" wp14:anchorId="2993EF5F" wp14:editId="7F2A72A9">
            <wp:extent cx="3108960" cy="3664915"/>
            <wp:effectExtent l="0" t="0" r="15240" b="12065"/>
            <wp:docPr id="453470498"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B54DCE8" w14:textId="77777777" w:rsidR="00DA37EB" w:rsidRDefault="00DA37EB" w:rsidP="004241BE">
      <w:pPr>
        <w:spacing w:after="0"/>
        <w:jc w:val="center"/>
        <w:rPr>
          <w:vertAlign w:val="superscript"/>
        </w:rPr>
      </w:pPr>
    </w:p>
    <w:p w14:paraId="72558225" w14:textId="0DD123BE"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04F5CB4E"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E93566">
        <w:rPr>
          <w:rFonts w:ascii="HendersonSansW00-BasicLight" w:hAnsi="HendersonSansW00-BasicLight"/>
        </w:rPr>
        <w:t>de</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r w:rsidR="001B0FA2">
        <w:rPr>
          <w:rFonts w:ascii="HendersonSansW00-BasicLight" w:hAnsi="HendersonSansW00-BasicLight"/>
        </w:rPr>
        <w:t xml:space="preserve"> y los </w:t>
      </w:r>
      <w:r w:rsidR="004669B8">
        <w:rPr>
          <w:rFonts w:ascii="HendersonSansW00-BasicLight" w:hAnsi="HendersonSansW00-BasicLight"/>
        </w:rPr>
        <w:t>gastos por proyectos de inversión</w:t>
      </w:r>
      <w:r w:rsidR="002E072E" w:rsidRPr="00CD45D0">
        <w:rPr>
          <w:rFonts w:ascii="HendersonSansW00-BasicLight" w:hAnsi="HendersonSansW00-BasicLight"/>
        </w:rPr>
        <w:t>.</w:t>
      </w:r>
    </w:p>
    <w:p w14:paraId="777A09FA" w14:textId="77777777" w:rsidR="006876EB" w:rsidRDefault="006876EB" w:rsidP="008018B7">
      <w:pPr>
        <w:pStyle w:val="Sinespaciado"/>
        <w:jc w:val="center"/>
        <w:rPr>
          <w:rFonts w:ascii="HendersonSansW00-BasicBold" w:hAnsi="HendersonSansW00-BasicBold"/>
          <w:sz w:val="18"/>
          <w:szCs w:val="18"/>
        </w:rPr>
      </w:pPr>
    </w:p>
    <w:p w14:paraId="168BFA7D" w14:textId="77777777" w:rsidR="006876EB" w:rsidRDefault="006876EB" w:rsidP="00083DD9">
      <w:pPr>
        <w:pStyle w:val="Sinespaciado"/>
        <w:rPr>
          <w:rFonts w:ascii="HendersonSansW00-BasicBold" w:hAnsi="HendersonSansW00-BasicBold"/>
          <w:sz w:val="18"/>
          <w:szCs w:val="18"/>
        </w:rPr>
      </w:pPr>
    </w:p>
    <w:p w14:paraId="13007AF4" w14:textId="1FDDAEEA"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lastRenderedPageBreak/>
        <w:t>Gráfico 18</w:t>
      </w:r>
      <w:r w:rsidR="008018B7" w:rsidRPr="001C6EEB">
        <w:rPr>
          <w:rFonts w:ascii="HendersonSansW00-BasicBold" w:hAnsi="HendersonSansW00-BasicBold"/>
          <w:sz w:val="18"/>
          <w:szCs w:val="18"/>
        </w:rPr>
        <w:t>. Gobierno Central: Desglose Inversión</w:t>
      </w:r>
    </w:p>
    <w:p w14:paraId="1479A1E2" w14:textId="4BFE93D2"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r w:rsidR="005C635C">
        <w:rPr>
          <w:rFonts w:ascii="HendersonSansW00-BasicBold" w:hAnsi="HendersonSansW00-BasicBold"/>
          <w:sz w:val="18"/>
          <w:szCs w:val="18"/>
        </w:rPr>
        <w:t>o</w:t>
      </w:r>
      <w:r w:rsidR="00082D72">
        <w:rPr>
          <w:rFonts w:ascii="HendersonSansW00-BasicBold" w:hAnsi="HendersonSansW00-BasicBold"/>
          <w:sz w:val="18"/>
          <w:szCs w:val="18"/>
        </w:rPr>
        <w:t>ctubre</w:t>
      </w:r>
      <w:r w:rsidR="0076548A">
        <w:rPr>
          <w:rFonts w:ascii="HendersonSansW00-BasicBold" w:hAnsi="HendersonSansW00-BasicBold"/>
          <w:sz w:val="18"/>
          <w:szCs w:val="18"/>
        </w:rPr>
        <w:t xml:space="preserve">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302DC43C" w14:textId="77777777" w:rsidR="006876EB" w:rsidRPr="001C6EEB" w:rsidRDefault="006876EB" w:rsidP="008018B7">
      <w:pPr>
        <w:pStyle w:val="Sinespaciado"/>
        <w:jc w:val="center"/>
        <w:rPr>
          <w:rFonts w:ascii="HendersonSansW00-BasicBold" w:hAnsi="HendersonSansW00-BasicBold"/>
          <w:sz w:val="18"/>
          <w:szCs w:val="18"/>
        </w:rPr>
      </w:pPr>
    </w:p>
    <w:p w14:paraId="625BCA05" w14:textId="424C0D22" w:rsidR="005A559A" w:rsidRDefault="00FB12C8" w:rsidP="00023F79">
      <w:pPr>
        <w:jc w:val="center"/>
        <w:rPr>
          <w:vertAlign w:val="superscript"/>
        </w:rPr>
      </w:pPr>
      <w:r>
        <w:rPr>
          <w:noProof/>
        </w:rPr>
        <w:drawing>
          <wp:inline distT="0" distB="0" distL="0" distR="0" wp14:anchorId="7AA0A053" wp14:editId="7363FDEC">
            <wp:extent cx="2914650" cy="3267075"/>
            <wp:effectExtent l="0" t="0" r="0" b="9525"/>
            <wp:docPr id="1375119586"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F19126" w14:textId="754FB7D6" w:rsidR="001C6EEB"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7662041F" w14:textId="097D0A63" w:rsidR="0028018B" w:rsidRPr="00330A5E" w:rsidRDefault="0028018B" w:rsidP="00AB28CB">
      <w:pPr>
        <w:jc w:val="both"/>
        <w:rPr>
          <w:rFonts w:ascii="HendersonSansW00-BasicLight" w:hAnsi="HendersonSansW00-BasicLight"/>
          <w:b/>
        </w:rPr>
      </w:pPr>
      <w:r w:rsidRPr="00330A5E">
        <w:rPr>
          <w:rFonts w:ascii="HendersonSansW00-BasicLight" w:hAnsi="HendersonSansW00-BasicLight"/>
          <w:b/>
        </w:rPr>
        <w:t>Transferencias de Capital</w:t>
      </w:r>
    </w:p>
    <w:p w14:paraId="2944FF17" w14:textId="6CF4C8E3"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D54B49">
        <w:rPr>
          <w:rFonts w:ascii="HendersonSansW00-BasicLight" w:hAnsi="HendersonSansW00-BasicLight"/>
        </w:rPr>
        <w:t>35</w:t>
      </w:r>
      <w:r w:rsidR="00E82093" w:rsidRPr="00CD45D0">
        <w:rPr>
          <w:rFonts w:ascii="HendersonSansW00-BasicLight" w:hAnsi="HendersonSansW00-BasicLight"/>
        </w:rPr>
        <w:t>.</w:t>
      </w:r>
      <w:r w:rsidR="00D54B49">
        <w:rPr>
          <w:rFonts w:ascii="HendersonSansW00-BasicLight" w:hAnsi="HendersonSansW00-BasicLight"/>
        </w:rPr>
        <w:t>790</w:t>
      </w:r>
      <w:r w:rsidR="00BC3C29" w:rsidRPr="00CD45D0">
        <w:rPr>
          <w:rFonts w:ascii="HendersonSansW00-BasicLight" w:hAnsi="HendersonSansW00-BasicLight"/>
        </w:rPr>
        <w:t>,</w:t>
      </w:r>
      <w:r w:rsidR="004B7507">
        <w:rPr>
          <w:rFonts w:ascii="HendersonSansW00-BasicLight" w:hAnsi="HendersonSansW00-BasicLight"/>
        </w:rPr>
        <w:t>3</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AF01D3" w:rsidRPr="00CD45D0">
        <w:rPr>
          <w:rFonts w:ascii="HendersonSansW00-BasicLight" w:hAnsi="HendersonSansW00-BasicLight"/>
        </w:rPr>
        <w:t xml:space="preserve"> </w:t>
      </w:r>
      <w:r w:rsidR="003E6B68">
        <w:rPr>
          <w:rFonts w:ascii="HendersonSansW00-BasicLight" w:hAnsi="HendersonSansW00-BasicLight"/>
        </w:rPr>
        <w:t>a</w:t>
      </w:r>
      <w:r w:rsidR="00FE380A">
        <w:rPr>
          <w:rFonts w:ascii="HendersonSansW00-BasicLight" w:hAnsi="HendersonSansW00-BasicLight"/>
        </w:rPr>
        <w:t>umento</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A42EC7">
        <w:rPr>
          <w:rFonts w:ascii="HendersonSansW00-BasicLight" w:hAnsi="HendersonSansW00-BasicLight"/>
        </w:rPr>
        <w:t>11</w:t>
      </w:r>
      <w:r w:rsidR="00BC3C29" w:rsidRPr="00CD45D0">
        <w:rPr>
          <w:rFonts w:ascii="HendersonSansW00-BasicLight" w:hAnsi="HendersonSansW00-BasicLight"/>
        </w:rPr>
        <w:t>,</w:t>
      </w:r>
      <w:r w:rsidR="003E6B68">
        <w:rPr>
          <w:rFonts w:ascii="HendersonSansW00-BasicLight" w:hAnsi="HendersonSansW00-BasicLight"/>
        </w:rPr>
        <w:t>2</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082D72">
        <w:rPr>
          <w:rFonts w:ascii="HendersonSansW00-BasicLight" w:hAnsi="HendersonSansW00-BasicLight"/>
        </w:rPr>
        <w:t>octubre</w:t>
      </w:r>
      <w:r w:rsidR="0076548A">
        <w:rPr>
          <w:rFonts w:ascii="HendersonSansW00-BasicLight" w:hAnsi="HendersonSansW00-BasicLight"/>
        </w:rPr>
        <w:t xml:space="preserve"> </w:t>
      </w:r>
      <w:r w:rsidR="00035D6D" w:rsidRPr="00CD45D0">
        <w:rPr>
          <w:rFonts w:ascii="HendersonSansW00-BasicLight" w:hAnsi="HendersonSansW00-BasicLight"/>
        </w:rPr>
        <w:t xml:space="preserve">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5054B493" w:rsidR="00731BA5"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w:t>
      </w:r>
      <w:r w:rsidR="00887A7D">
        <w:rPr>
          <w:rFonts w:ascii="HendersonSansW00-BasicLight" w:hAnsi="HendersonSansW00-BasicLight"/>
        </w:rPr>
        <w:t>2</w:t>
      </w:r>
      <w:r w:rsidR="00E009F3">
        <w:rPr>
          <w:rFonts w:ascii="HendersonSansW00-BasicLight" w:hAnsi="HendersonSansW00-BasicLight"/>
        </w:rPr>
        <w:t>76.592</w:t>
      </w:r>
      <w:r w:rsidRPr="00CD45D0">
        <w:rPr>
          <w:rFonts w:ascii="HendersonSansW00-BasicLight" w:hAnsi="HendersonSansW00-BasicLight"/>
        </w:rPr>
        <w:t>,</w:t>
      </w:r>
      <w:r w:rsidR="00E009F3">
        <w:rPr>
          <w:rFonts w:ascii="HendersonSansW00-BasicLight" w:hAnsi="HendersonSansW00-BasicLight"/>
        </w:rPr>
        <w:t>2</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930FA8">
        <w:rPr>
          <w:rFonts w:ascii="HendersonSansW00-BasicLight" w:hAnsi="HendersonSansW00-BasicLight"/>
        </w:rPr>
        <w:t>31</w:t>
      </w:r>
      <w:r w:rsidR="003E55FD">
        <w:rPr>
          <w:rFonts w:ascii="HendersonSansW00-BasicLight" w:hAnsi="HendersonSansW00-BasicLight"/>
        </w:rPr>
        <w:t>.</w:t>
      </w:r>
      <w:r w:rsidR="00930FA8">
        <w:rPr>
          <w:rFonts w:ascii="HendersonSansW00-BasicLight" w:hAnsi="HendersonSansW00-BasicLight"/>
        </w:rPr>
        <w:t>339</w:t>
      </w:r>
      <w:r w:rsidRPr="00CD45D0">
        <w:rPr>
          <w:rFonts w:ascii="HendersonSansW00-BasicLight" w:hAnsi="HendersonSansW00-BasicLight"/>
        </w:rPr>
        <w:t>,</w:t>
      </w:r>
      <w:r w:rsidR="00930FA8">
        <w:rPr>
          <w:rFonts w:ascii="HendersonSansW00-BasicLight" w:hAnsi="HendersonSansW00-BasicLight"/>
        </w:rPr>
        <w:t>0</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930FA8">
        <w:rPr>
          <w:rFonts w:ascii="HendersonSansW00-BasicLight" w:hAnsi="HendersonSansW00-BasicLight"/>
        </w:rPr>
        <w:t>110</w:t>
      </w:r>
      <w:r w:rsidR="00F02BB2" w:rsidRPr="00CD45D0">
        <w:rPr>
          <w:rFonts w:ascii="HendersonSansW00-BasicLight" w:hAnsi="HendersonSansW00-BasicLight"/>
        </w:rPr>
        <w:t>.</w:t>
      </w:r>
      <w:r w:rsidR="008E487C">
        <w:rPr>
          <w:rFonts w:ascii="HendersonSansW00-BasicLight" w:hAnsi="HendersonSansW00-BasicLight"/>
        </w:rPr>
        <w:t>5</w:t>
      </w:r>
      <w:r w:rsidR="00930FA8">
        <w:rPr>
          <w:rFonts w:ascii="HendersonSansW00-BasicLight" w:hAnsi="HendersonSansW00-BasicLight"/>
        </w:rPr>
        <w:t>75</w:t>
      </w:r>
      <w:r w:rsidR="00C66A99" w:rsidRPr="00CD45D0">
        <w:rPr>
          <w:rFonts w:ascii="HendersonSansW00-BasicLight" w:hAnsi="HendersonSansW00-BasicLight"/>
        </w:rPr>
        <w:t>,</w:t>
      </w:r>
      <w:r w:rsidR="00930FA8">
        <w:rPr>
          <w:rFonts w:ascii="HendersonSansW00-BasicLight" w:hAnsi="HendersonSansW00-BasicLight"/>
        </w:rPr>
        <w:t>9</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D1721D">
        <w:rPr>
          <w:rFonts w:ascii="HendersonSansW00-BasicLight" w:hAnsi="HendersonSansW00-BasicLight"/>
        </w:rPr>
        <w:t>, para el fondo</w:t>
      </w:r>
      <w:r w:rsidR="008040FF">
        <w:rPr>
          <w:rFonts w:ascii="HendersonSansW00-BasicLight" w:hAnsi="HendersonSansW00-BasicLight"/>
        </w:rPr>
        <w:t xml:space="preserve"> de subsidio </w:t>
      </w:r>
      <w:r w:rsidR="002556BF">
        <w:rPr>
          <w:rFonts w:ascii="HendersonSansW00-BasicLight" w:hAnsi="HendersonSansW00-BasicLight"/>
        </w:rPr>
        <w:t>para</w:t>
      </w:r>
      <w:r w:rsidR="00D1721D">
        <w:rPr>
          <w:rFonts w:ascii="HendersonSansW00-BasicLight" w:hAnsi="HendersonSansW00-BasicLight"/>
        </w:rPr>
        <w:t xml:space="preserve"> la vivienda</w:t>
      </w:r>
      <w:r w:rsidR="007505F1" w:rsidRPr="00CD45D0">
        <w:rPr>
          <w:rFonts w:ascii="HendersonSansW00-BasicLight" w:hAnsi="HendersonSansW00-BasicLight"/>
        </w:rPr>
        <w:t>,</w:t>
      </w:r>
      <w:r w:rsidR="00F02BB2" w:rsidRPr="00CD45D0">
        <w:rPr>
          <w:rFonts w:ascii="HendersonSansW00-BasicLight" w:hAnsi="HendersonSansW00-BasicLight"/>
        </w:rPr>
        <w:t xml:space="preserve"> ¢</w:t>
      </w:r>
      <w:r w:rsidR="009C5FC8">
        <w:rPr>
          <w:rFonts w:ascii="HendersonSansW00-BasicLight" w:hAnsi="HendersonSansW00-BasicLight"/>
        </w:rPr>
        <w:t>10</w:t>
      </w:r>
      <w:r w:rsidR="00F65A73" w:rsidRPr="00CD45D0">
        <w:rPr>
          <w:rFonts w:ascii="HendersonSansW00-BasicLight" w:hAnsi="HendersonSansW00-BasicLight"/>
        </w:rPr>
        <w:t>.</w:t>
      </w:r>
      <w:r w:rsidR="009C5FC8">
        <w:rPr>
          <w:rFonts w:ascii="HendersonSansW00-BasicLight" w:hAnsi="HendersonSansW00-BasicLight"/>
        </w:rPr>
        <w:t>371</w:t>
      </w:r>
      <w:r w:rsidR="00F02BB2" w:rsidRPr="00CD45D0">
        <w:rPr>
          <w:rFonts w:ascii="HendersonSansW00-BasicLight" w:hAnsi="HendersonSansW00-BasicLight"/>
        </w:rPr>
        <w:t>.</w:t>
      </w:r>
      <w:r w:rsidR="009C5FC8">
        <w:rPr>
          <w:rFonts w:ascii="HendersonSansW00-BasicLight" w:hAnsi="HendersonSansW00-BasicLight"/>
        </w:rPr>
        <w:t>3</w:t>
      </w:r>
      <w:r w:rsidR="00F02BB2" w:rsidRPr="00CD45D0">
        <w:rPr>
          <w:rFonts w:ascii="HendersonSansW00-BasicLight" w:hAnsi="HendersonSansW00-BasicLight"/>
        </w:rPr>
        <w:t xml:space="preserve"> millones para el Fideicomiso</w:t>
      </w:r>
      <w:r w:rsidR="004D0E75">
        <w:rPr>
          <w:rFonts w:ascii="HendersonSansW00-BasicLight" w:hAnsi="HendersonSansW00-BasicLight"/>
        </w:rPr>
        <w:t xml:space="preserve"> </w:t>
      </w:r>
      <w:r w:rsidR="00F02BB2" w:rsidRPr="00CD45D0">
        <w:rPr>
          <w:rFonts w:ascii="HendersonSansW00-BasicLight" w:hAnsi="HendersonSansW00-BasicLight"/>
        </w:rPr>
        <w:t xml:space="preserve">FONAFIFO-Banco </w:t>
      </w:r>
      <w:r w:rsidR="00F02BB2" w:rsidRPr="00CD45D0">
        <w:rPr>
          <w:rFonts w:ascii="HendersonSansW00-BasicLight" w:hAnsi="HendersonSansW00-BasicLight"/>
        </w:rPr>
        <w:t>Nacional de Costa Rica</w:t>
      </w:r>
      <w:r w:rsidR="007505F1" w:rsidRPr="00CD45D0">
        <w:rPr>
          <w:rFonts w:ascii="HendersonSansW00-BasicLight" w:hAnsi="HendersonSansW00-BasicLight"/>
        </w:rPr>
        <w:t xml:space="preserve"> </w:t>
      </w:r>
      <w:r w:rsidR="00100493">
        <w:rPr>
          <w:rFonts w:ascii="HendersonSansW00-BasicLight" w:hAnsi="HendersonSansW00-BasicLight"/>
        </w:rPr>
        <w:t xml:space="preserve">para el </w:t>
      </w:r>
      <w:r w:rsidR="00443066">
        <w:rPr>
          <w:rFonts w:ascii="HendersonSansW00-BasicLight" w:hAnsi="HendersonSansW00-BasicLight"/>
        </w:rPr>
        <w:t>pago por servicios ambientales</w:t>
      </w:r>
      <w:r w:rsidR="007B00C9">
        <w:rPr>
          <w:rFonts w:ascii="HendersonSansW00-BasicLight" w:hAnsi="HendersonSansW00-BasicLight"/>
        </w:rPr>
        <w:t>,</w:t>
      </w:r>
      <w:r w:rsidR="00CF2DA6">
        <w:rPr>
          <w:rFonts w:ascii="HendersonSansW00-BasicLight" w:hAnsi="HendersonSansW00-BasicLight"/>
        </w:rPr>
        <w:t>¢6.776</w:t>
      </w:r>
      <w:r w:rsidR="00A7519A">
        <w:rPr>
          <w:rFonts w:ascii="HendersonSansW00-BasicLight" w:hAnsi="HendersonSansW00-BasicLight"/>
        </w:rPr>
        <w:t xml:space="preserve">,6 millones </w:t>
      </w:r>
      <w:r w:rsidR="00A7519A" w:rsidRPr="00A46266">
        <w:rPr>
          <w:rFonts w:ascii="HendersonSansW00-BasicLight" w:hAnsi="HendersonSansW00-BasicLight"/>
        </w:rPr>
        <w:t>al Fideicomiso Aeropuerto Juan Santamaría,</w:t>
      </w:r>
      <w:r w:rsidR="00713990" w:rsidRPr="00A46266">
        <w:rPr>
          <w:rFonts w:ascii="HendersonSansW00-BasicLight" w:hAnsi="HendersonSansW00-BasicLight"/>
        </w:rPr>
        <w:t xml:space="preserve"> </w:t>
      </w:r>
      <w:r w:rsidR="00BF7FE6" w:rsidRPr="00A46266">
        <w:rPr>
          <w:rFonts w:ascii="HendersonSansW00-BasicLight" w:hAnsi="HendersonSansW00-BasicLight"/>
        </w:rPr>
        <w:t>¢</w:t>
      </w:r>
      <w:r w:rsidR="00866A45" w:rsidRPr="00A46266">
        <w:rPr>
          <w:rFonts w:ascii="HendersonSansW00-BasicLight" w:hAnsi="HendersonSansW00-BasicLight"/>
        </w:rPr>
        <w:t>1</w:t>
      </w:r>
      <w:r w:rsidR="004D1E8D" w:rsidRPr="00A46266">
        <w:rPr>
          <w:rFonts w:ascii="HendersonSansW00-BasicLight" w:hAnsi="HendersonSansW00-BasicLight"/>
        </w:rPr>
        <w:t>2</w:t>
      </w:r>
      <w:r w:rsidR="00217AA0" w:rsidRPr="00A46266">
        <w:rPr>
          <w:rFonts w:ascii="HendersonSansW00-BasicLight" w:hAnsi="HendersonSansW00-BasicLight"/>
        </w:rPr>
        <w:t>.</w:t>
      </w:r>
      <w:r w:rsidR="004D1E8D" w:rsidRPr="00A46266">
        <w:rPr>
          <w:rFonts w:ascii="HendersonSansW00-BasicLight" w:hAnsi="HendersonSansW00-BasicLight"/>
        </w:rPr>
        <w:t>692</w:t>
      </w:r>
      <w:r w:rsidR="00BF7FE6" w:rsidRPr="00A46266">
        <w:rPr>
          <w:rFonts w:ascii="HendersonSansW00-BasicLight" w:hAnsi="HendersonSansW00-BasicLight"/>
        </w:rPr>
        <w:t>,</w:t>
      </w:r>
      <w:r w:rsidR="004D1E8D" w:rsidRPr="00A46266">
        <w:rPr>
          <w:rFonts w:ascii="HendersonSansW00-BasicLight" w:hAnsi="HendersonSansW00-BasicLight"/>
        </w:rPr>
        <w:t>3</w:t>
      </w:r>
      <w:r w:rsidR="00BF7FE6">
        <w:rPr>
          <w:rFonts w:ascii="HendersonSansW00-BasicLight" w:hAnsi="HendersonSansW00-BasicLight"/>
        </w:rPr>
        <w:t xml:space="preserve"> al FEES</w:t>
      </w:r>
      <w:r w:rsidR="00443066">
        <w:rPr>
          <w:rFonts w:ascii="HendersonSansW00-BasicLight" w:hAnsi="HendersonSansW00-BasicLight"/>
        </w:rPr>
        <w:t xml:space="preserve"> </w:t>
      </w:r>
      <w:r w:rsidR="007505F1" w:rsidRPr="00CD45D0">
        <w:rPr>
          <w:rFonts w:ascii="HendersonSansW00-BasicLight" w:hAnsi="HendersonSansW00-BasicLight"/>
        </w:rPr>
        <w:t>y ¢</w:t>
      </w:r>
      <w:r w:rsidR="004D1E8D">
        <w:rPr>
          <w:rFonts w:ascii="HendersonSansW00-BasicLight" w:hAnsi="HendersonSansW00-BasicLight"/>
        </w:rPr>
        <w:t>81</w:t>
      </w:r>
      <w:r w:rsidR="007505F1" w:rsidRPr="00CD45D0">
        <w:rPr>
          <w:rFonts w:ascii="HendersonSansW00-BasicLight" w:hAnsi="HendersonSansW00-BasicLight"/>
        </w:rPr>
        <w:t>.</w:t>
      </w:r>
      <w:r w:rsidR="004D1E8D">
        <w:rPr>
          <w:rFonts w:ascii="HendersonSansW00-BasicLight" w:hAnsi="HendersonSansW00-BasicLight"/>
        </w:rPr>
        <w:t>259,9</w:t>
      </w:r>
      <w:r w:rsidR="004B6953">
        <w:rPr>
          <w:rFonts w:ascii="HendersonSansW00-BasicLight" w:hAnsi="HendersonSansW00-BasicLight"/>
        </w:rPr>
        <w:t xml:space="preserve"> a las</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6F086AA7" w:rsidR="00DD0972" w:rsidRDefault="00082D72"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Octubre</w:t>
      </w:r>
      <w:r w:rsidR="0076548A">
        <w:rPr>
          <w:rFonts w:ascii="HendersonSansW00-BasicBold" w:hAnsi="HendersonSansW00-BasicBold"/>
          <w:sz w:val="18"/>
          <w:szCs w:val="18"/>
        </w:rPr>
        <w:t xml:space="preserve"> </w:t>
      </w:r>
      <w:r w:rsidR="00DD0972" w:rsidRPr="00CD45D0">
        <w:rPr>
          <w:rFonts w:ascii="HendersonSansW00-BasicBold" w:hAnsi="HendersonSansW00-BasicBold"/>
          <w:sz w:val="18"/>
          <w:szCs w:val="18"/>
        </w:rPr>
        <w:t>20</w:t>
      </w:r>
      <w:r w:rsidR="00731BA5" w:rsidRPr="00CD45D0">
        <w:rPr>
          <w:rFonts w:ascii="HendersonSansW00-BasicBold" w:hAnsi="HendersonSansW00-BasicBold"/>
          <w:sz w:val="18"/>
          <w:szCs w:val="18"/>
        </w:rPr>
        <w:t>1</w:t>
      </w:r>
      <w:r w:rsidR="00910CA1">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F8A175C" w14:textId="5A0B42B5" w:rsidR="0070461E" w:rsidRPr="00CD45D0" w:rsidRDefault="000F4A26" w:rsidP="00CD45D0">
      <w:pPr>
        <w:pStyle w:val="Sinespaciado"/>
        <w:jc w:val="center"/>
        <w:rPr>
          <w:rFonts w:ascii="HendersonSansW00-BasicBold" w:hAnsi="HendersonSansW00-BasicBold"/>
          <w:sz w:val="18"/>
          <w:szCs w:val="18"/>
        </w:rPr>
      </w:pPr>
      <w:r>
        <w:rPr>
          <w:noProof/>
        </w:rPr>
        <w:drawing>
          <wp:inline distT="0" distB="0" distL="0" distR="0" wp14:anchorId="7D0AEF18" wp14:editId="4F1EB9FA">
            <wp:extent cx="3009900" cy="2752725"/>
            <wp:effectExtent l="0" t="0" r="0" b="9525"/>
            <wp:docPr id="500918103"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0F1A458" w14:textId="5817882C" w:rsidR="004A2DFE" w:rsidRDefault="004A2DFE" w:rsidP="004A2DFE">
      <w:pPr>
        <w:spacing w:after="0"/>
        <w:jc w:val="center"/>
        <w:rPr>
          <w:bCs/>
          <w:sz w:val="18"/>
          <w:szCs w:val="18"/>
        </w:rPr>
      </w:pPr>
    </w:p>
    <w:p w14:paraId="6DB5BAA8" w14:textId="2EF44E4D" w:rsidR="00132B8C" w:rsidRPr="00F6516F" w:rsidRDefault="00956087" w:rsidP="00F6516F">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454FBBB8" w14:textId="5FE95FF0" w:rsidR="00420068" w:rsidRPr="00693D1A" w:rsidRDefault="0028018B" w:rsidP="00420068">
      <w:pPr>
        <w:jc w:val="both"/>
        <w:rPr>
          <w:rFonts w:ascii="HendersonSansW00-BasicBold" w:hAnsi="HendersonSansW00-BasicBold"/>
          <w:b/>
          <w:bCs/>
        </w:rPr>
      </w:pPr>
      <w:r w:rsidRPr="00693D1A">
        <w:rPr>
          <w:rFonts w:ascii="HendersonSansW00-BasicBold" w:hAnsi="HendersonSansW00-BasicBold"/>
          <w:b/>
          <w:bCs/>
        </w:rPr>
        <w:t>CONSIDERACIÓN FINAL:</w:t>
      </w:r>
    </w:p>
    <w:p w14:paraId="1EE16D25" w14:textId="792D0F54" w:rsidR="0012686F" w:rsidRPr="00CD45D0" w:rsidRDefault="00054D6F" w:rsidP="0012686F">
      <w:pPr>
        <w:jc w:val="both"/>
        <w:rPr>
          <w:rFonts w:ascii="HendersonSansW00-BasicLight" w:hAnsi="HendersonSansW00-BasicLight"/>
        </w:rPr>
      </w:pPr>
      <w:r>
        <w:rPr>
          <w:rFonts w:ascii="HendersonSansW00-BasicLight" w:hAnsi="HendersonSansW00-BasicLight"/>
        </w:rPr>
        <w:t>E</w:t>
      </w:r>
      <w:r w:rsidRPr="00CD45D0">
        <w:rPr>
          <w:rFonts w:ascii="HendersonSansW00-BasicLight" w:hAnsi="HendersonSansW00-BasicLight"/>
        </w:rPr>
        <w:t xml:space="preserve">l déficit financiero </w:t>
      </w:r>
      <w:r>
        <w:rPr>
          <w:rFonts w:ascii="HendersonSansW00-BasicLight" w:hAnsi="HendersonSansW00-BasicLight"/>
        </w:rPr>
        <w:t>acumulado</w:t>
      </w:r>
      <w:r w:rsidR="0002741B">
        <w:rPr>
          <w:rFonts w:ascii="HendersonSansW00-BasicLight" w:hAnsi="HendersonSansW00-BasicLight"/>
        </w:rPr>
        <w:t xml:space="preserve"> al mes de </w:t>
      </w:r>
      <w:r w:rsidR="00082D72">
        <w:rPr>
          <w:rFonts w:ascii="HendersonSansW00-BasicLight" w:hAnsi="HendersonSansW00-BasicLight"/>
        </w:rPr>
        <w:t>octubre</w:t>
      </w:r>
      <w:r w:rsidR="0076548A">
        <w:rPr>
          <w:rFonts w:ascii="HendersonSansW00-BasicLight" w:hAnsi="HendersonSansW00-BasicLight"/>
        </w:rPr>
        <w:t xml:space="preserve"> </w:t>
      </w:r>
      <w:r w:rsidR="005729DB" w:rsidRPr="00CD45D0">
        <w:rPr>
          <w:rFonts w:ascii="HendersonSansW00-BasicLight" w:hAnsi="HendersonSansW00-BasicLight"/>
        </w:rPr>
        <w:t>2024</w:t>
      </w:r>
      <w:r w:rsidR="0012686F" w:rsidRPr="00CD45D0">
        <w:rPr>
          <w:rFonts w:ascii="HendersonSansW00-BasicLight" w:hAnsi="HendersonSansW00-BasicLight"/>
        </w:rPr>
        <w:t xml:space="preserve"> del Gobierno Central alcanzó el monto de ¢</w:t>
      </w:r>
      <w:r w:rsidR="004C44F5">
        <w:rPr>
          <w:rFonts w:ascii="HendersonSansW00-BasicLight" w:hAnsi="HendersonSansW00-BasicLight"/>
        </w:rPr>
        <w:t>1.</w:t>
      </w:r>
      <w:r w:rsidR="00015749">
        <w:rPr>
          <w:rFonts w:ascii="HendersonSansW00-BasicLight" w:hAnsi="HendersonSansW00-BasicLight"/>
        </w:rPr>
        <w:t>413</w:t>
      </w:r>
      <w:r w:rsidR="00FE5C6C" w:rsidRPr="00CD45D0">
        <w:rPr>
          <w:rFonts w:ascii="HendersonSansW00-BasicLight" w:hAnsi="HendersonSansW00-BasicLight"/>
        </w:rPr>
        <w:t>.</w:t>
      </w:r>
      <w:r w:rsidR="00015749">
        <w:rPr>
          <w:rFonts w:ascii="HendersonSansW00-BasicLight" w:hAnsi="HendersonSansW00-BasicLight"/>
        </w:rPr>
        <w:t>385</w:t>
      </w:r>
      <w:r w:rsidR="00CA2A28">
        <w:rPr>
          <w:rFonts w:ascii="HendersonSansW00-BasicLight" w:hAnsi="HendersonSansW00-BasicLight"/>
        </w:rPr>
        <w:t>,</w:t>
      </w:r>
      <w:r w:rsidR="00015749">
        <w:rPr>
          <w:rFonts w:ascii="HendersonSansW00-BasicLight" w:hAnsi="HendersonSansW00-BasicLight"/>
        </w:rPr>
        <w:t>7</w:t>
      </w:r>
      <w:r w:rsidR="0012686F" w:rsidRPr="00CD45D0">
        <w:rPr>
          <w:rFonts w:ascii="HendersonSansW00-BasicLight" w:hAnsi="HendersonSansW00-BasicLight"/>
        </w:rPr>
        <w:t xml:space="preserve"> millones, lo cual se traduce en </w:t>
      </w:r>
      <w:r w:rsidR="004C44F5">
        <w:rPr>
          <w:rFonts w:ascii="HendersonSansW00-BasicLight" w:hAnsi="HendersonSansW00-BasicLight"/>
        </w:rPr>
        <w:t>2</w:t>
      </w:r>
      <w:r w:rsidR="00CB5017" w:rsidRPr="00CD45D0">
        <w:rPr>
          <w:rFonts w:ascii="HendersonSansW00-BasicLight" w:hAnsi="HendersonSansW00-BasicLight"/>
        </w:rPr>
        <w:t>,</w:t>
      </w:r>
      <w:r w:rsidR="00015749">
        <w:rPr>
          <w:rFonts w:ascii="HendersonSansW00-BasicLight" w:hAnsi="HendersonSansW00-BasicLight"/>
        </w:rPr>
        <w:t>9</w:t>
      </w:r>
      <w:r w:rsidR="0012686F" w:rsidRPr="00CD45D0">
        <w:rPr>
          <w:rFonts w:ascii="HendersonSansW00-BasicLight" w:hAnsi="HendersonSansW00-BasicLight"/>
        </w:rPr>
        <w:t xml:space="preserve">% del PIB. </w:t>
      </w:r>
      <w:r w:rsidR="0012686F" w:rsidRPr="00E30F5D">
        <w:rPr>
          <w:rFonts w:ascii="HendersonSansW00-BasicLight" w:hAnsi="HendersonSansW00-BasicLight"/>
        </w:rPr>
        <w:t>Al comparársele con lo observ</w:t>
      </w:r>
      <w:r w:rsidR="00FE5C6C" w:rsidRPr="00E30F5D">
        <w:rPr>
          <w:rFonts w:ascii="HendersonSansW00-BasicLight" w:hAnsi="HendersonSansW00-BasicLight"/>
        </w:rPr>
        <w:t xml:space="preserve">ado en el mismo periodo de </w:t>
      </w:r>
      <w:r w:rsidR="00EA5FFB" w:rsidRPr="00E30F5D">
        <w:rPr>
          <w:rFonts w:ascii="HendersonSansW00-BasicLight" w:hAnsi="HendersonSansW00-BasicLight"/>
        </w:rPr>
        <w:t>20</w:t>
      </w:r>
      <w:r w:rsidR="00733CD1" w:rsidRPr="00E30F5D">
        <w:rPr>
          <w:rFonts w:ascii="HendersonSansW00-BasicLight" w:hAnsi="HendersonSansW00-BasicLight"/>
        </w:rPr>
        <w:t>2</w:t>
      </w:r>
      <w:r w:rsidR="000C7D3C" w:rsidRPr="00E30F5D">
        <w:rPr>
          <w:rFonts w:ascii="HendersonSansW00-BasicLight" w:hAnsi="HendersonSansW00-BasicLight"/>
        </w:rPr>
        <w:t>3</w:t>
      </w:r>
      <w:r w:rsidR="0012686F" w:rsidRPr="00E30F5D">
        <w:rPr>
          <w:rFonts w:ascii="HendersonSansW00-BasicLight" w:hAnsi="HendersonSansW00-BasicLight"/>
        </w:rPr>
        <w:t xml:space="preserve">, se aprecia un </w:t>
      </w:r>
      <w:r w:rsidR="001C0656" w:rsidRPr="00E30F5D">
        <w:rPr>
          <w:rFonts w:ascii="HendersonSansW00-BasicLight" w:hAnsi="HendersonSansW00-BasicLight"/>
        </w:rPr>
        <w:t xml:space="preserve">comportamiento </w:t>
      </w:r>
      <w:r w:rsidR="00036B1A">
        <w:rPr>
          <w:rFonts w:ascii="HendersonSansW00-BasicLight" w:hAnsi="HendersonSansW00-BasicLight"/>
        </w:rPr>
        <w:t>mayor</w:t>
      </w:r>
      <w:r w:rsidR="001C0656" w:rsidRPr="00E30F5D">
        <w:rPr>
          <w:rFonts w:ascii="HendersonSansW00-BasicLight" w:hAnsi="HendersonSansW00-BasicLight"/>
        </w:rPr>
        <w:t xml:space="preserve"> </w:t>
      </w:r>
      <w:r w:rsidR="0012686F" w:rsidRPr="00E30F5D">
        <w:rPr>
          <w:rFonts w:ascii="HendersonSansW00-BasicLight" w:hAnsi="HendersonSansW00-BasicLight"/>
        </w:rPr>
        <w:t>en el déficit</w:t>
      </w:r>
      <w:r w:rsidR="001C0656" w:rsidRPr="00E30F5D">
        <w:rPr>
          <w:rFonts w:ascii="HendersonSansW00-BasicLight" w:hAnsi="HendersonSansW00-BasicLight"/>
        </w:rPr>
        <w:t xml:space="preserve"> en términos del </w:t>
      </w:r>
      <w:r w:rsidR="0012686F" w:rsidRPr="00E30F5D">
        <w:rPr>
          <w:rFonts w:ascii="HendersonSansW00-BasicLight" w:hAnsi="HendersonSansW00-BasicLight"/>
        </w:rPr>
        <w:t>PIB.</w:t>
      </w:r>
    </w:p>
    <w:p w14:paraId="4924DC1D" w14:textId="3BE7ED41"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presentan un</w:t>
      </w:r>
      <w:r w:rsidR="00157256">
        <w:rPr>
          <w:rFonts w:ascii="HendersonSansW00-BasicLight" w:hAnsi="HendersonSansW00-BasicLight"/>
        </w:rPr>
        <w:t xml:space="preserve"> aumento </w:t>
      </w:r>
      <w:r w:rsidR="00FE5C6C" w:rsidRPr="00CD45D0">
        <w:rPr>
          <w:rFonts w:ascii="HendersonSansW00-BasicLight" w:hAnsi="HendersonSansW00-BasicLight"/>
        </w:rPr>
        <w:t xml:space="preserve">de </w:t>
      </w:r>
      <w:r w:rsidR="00487D32">
        <w:rPr>
          <w:rFonts w:ascii="HendersonSansW00-BasicLight" w:hAnsi="HendersonSansW00-BasicLight"/>
        </w:rPr>
        <w:t>3</w:t>
      </w:r>
      <w:r w:rsidR="007B34F3" w:rsidRPr="00CD45D0">
        <w:rPr>
          <w:rFonts w:ascii="HendersonSansW00-BasicLight" w:hAnsi="HendersonSansW00-BasicLight"/>
        </w:rPr>
        <w:t>,</w:t>
      </w:r>
      <w:r w:rsidR="00487D32">
        <w:rPr>
          <w:rFonts w:ascii="HendersonSansW00-BasicLight" w:hAnsi="HendersonSansW00-BasicLight"/>
        </w:rPr>
        <w:t>5</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w:t>
      </w:r>
      <w:r w:rsidR="00086E0E">
        <w:rPr>
          <w:rFonts w:ascii="HendersonSansW00-BasicLight" w:hAnsi="HendersonSansW00-BasicLight"/>
        </w:rPr>
        <w:t>ayor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086E0E">
        <w:rPr>
          <w:rFonts w:ascii="HendersonSansW00-BasicLight" w:hAnsi="HendersonSansW00-BasicLight"/>
        </w:rPr>
        <w:t>-</w:t>
      </w:r>
      <w:r w:rsidR="0021156A">
        <w:rPr>
          <w:rFonts w:ascii="HendersonSansW00-BasicLight" w:hAnsi="HendersonSansW00-BasicLight"/>
        </w:rPr>
        <w:t>2</w:t>
      </w:r>
      <w:r w:rsidR="00082334" w:rsidRPr="00CD45D0">
        <w:rPr>
          <w:rFonts w:ascii="HendersonSansW00-BasicLight" w:hAnsi="HendersonSansW00-BasicLight"/>
        </w:rPr>
        <w:t>,</w:t>
      </w:r>
      <w:r w:rsidR="00487D32">
        <w:rPr>
          <w:rFonts w:ascii="HendersonSansW00-BasicLight" w:hAnsi="HendersonSansW00-BasicLight"/>
        </w:rPr>
        <w:t>4</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w:t>
      </w:r>
      <w:r w:rsidR="004E7C72" w:rsidRPr="00CD45D0">
        <w:rPr>
          <w:rFonts w:ascii="HendersonSansW00-BasicLight" w:hAnsi="HendersonSansW00-BasicLight"/>
        </w:rPr>
        <w:lastRenderedPageBreak/>
        <w:t xml:space="preserve">ingresos tributarios </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487D32">
        <w:rPr>
          <w:rFonts w:ascii="HendersonSansW00-BasicLight" w:hAnsi="HendersonSansW00-BasicLight"/>
        </w:rPr>
        <w:t>2</w:t>
      </w:r>
      <w:r w:rsidR="007B34F3" w:rsidRPr="00CD45D0">
        <w:rPr>
          <w:rFonts w:ascii="HendersonSansW00-BasicLight" w:hAnsi="HendersonSansW00-BasicLight"/>
        </w:rPr>
        <w:t>,</w:t>
      </w:r>
      <w:r w:rsidR="00487D32">
        <w:rPr>
          <w:rFonts w:ascii="HendersonSansW00-BasicLight" w:hAnsi="HendersonSansW00-BasicLight"/>
        </w:rPr>
        <w:t>4</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207CA5">
        <w:rPr>
          <w:rFonts w:ascii="HendersonSansW00-BasicLight" w:hAnsi="HendersonSansW00-BasicLight"/>
        </w:rPr>
        <w:t>2</w:t>
      </w:r>
      <w:r w:rsidR="00BA797A">
        <w:rPr>
          <w:rFonts w:ascii="HendersonSansW00-BasicLight" w:hAnsi="HendersonSansW00-BasicLight"/>
        </w:rPr>
        <w:t>,</w:t>
      </w:r>
      <w:r w:rsidR="00CF0132">
        <w:rPr>
          <w:rFonts w:ascii="HendersonSansW00-BasicLight" w:hAnsi="HendersonSansW00-BasicLight"/>
        </w:rPr>
        <w:t>7</w:t>
      </w:r>
      <w:r w:rsidR="00FE5C6C" w:rsidRPr="00CD45D0">
        <w:rPr>
          <w:rFonts w:ascii="HendersonSansW00-BasicLight" w:hAnsi="HendersonSansW00-BasicLight"/>
        </w:rPr>
        <w:t xml:space="preserve">% de crecimiento de </w:t>
      </w:r>
      <w:r w:rsidR="00082D72">
        <w:rPr>
          <w:rFonts w:ascii="HendersonSansW00-BasicLight" w:hAnsi="HendersonSansW00-BasicLight"/>
        </w:rPr>
        <w:t>octubre</w:t>
      </w:r>
      <w:r w:rsidR="00FE6751">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261D1CCD" w14:textId="352BF447"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t xml:space="preserve">El gasto total </w:t>
      </w:r>
      <w:r w:rsidR="002A0116" w:rsidRPr="00CD45D0">
        <w:rPr>
          <w:rFonts w:ascii="HendersonSansW00-BasicLight" w:hAnsi="HendersonSansW00-BasicLight"/>
        </w:rPr>
        <w:t xml:space="preserve">a </w:t>
      </w:r>
      <w:r w:rsidR="00082D72">
        <w:rPr>
          <w:rFonts w:ascii="HendersonSansW00-BasicLight" w:hAnsi="HendersonSansW00-BasicLight"/>
        </w:rPr>
        <w:t>octubre</w:t>
      </w:r>
      <w:r w:rsidR="00691DD1">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CF0132">
        <w:rPr>
          <w:rFonts w:ascii="HendersonSansW00-BasicLight" w:hAnsi="HendersonSansW00-BasicLight"/>
        </w:rPr>
        <w:t>6</w:t>
      </w:r>
      <w:r w:rsidR="00DC4878" w:rsidRPr="00CD45D0">
        <w:rPr>
          <w:rFonts w:ascii="HendersonSansW00-BasicLight" w:hAnsi="HendersonSansW00-BasicLight"/>
        </w:rPr>
        <w:t>,</w:t>
      </w:r>
      <w:r w:rsidR="00CF0132">
        <w:rPr>
          <w:rFonts w:ascii="HendersonSansW00-BasicLight" w:hAnsi="HendersonSansW00-BasicLight"/>
        </w:rPr>
        <w:t>6</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082D72">
        <w:rPr>
          <w:rFonts w:ascii="HendersonSansW00-BasicLight" w:hAnsi="HendersonSansW00-BasicLight"/>
        </w:rPr>
        <w:t>octubre</w:t>
      </w:r>
      <w:r w:rsidR="0076548A">
        <w:rPr>
          <w:rFonts w:ascii="HendersonSansW00-BasicLight" w:hAnsi="HendersonSansW00-BasicLight"/>
        </w:rPr>
        <w:t xml:space="preserve"> </w:t>
      </w:r>
      <w:r w:rsidR="00EB5ADD" w:rsidRPr="00CD45D0">
        <w:rPr>
          <w:rFonts w:ascii="HendersonSansW00-BasicLight" w:hAnsi="HendersonSansW00-BasicLight"/>
        </w:rPr>
        <w:t xml:space="preserve">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 xml:space="preserve">un </w:t>
      </w:r>
      <w:r w:rsidR="004C275E">
        <w:rPr>
          <w:rFonts w:ascii="HendersonSansW00-BasicLight" w:hAnsi="HendersonSansW00-BasicLight"/>
        </w:rPr>
        <w:t>aumento d</w:t>
      </w:r>
      <w:r w:rsidR="00DE21DC" w:rsidRPr="00CD45D0">
        <w:rPr>
          <w:rFonts w:ascii="HendersonSansW00-BasicLight" w:hAnsi="HendersonSansW00-BasicLight"/>
        </w:rPr>
        <w:t xml:space="preserve">el </w:t>
      </w:r>
      <w:r w:rsidR="00C752E2">
        <w:rPr>
          <w:rFonts w:ascii="HendersonSansW00-BasicLight" w:hAnsi="HendersonSansW00-BasicLight"/>
        </w:rPr>
        <w:t>3</w:t>
      </w:r>
      <w:r w:rsidR="002128B6" w:rsidRPr="00CD45D0">
        <w:rPr>
          <w:rFonts w:ascii="HendersonSansW00-BasicLight" w:hAnsi="HendersonSansW00-BasicLight"/>
        </w:rPr>
        <w:t>,</w:t>
      </w:r>
      <w:r w:rsidR="00C752E2">
        <w:rPr>
          <w:rFonts w:ascii="HendersonSansW00-BasicLight" w:hAnsi="HendersonSansW00-BasicLight"/>
        </w:rPr>
        <w:t>0</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corriente</w:t>
      </w:r>
      <w:r w:rsidR="007B34F3" w:rsidRPr="00CD45D0">
        <w:rPr>
          <w:rFonts w:ascii="HendersonSansW00-BasicLight" w:hAnsi="HendersonSansW00-BasicLight"/>
        </w:rPr>
        <w:t xml:space="preserve">s muestran un crecimiento </w:t>
      </w:r>
      <w:r w:rsidR="007B34F3" w:rsidRPr="00812753">
        <w:rPr>
          <w:rFonts w:ascii="HendersonSansW00-BasicLight" w:hAnsi="HendersonSansW00-BasicLight"/>
        </w:rPr>
        <w:t xml:space="preserve">de </w:t>
      </w:r>
      <w:r w:rsidR="00C752E2">
        <w:rPr>
          <w:rFonts w:ascii="HendersonSansW00-BasicLight" w:hAnsi="HendersonSansW00-BasicLight"/>
        </w:rPr>
        <w:t>5</w:t>
      </w:r>
      <w:r w:rsidR="007B34F3" w:rsidRPr="00812753">
        <w:rPr>
          <w:rFonts w:ascii="HendersonSansW00-BasicLight" w:hAnsi="HendersonSansW00-BasicLight"/>
        </w:rPr>
        <w:t>,</w:t>
      </w:r>
      <w:r w:rsidR="00C752E2">
        <w:rPr>
          <w:rFonts w:ascii="HendersonSansW00-BasicLight" w:hAnsi="HendersonSansW00-BasicLight"/>
        </w:rPr>
        <w:t>2</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7AE95E77" w:rsidR="00354782" w:rsidRPr="00CD45D0" w:rsidRDefault="00927012" w:rsidP="00420068">
      <w:pPr>
        <w:jc w:val="both"/>
        <w:rPr>
          <w:rFonts w:ascii="HendersonSansW00-BasicLight" w:hAnsi="HendersonSansW00-BasicLight"/>
        </w:rPr>
      </w:pPr>
      <w:r w:rsidRPr="00EB49BE">
        <w:rPr>
          <w:rFonts w:ascii="HendersonSansW00-BasicLight" w:hAnsi="HendersonSansW00-BasicLight"/>
        </w:rPr>
        <w:t>El aumento</w:t>
      </w:r>
      <w:r w:rsidR="00A95D54" w:rsidRPr="00EB49BE">
        <w:rPr>
          <w:rFonts w:ascii="HendersonSansW00-BasicLight" w:hAnsi="HendersonSansW00-BasicLight"/>
        </w:rPr>
        <w:t xml:space="preserve"> de las remuneraciones</w:t>
      </w:r>
      <w:r w:rsidR="00674526" w:rsidRPr="00EB49BE">
        <w:rPr>
          <w:rFonts w:ascii="HendersonSansW00-BasicLight" w:hAnsi="HendersonSansW00-BasicLight"/>
        </w:rPr>
        <w:t xml:space="preserve"> </w:t>
      </w:r>
      <w:r w:rsidR="00674526" w:rsidRPr="00EB49BE">
        <w:rPr>
          <w:rFonts w:ascii="HendersonSansW00-BasicLight" w:hAnsi="HendersonSansW00-BasicLight"/>
          <w:color w:val="FF0000"/>
        </w:rPr>
        <w:t xml:space="preserve"> </w:t>
      </w:r>
      <w:r w:rsidR="00674526" w:rsidRPr="00EB49BE">
        <w:rPr>
          <w:rFonts w:ascii="HendersonSansW00-BasicLight" w:hAnsi="HendersonSansW00-BasicLight"/>
        </w:rPr>
        <w:t xml:space="preserve"> </w:t>
      </w:r>
      <w:r w:rsidR="00A95D54" w:rsidRPr="00EB49BE">
        <w:rPr>
          <w:rFonts w:ascii="HendersonSansW00-BasicLight" w:hAnsi="HendersonSansW00-BasicLight"/>
        </w:rPr>
        <w:t xml:space="preserve"> de</w:t>
      </w:r>
      <w:r w:rsidR="00EB5ADD" w:rsidRPr="00EB49BE">
        <w:rPr>
          <w:rFonts w:ascii="HendersonSansW00-BasicLight" w:hAnsi="HendersonSansW00-BasicLight"/>
        </w:rPr>
        <w:t xml:space="preserve"> </w:t>
      </w:r>
      <w:r w:rsidR="00EB49BE" w:rsidRPr="00EB49BE">
        <w:rPr>
          <w:rFonts w:ascii="HendersonSansW00-BasicLight" w:hAnsi="HendersonSansW00-BasicLight"/>
        </w:rPr>
        <w:t>6</w:t>
      </w:r>
      <w:r w:rsidR="00EB5ADD" w:rsidRPr="00EB49BE">
        <w:rPr>
          <w:rFonts w:ascii="HendersonSansW00-BasicLight" w:hAnsi="HendersonSansW00-BasicLight"/>
        </w:rPr>
        <w:t>,</w:t>
      </w:r>
      <w:r w:rsidR="00EB49BE" w:rsidRPr="00EB49BE">
        <w:rPr>
          <w:rFonts w:ascii="HendersonSansW00-BasicLight" w:hAnsi="HendersonSansW00-BasicLight"/>
        </w:rPr>
        <w:t>8</w:t>
      </w:r>
      <w:r w:rsidR="00A95D54" w:rsidRPr="00EB49BE">
        <w:rPr>
          <w:rFonts w:ascii="HendersonSansW00-BasicLight" w:hAnsi="HendersonSansW00-BasicLight"/>
        </w:rPr>
        <w:t xml:space="preserve">% es </w:t>
      </w:r>
      <w:r w:rsidR="00095385" w:rsidRPr="00EB49BE">
        <w:rPr>
          <w:rFonts w:ascii="HendersonSansW00-BasicLight" w:hAnsi="HendersonSansW00-BasicLight"/>
        </w:rPr>
        <w:t>superior</w:t>
      </w:r>
      <w:r w:rsidR="00A95D54" w:rsidRPr="00EB49BE">
        <w:rPr>
          <w:rFonts w:ascii="HendersonSansW00-BasicLight" w:hAnsi="HendersonSansW00-BasicLight"/>
        </w:rPr>
        <w:t xml:space="preserve"> al </w:t>
      </w:r>
      <w:r w:rsidR="00EB49BE" w:rsidRPr="00EB49BE">
        <w:rPr>
          <w:rFonts w:ascii="HendersonSansW00-BasicLight" w:hAnsi="HendersonSansW00-BasicLight"/>
        </w:rPr>
        <w:t>1</w:t>
      </w:r>
      <w:r w:rsidR="00347834" w:rsidRPr="00EB49BE">
        <w:rPr>
          <w:rFonts w:ascii="HendersonSansW00-BasicLight" w:hAnsi="HendersonSansW00-BasicLight"/>
        </w:rPr>
        <w:t>,</w:t>
      </w:r>
      <w:r w:rsidR="007A7C53" w:rsidRPr="00EB49BE">
        <w:rPr>
          <w:rFonts w:ascii="HendersonSansW00-BasicLight" w:hAnsi="HendersonSansW00-BasicLight"/>
        </w:rPr>
        <w:t>7</w:t>
      </w:r>
      <w:r w:rsidR="00EB5ADD" w:rsidRPr="00EB49BE">
        <w:rPr>
          <w:rFonts w:ascii="HendersonSansW00-BasicLight" w:hAnsi="HendersonSansW00-BasicLight"/>
        </w:rPr>
        <w:t xml:space="preserve">% </w:t>
      </w:r>
      <w:r w:rsidR="00337095" w:rsidRPr="00EB49BE">
        <w:rPr>
          <w:rFonts w:ascii="HendersonSansW00-BasicLight" w:hAnsi="HendersonSansW00-BasicLight"/>
        </w:rPr>
        <w:t xml:space="preserve">de crecimiento </w:t>
      </w:r>
      <w:r w:rsidR="00EB5ADD" w:rsidRPr="00EB49BE">
        <w:rPr>
          <w:rFonts w:ascii="HendersonSansW00-BasicLight" w:hAnsi="HendersonSansW00-BasicLight"/>
        </w:rPr>
        <w:t xml:space="preserve">del mes de </w:t>
      </w:r>
      <w:r w:rsidR="00082D72" w:rsidRPr="00EB49BE">
        <w:rPr>
          <w:rFonts w:ascii="HendersonSansW00-BasicLight" w:hAnsi="HendersonSansW00-BasicLight"/>
        </w:rPr>
        <w:t>octubre</w:t>
      </w:r>
      <w:r w:rsidR="0076548A" w:rsidRPr="00EB49BE">
        <w:rPr>
          <w:rFonts w:ascii="HendersonSansW00-BasicLight" w:hAnsi="HendersonSansW00-BasicLight"/>
        </w:rPr>
        <w:t xml:space="preserve"> </w:t>
      </w:r>
      <w:r w:rsidR="00EA5FFB" w:rsidRPr="00EB49BE">
        <w:rPr>
          <w:rFonts w:ascii="HendersonSansW00-BasicLight" w:hAnsi="HendersonSansW00-BasicLight"/>
        </w:rPr>
        <w:t>20</w:t>
      </w:r>
      <w:r w:rsidR="001747D6" w:rsidRPr="00EB49BE">
        <w:rPr>
          <w:rFonts w:ascii="HendersonSansW00-BasicLight" w:hAnsi="HendersonSansW00-BasicLight"/>
        </w:rPr>
        <w:t>2</w:t>
      </w:r>
      <w:r w:rsidR="001D6484" w:rsidRPr="00EB49BE">
        <w:rPr>
          <w:rFonts w:ascii="HendersonSansW00-BasicLight" w:hAnsi="HendersonSansW00-BasicLight"/>
        </w:rPr>
        <w:t>3</w:t>
      </w:r>
      <w:r w:rsidR="00EB5ADD" w:rsidRPr="00EB49BE">
        <w:rPr>
          <w:rFonts w:ascii="HendersonSansW00-BasicLight" w:hAnsi="HendersonSansW00-BasicLight"/>
        </w:rPr>
        <w:t>,</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A513D3" w:rsidRPr="00CD45D0">
        <w:rPr>
          <w:rFonts w:ascii="HendersonSansW00-BasicLight" w:hAnsi="HendersonSansW00-BasicLight"/>
        </w:rPr>
        <w:t>crec</w:t>
      </w:r>
      <w:r w:rsidR="0073516B">
        <w:rPr>
          <w:rFonts w:ascii="HendersonSansW00-BasicLight" w:hAnsi="HendersonSansW00-BasicLight"/>
        </w:rPr>
        <w:t>ió</w:t>
      </w:r>
      <w:r w:rsidR="00A513D3" w:rsidRPr="00CD45D0">
        <w:rPr>
          <w:rFonts w:ascii="HendersonSansW00-BasicLight" w:hAnsi="HendersonSansW00-BasicLight"/>
        </w:rPr>
        <w:t xml:space="preserve"> </w:t>
      </w:r>
      <w:r w:rsidR="000540A3">
        <w:rPr>
          <w:rFonts w:ascii="HendersonSansW00-BasicLight" w:hAnsi="HendersonSansW00-BasicLight"/>
        </w:rPr>
        <w:t>3</w:t>
      </w:r>
      <w:r w:rsidR="00EB5ADD" w:rsidRPr="00CD45D0">
        <w:rPr>
          <w:rFonts w:ascii="HendersonSansW00-BasicLight" w:hAnsi="HendersonSansW00-BasicLight"/>
        </w:rPr>
        <w:t>,</w:t>
      </w:r>
      <w:r w:rsidR="000540A3">
        <w:rPr>
          <w:rFonts w:ascii="HendersonSansW00-BasicLight" w:hAnsi="HendersonSansW00-BasicLight"/>
        </w:rPr>
        <w:t>8</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4B4BB706"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F940EF">
        <w:rPr>
          <w:rFonts w:ascii="HendersonSansW00-BasicLight" w:hAnsi="HendersonSansW00-BasicLight"/>
        </w:rPr>
        <w:t>4</w:t>
      </w:r>
      <w:r w:rsidR="009C1CD6">
        <w:rPr>
          <w:rFonts w:ascii="HendersonSansW00-BasicLight" w:hAnsi="HendersonSansW00-BasicLight"/>
        </w:rPr>
        <w:t>,</w:t>
      </w:r>
      <w:r w:rsidR="00C94E96">
        <w:rPr>
          <w:rFonts w:ascii="HendersonSansW00-BasicLight" w:hAnsi="HendersonSansW00-BasicLight"/>
        </w:rPr>
        <w:t>5</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w:t>
      </w:r>
      <w:r w:rsidR="00226B1B">
        <w:rPr>
          <w:rFonts w:ascii="HendersonSansW00-BasicLight" w:hAnsi="HendersonSansW00-BasicLight"/>
        </w:rPr>
        <w:t xml:space="preserve"> el monto acumulado de </w:t>
      </w:r>
      <w:r w:rsidR="00082D72">
        <w:rPr>
          <w:rFonts w:ascii="HendersonSansW00-BasicLight" w:hAnsi="HendersonSansW00-BasicLight"/>
        </w:rPr>
        <w:t>octubre</w:t>
      </w:r>
      <w:r w:rsidR="0076548A">
        <w:rPr>
          <w:rFonts w:ascii="HendersonSansW00-BasicLight" w:hAnsi="HendersonSansW00-BasicLight"/>
        </w:rPr>
        <w:t xml:space="preserve">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C94E96">
        <w:rPr>
          <w:rFonts w:ascii="HendersonSansW00-BasicLight" w:hAnsi="HendersonSansW00-BasicLight"/>
        </w:rPr>
        <w:t>8</w:t>
      </w:r>
      <w:r w:rsidR="004D7AD0" w:rsidRPr="00CD45D0">
        <w:rPr>
          <w:rFonts w:ascii="HendersonSansW00-BasicLight" w:hAnsi="HendersonSansW00-BasicLight"/>
        </w:rPr>
        <w:t>,</w:t>
      </w:r>
      <w:r w:rsidR="00C94E96">
        <w:rPr>
          <w:rFonts w:ascii="HendersonSansW00-BasicLight" w:hAnsi="HendersonSansW00-BasicLight"/>
        </w:rPr>
        <w:t>7</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1A47E4B1"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C94E96">
        <w:rPr>
          <w:rFonts w:ascii="HendersonSansW00-BasicLight" w:hAnsi="HendersonSansW00-BasicLight"/>
        </w:rPr>
        <w:t>4</w:t>
      </w:r>
      <w:r w:rsidR="007B34F3" w:rsidRPr="00CD45D0">
        <w:rPr>
          <w:rFonts w:ascii="HendersonSansW00-BasicLight" w:hAnsi="HendersonSansW00-BasicLight"/>
        </w:rPr>
        <w:t>,</w:t>
      </w:r>
      <w:r w:rsidR="00C94E96">
        <w:rPr>
          <w:rFonts w:ascii="HendersonSansW00-BasicLight" w:hAnsi="HendersonSansW00-BasicLight"/>
        </w:rPr>
        <w:t>4</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0D5E16">
        <w:rPr>
          <w:rFonts w:ascii="HendersonSansW00-BasicLight" w:hAnsi="HendersonSansW00-BasicLight"/>
        </w:rPr>
        <w:t>m</w:t>
      </w:r>
      <w:r w:rsidR="000C66A6">
        <w:rPr>
          <w:rFonts w:ascii="HendersonSansW00-BasicLight" w:hAnsi="HendersonSansW00-BasicLight"/>
        </w:rPr>
        <w:t>ayor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8C2E13" w:rsidRPr="00CD45D0">
        <w:rPr>
          <w:rFonts w:ascii="HendersonSansW00-BasicLight" w:hAnsi="HendersonSansW00-BasicLight"/>
        </w:rPr>
        <w:t xml:space="preserve">crecimiento del </w:t>
      </w:r>
      <w:r w:rsidR="001679F7">
        <w:rPr>
          <w:rFonts w:ascii="HendersonSansW00-BasicLight" w:hAnsi="HendersonSansW00-BasicLight"/>
        </w:rPr>
        <w:t>0</w:t>
      </w:r>
      <w:r w:rsidR="00DC4878" w:rsidRPr="00CD45D0">
        <w:rPr>
          <w:rFonts w:ascii="HendersonSansW00-BasicLight" w:hAnsi="HendersonSansW00-BasicLight"/>
        </w:rPr>
        <w:t>,</w:t>
      </w:r>
      <w:r w:rsidR="001679F7">
        <w:rPr>
          <w:rFonts w:ascii="HendersonSansW00-BasicLight" w:hAnsi="HendersonSansW00-BasicLight"/>
        </w:rPr>
        <w:t>4</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082D72">
        <w:rPr>
          <w:rFonts w:ascii="HendersonSansW00-BasicLight" w:hAnsi="HendersonSansW00-BasicLight"/>
        </w:rPr>
        <w:t>octubre</w:t>
      </w:r>
      <w:r w:rsidR="0076548A">
        <w:rPr>
          <w:rFonts w:ascii="HendersonSansW00-BasicLight" w:hAnsi="HendersonSansW00-BasicLight"/>
        </w:rPr>
        <w:t xml:space="preserve">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3C48ACAD"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F20AB1" w:rsidRPr="00CD45D0">
        <w:rPr>
          <w:rFonts w:ascii="HendersonSansW00-BasicLight" w:hAnsi="HendersonSansW00-BasicLight"/>
        </w:rPr>
        <w:t xml:space="preserve"> </w:t>
      </w:r>
      <w:r w:rsidR="007A52FA">
        <w:rPr>
          <w:rFonts w:ascii="HendersonSansW00-BasicLight" w:hAnsi="HendersonSansW00-BasicLight"/>
        </w:rPr>
        <w:t>aumento</w:t>
      </w:r>
      <w:r w:rsidR="003214C4">
        <w:rPr>
          <w:rFonts w:ascii="HendersonSansW00-BasicLight" w:hAnsi="HendersonSansW00-BasicLight"/>
        </w:rPr>
        <w:t xml:space="preserve">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7210D6">
        <w:rPr>
          <w:rFonts w:ascii="HendersonSansW00-BasicLight" w:hAnsi="HendersonSansW00-BasicLight"/>
        </w:rPr>
        <w:t>2</w:t>
      </w:r>
      <w:r w:rsidR="00C86E30">
        <w:rPr>
          <w:rFonts w:ascii="HendersonSansW00-BasicLight" w:hAnsi="HendersonSansW00-BasicLight"/>
        </w:rPr>
        <w:t>1</w:t>
      </w:r>
      <w:r w:rsidR="0057644B" w:rsidRPr="00CD45D0">
        <w:rPr>
          <w:rFonts w:ascii="HendersonSansW00-BasicLight" w:hAnsi="HendersonSansW00-BasicLight"/>
        </w:rPr>
        <w:t>,</w:t>
      </w:r>
      <w:r w:rsidR="00BF3580">
        <w:rPr>
          <w:rFonts w:ascii="HendersonSansW00-BasicLight" w:hAnsi="HendersonSansW00-BasicLight"/>
        </w:rPr>
        <w:t>5</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de la</w:t>
      </w:r>
      <w:r w:rsidR="00B72EA6">
        <w:rPr>
          <w:rFonts w:ascii="HendersonSansW00-BasicLight" w:hAnsi="HendersonSansW00-BasicLight"/>
        </w:rPr>
        <w:t>s transferencias</w:t>
      </w:r>
      <w:r w:rsidR="00FF667F">
        <w:rPr>
          <w:rFonts w:ascii="HendersonSansW00-BasicLight" w:hAnsi="HendersonSansW00-BasicLight"/>
        </w:rPr>
        <w:t xml:space="preserve"> de capital al sector público y</w:t>
      </w:r>
      <w:r w:rsidR="004174B9">
        <w:rPr>
          <w:rFonts w:ascii="HendersonSansW00-BasicLight" w:hAnsi="HendersonSansW00-BasicLight"/>
        </w:rPr>
        <w:t xml:space="preserve"> privado</w:t>
      </w:r>
      <w:r w:rsidR="004138BF">
        <w:rPr>
          <w:rFonts w:ascii="HendersonSansW00-BasicLight" w:hAnsi="HendersonSansW00-BasicLight"/>
        </w:rPr>
        <w:t xml:space="preserve"> con recurso interno y externo</w:t>
      </w:r>
      <w:r w:rsidR="00900D2C">
        <w:rPr>
          <w:rFonts w:ascii="HendersonSansW00-BasicLight" w:hAnsi="HendersonSansW00-BasicLight"/>
        </w:rPr>
        <w:t xml:space="preserve">, para el financiamiento </w:t>
      </w:r>
      <w:r w:rsidR="00C6060A">
        <w:rPr>
          <w:rFonts w:ascii="HendersonSansW00-BasicLight" w:hAnsi="HendersonSansW00-BasicLight"/>
        </w:rPr>
        <w:t xml:space="preserve">del programa </w:t>
      </w:r>
      <w:r w:rsidR="00FC6D5F">
        <w:rPr>
          <w:rFonts w:ascii="HendersonSansW00-BasicLight" w:hAnsi="HendersonSansW00-BasicLight"/>
        </w:rPr>
        <w:t>de infraestructura de transporte</w:t>
      </w:r>
      <w:r w:rsidR="006C69D4">
        <w:rPr>
          <w:rFonts w:ascii="HendersonSansW00-BasicLight" w:hAnsi="HendersonSansW00-BasicLight"/>
        </w:rPr>
        <w:t xml:space="preserve"> y financiar programas</w:t>
      </w:r>
      <w:r w:rsidR="00A928A1">
        <w:rPr>
          <w:rFonts w:ascii="HendersonSansW00-BasicLight" w:hAnsi="HendersonSansW00-BasicLight"/>
        </w:rPr>
        <w:t xml:space="preserve"> de emergencia para la reconstrucción </w:t>
      </w:r>
      <w:r w:rsidR="005055D8">
        <w:rPr>
          <w:rFonts w:ascii="HendersonSansW00-BasicLight" w:hAnsi="HendersonSansW00-BasicLight"/>
        </w:rPr>
        <w:t xml:space="preserve">integral y resiliente </w:t>
      </w:r>
      <w:r w:rsidR="00692892">
        <w:rPr>
          <w:rFonts w:ascii="HendersonSansW00-BasicLight" w:hAnsi="HendersonSansW00-BasicLight"/>
        </w:rPr>
        <w:t>de infraestructura (PROERI)</w:t>
      </w:r>
      <w:r w:rsidR="00F32195">
        <w:rPr>
          <w:rFonts w:ascii="HendersonSansW00-BasicLight" w:hAnsi="HendersonSansW00-BasicLight"/>
        </w:rPr>
        <w:t xml:space="preserve">, así como la </w:t>
      </w:r>
      <w:r w:rsidR="00F14791">
        <w:rPr>
          <w:rFonts w:ascii="HendersonSansW00-BasicLight" w:hAnsi="HendersonSansW00-BasicLight"/>
        </w:rPr>
        <w:t>L</w:t>
      </w:r>
      <w:r w:rsidR="00F32195">
        <w:rPr>
          <w:rFonts w:ascii="HendersonSansW00-BasicLight" w:hAnsi="HendersonSansW00-BasicLight"/>
        </w:rPr>
        <w:t xml:space="preserve">ey de </w:t>
      </w:r>
      <w:r w:rsidR="00F14791">
        <w:rPr>
          <w:rFonts w:ascii="HendersonSansW00-BasicLight" w:hAnsi="HendersonSansW00-BasicLight"/>
        </w:rPr>
        <w:t>E</w:t>
      </w:r>
      <w:r w:rsidR="00F32195">
        <w:rPr>
          <w:rFonts w:ascii="HendersonSansW00-BasicLight" w:hAnsi="HendersonSansW00-BasicLight"/>
        </w:rPr>
        <w:t xml:space="preserve">mergencia </w:t>
      </w:r>
      <w:r w:rsidR="00F14791">
        <w:rPr>
          <w:rFonts w:ascii="HendersonSansW00-BasicLight" w:hAnsi="HendersonSansW00-BasicLight"/>
        </w:rPr>
        <w:t>N</w:t>
      </w:r>
      <w:r w:rsidR="00F32195">
        <w:rPr>
          <w:rFonts w:ascii="HendersonSansW00-BasicLight" w:hAnsi="HendersonSansW00-BasicLight"/>
        </w:rPr>
        <w:t xml:space="preserve">acional y </w:t>
      </w:r>
      <w:r w:rsidR="00F14791">
        <w:rPr>
          <w:rFonts w:ascii="HendersonSansW00-BasicLight" w:hAnsi="HendersonSansW00-BasicLight"/>
        </w:rPr>
        <w:t>P</w:t>
      </w:r>
      <w:r w:rsidR="00F32195">
        <w:rPr>
          <w:rFonts w:ascii="HendersonSansW00-BasicLight" w:hAnsi="HendersonSansW00-BasicLight"/>
        </w:rPr>
        <w:t xml:space="preserve">revención </w:t>
      </w:r>
      <w:r w:rsidR="00C56897">
        <w:rPr>
          <w:rFonts w:ascii="HendersonSansW00-BasicLight" w:hAnsi="HendersonSansW00-BasicLight"/>
        </w:rPr>
        <w:t>de</w:t>
      </w:r>
      <w:r w:rsidR="00F32195">
        <w:rPr>
          <w:rFonts w:ascii="HendersonSansW00-BasicLight" w:hAnsi="HendersonSansW00-BasicLight"/>
        </w:rPr>
        <w:t xml:space="preserve"> </w:t>
      </w:r>
      <w:r w:rsidR="00C56897">
        <w:rPr>
          <w:rFonts w:ascii="HendersonSansW00-BasicLight" w:hAnsi="HendersonSansW00-BasicLight"/>
        </w:rPr>
        <w:t>R</w:t>
      </w:r>
      <w:r w:rsidR="0021344D">
        <w:rPr>
          <w:rFonts w:ascii="HendersonSansW00-BasicLight" w:hAnsi="HendersonSansW00-BasicLight"/>
        </w:rPr>
        <w:t>iesgos N°8488</w:t>
      </w:r>
      <w:r w:rsidR="004174B9">
        <w:rPr>
          <w:rFonts w:ascii="HendersonSansW00-BasicLight" w:hAnsi="HendersonSansW00-BasicLight"/>
        </w:rPr>
        <w:t>.</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703187">
      <w:headerReference w:type="default" r:id="rId31"/>
      <w:footerReference w:type="default" r:id="rId32"/>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1A79D" w14:textId="77777777" w:rsidR="002F1BAF" w:rsidRDefault="002F1BAF" w:rsidP="00F251C6">
      <w:pPr>
        <w:spacing w:after="0" w:line="240" w:lineRule="auto"/>
      </w:pPr>
      <w:r>
        <w:separator/>
      </w:r>
    </w:p>
  </w:endnote>
  <w:endnote w:type="continuationSeparator" w:id="0">
    <w:p w14:paraId="62708564" w14:textId="77777777" w:rsidR="002F1BAF" w:rsidRDefault="002F1BAF" w:rsidP="00F251C6">
      <w:pPr>
        <w:spacing w:after="0" w:line="240" w:lineRule="auto"/>
      </w:pPr>
      <w:r>
        <w:continuationSeparator/>
      </w:r>
    </w:p>
  </w:endnote>
  <w:endnote w:type="continuationNotice" w:id="1">
    <w:p w14:paraId="30FB6613" w14:textId="77777777" w:rsidR="002F1BAF" w:rsidRDefault="002F1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6134"/>
      <w:docPartObj>
        <w:docPartGallery w:val="Page Numbers (Bottom of Page)"/>
        <w:docPartUnique/>
      </w:docPartObj>
    </w:sdt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2F9E1" w14:textId="77777777" w:rsidR="002F1BAF" w:rsidRDefault="002F1BAF" w:rsidP="00F251C6">
      <w:pPr>
        <w:spacing w:after="0" w:line="240" w:lineRule="auto"/>
      </w:pPr>
      <w:r>
        <w:separator/>
      </w:r>
    </w:p>
  </w:footnote>
  <w:footnote w:type="continuationSeparator" w:id="0">
    <w:p w14:paraId="40C94B7F" w14:textId="77777777" w:rsidR="002F1BAF" w:rsidRDefault="002F1BAF" w:rsidP="00F251C6">
      <w:pPr>
        <w:spacing w:after="0" w:line="240" w:lineRule="auto"/>
      </w:pPr>
      <w:r>
        <w:continuationSeparator/>
      </w:r>
    </w:p>
  </w:footnote>
  <w:footnote w:type="continuationNotice" w:id="1">
    <w:p w14:paraId="22C2AF89" w14:textId="77777777" w:rsidR="002F1BAF" w:rsidRDefault="002F1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8240"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637CFD14"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0E05B6">
                            <w:rPr>
                              <w:color w:val="FFFFFF" w:themeColor="background1"/>
                              <w:sz w:val="28"/>
                              <w:szCs w:val="28"/>
                            </w:rPr>
                            <w:t>o</w:t>
                          </w:r>
                          <w:r w:rsidR="00CC68AD">
                            <w:rPr>
                              <w:color w:val="FFFFFF" w:themeColor="background1"/>
                              <w:sz w:val="28"/>
                              <w:szCs w:val="28"/>
                            </w:rPr>
                            <w:t>ctubre</w:t>
                          </w:r>
                          <w:r w:rsidR="0076548A">
                            <w:rPr>
                              <w:color w:val="FFFFFF" w:themeColor="background1"/>
                              <w:sz w:val="28"/>
                              <w:szCs w:val="28"/>
                            </w:rPr>
                            <w:t xml:space="preserve"> </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637CFD14"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0E05B6">
                      <w:rPr>
                        <w:color w:val="FFFFFF" w:themeColor="background1"/>
                        <w:sz w:val="28"/>
                        <w:szCs w:val="28"/>
                      </w:rPr>
                      <w:t>o</w:t>
                    </w:r>
                    <w:r w:rsidR="00CC68AD">
                      <w:rPr>
                        <w:color w:val="FFFFFF" w:themeColor="background1"/>
                        <w:sz w:val="28"/>
                        <w:szCs w:val="28"/>
                      </w:rPr>
                      <w:t>ctubre</w:t>
                    </w:r>
                    <w:r w:rsidR="0076548A">
                      <w:rPr>
                        <w:color w:val="FFFFFF" w:themeColor="background1"/>
                        <w:sz w:val="28"/>
                        <w:szCs w:val="28"/>
                      </w:rPr>
                      <w:t xml:space="preserve"> </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0D80"/>
    <w:rsid w:val="00000F50"/>
    <w:rsid w:val="00001234"/>
    <w:rsid w:val="00001334"/>
    <w:rsid w:val="00001595"/>
    <w:rsid w:val="00001BCE"/>
    <w:rsid w:val="00001C61"/>
    <w:rsid w:val="000026A7"/>
    <w:rsid w:val="0000276B"/>
    <w:rsid w:val="00002A54"/>
    <w:rsid w:val="00002C21"/>
    <w:rsid w:val="0000309E"/>
    <w:rsid w:val="00004086"/>
    <w:rsid w:val="00004F9D"/>
    <w:rsid w:val="00006C60"/>
    <w:rsid w:val="0000700E"/>
    <w:rsid w:val="0000758F"/>
    <w:rsid w:val="000079DF"/>
    <w:rsid w:val="00010BB7"/>
    <w:rsid w:val="00012308"/>
    <w:rsid w:val="00012BEE"/>
    <w:rsid w:val="0001307B"/>
    <w:rsid w:val="00014F1C"/>
    <w:rsid w:val="00015749"/>
    <w:rsid w:val="00016056"/>
    <w:rsid w:val="0001667E"/>
    <w:rsid w:val="00017F98"/>
    <w:rsid w:val="00021087"/>
    <w:rsid w:val="00022160"/>
    <w:rsid w:val="00022277"/>
    <w:rsid w:val="0002281A"/>
    <w:rsid w:val="00023F79"/>
    <w:rsid w:val="000248CA"/>
    <w:rsid w:val="00025E0F"/>
    <w:rsid w:val="0002741B"/>
    <w:rsid w:val="00027B7E"/>
    <w:rsid w:val="00027D68"/>
    <w:rsid w:val="00027EB0"/>
    <w:rsid w:val="00027F67"/>
    <w:rsid w:val="000319D8"/>
    <w:rsid w:val="00031B65"/>
    <w:rsid w:val="0003252A"/>
    <w:rsid w:val="000326CC"/>
    <w:rsid w:val="00032B22"/>
    <w:rsid w:val="00033323"/>
    <w:rsid w:val="00034AAC"/>
    <w:rsid w:val="0003533B"/>
    <w:rsid w:val="00035D6D"/>
    <w:rsid w:val="00035ECF"/>
    <w:rsid w:val="00036208"/>
    <w:rsid w:val="00036527"/>
    <w:rsid w:val="00036B1A"/>
    <w:rsid w:val="00037503"/>
    <w:rsid w:val="000376AC"/>
    <w:rsid w:val="00040247"/>
    <w:rsid w:val="00040E72"/>
    <w:rsid w:val="00041246"/>
    <w:rsid w:val="00041577"/>
    <w:rsid w:val="000418ED"/>
    <w:rsid w:val="00041B89"/>
    <w:rsid w:val="00042132"/>
    <w:rsid w:val="0004218D"/>
    <w:rsid w:val="00046027"/>
    <w:rsid w:val="000460F3"/>
    <w:rsid w:val="000500E3"/>
    <w:rsid w:val="00050492"/>
    <w:rsid w:val="00052D79"/>
    <w:rsid w:val="00053A08"/>
    <w:rsid w:val="000540A3"/>
    <w:rsid w:val="00054D6F"/>
    <w:rsid w:val="00055A1C"/>
    <w:rsid w:val="00055DDC"/>
    <w:rsid w:val="00060753"/>
    <w:rsid w:val="000615A5"/>
    <w:rsid w:val="00061CBC"/>
    <w:rsid w:val="0006327D"/>
    <w:rsid w:val="0006562B"/>
    <w:rsid w:val="00070B32"/>
    <w:rsid w:val="00071B96"/>
    <w:rsid w:val="00072317"/>
    <w:rsid w:val="00073FBE"/>
    <w:rsid w:val="00074385"/>
    <w:rsid w:val="00075315"/>
    <w:rsid w:val="00075B7A"/>
    <w:rsid w:val="00080C6B"/>
    <w:rsid w:val="00082334"/>
    <w:rsid w:val="00082D72"/>
    <w:rsid w:val="000836A1"/>
    <w:rsid w:val="00083DD9"/>
    <w:rsid w:val="00083EBA"/>
    <w:rsid w:val="0008535B"/>
    <w:rsid w:val="00085A90"/>
    <w:rsid w:val="00086070"/>
    <w:rsid w:val="00086E0E"/>
    <w:rsid w:val="000874EA"/>
    <w:rsid w:val="0008789C"/>
    <w:rsid w:val="00087A5F"/>
    <w:rsid w:val="00091351"/>
    <w:rsid w:val="00092062"/>
    <w:rsid w:val="0009247A"/>
    <w:rsid w:val="00092631"/>
    <w:rsid w:val="00093DCD"/>
    <w:rsid w:val="00094DB5"/>
    <w:rsid w:val="00095183"/>
    <w:rsid w:val="00095191"/>
    <w:rsid w:val="00095385"/>
    <w:rsid w:val="0009546E"/>
    <w:rsid w:val="00097ABF"/>
    <w:rsid w:val="00097ECA"/>
    <w:rsid w:val="000A29C9"/>
    <w:rsid w:val="000A2F0F"/>
    <w:rsid w:val="000A4D31"/>
    <w:rsid w:val="000A53E3"/>
    <w:rsid w:val="000A58CA"/>
    <w:rsid w:val="000A5FEC"/>
    <w:rsid w:val="000A687A"/>
    <w:rsid w:val="000A68B2"/>
    <w:rsid w:val="000A6DFA"/>
    <w:rsid w:val="000A7097"/>
    <w:rsid w:val="000B2CE9"/>
    <w:rsid w:val="000B366D"/>
    <w:rsid w:val="000B5D13"/>
    <w:rsid w:val="000B5EB4"/>
    <w:rsid w:val="000B73CF"/>
    <w:rsid w:val="000C285B"/>
    <w:rsid w:val="000C443F"/>
    <w:rsid w:val="000C4D7B"/>
    <w:rsid w:val="000C520D"/>
    <w:rsid w:val="000C5C7C"/>
    <w:rsid w:val="000C66A6"/>
    <w:rsid w:val="000C680D"/>
    <w:rsid w:val="000C7067"/>
    <w:rsid w:val="000C776D"/>
    <w:rsid w:val="000C79D9"/>
    <w:rsid w:val="000C7C19"/>
    <w:rsid w:val="000C7D3C"/>
    <w:rsid w:val="000D06A1"/>
    <w:rsid w:val="000D0AAA"/>
    <w:rsid w:val="000D2D50"/>
    <w:rsid w:val="000D2FDA"/>
    <w:rsid w:val="000D3A7A"/>
    <w:rsid w:val="000D4F1F"/>
    <w:rsid w:val="000D50F3"/>
    <w:rsid w:val="000D5E16"/>
    <w:rsid w:val="000D6495"/>
    <w:rsid w:val="000D64D3"/>
    <w:rsid w:val="000E04E3"/>
    <w:rsid w:val="000E056E"/>
    <w:rsid w:val="000E05B6"/>
    <w:rsid w:val="000E17ED"/>
    <w:rsid w:val="000E1F5B"/>
    <w:rsid w:val="000E2574"/>
    <w:rsid w:val="000E33F1"/>
    <w:rsid w:val="000E514B"/>
    <w:rsid w:val="000E57E4"/>
    <w:rsid w:val="000E7EAA"/>
    <w:rsid w:val="000F0DA9"/>
    <w:rsid w:val="000F1A8B"/>
    <w:rsid w:val="000F2F5B"/>
    <w:rsid w:val="000F37D3"/>
    <w:rsid w:val="000F47BC"/>
    <w:rsid w:val="000F4A26"/>
    <w:rsid w:val="000F7F53"/>
    <w:rsid w:val="00100493"/>
    <w:rsid w:val="001016A7"/>
    <w:rsid w:val="00101FD0"/>
    <w:rsid w:val="001027AA"/>
    <w:rsid w:val="001038CE"/>
    <w:rsid w:val="00103FE4"/>
    <w:rsid w:val="00104417"/>
    <w:rsid w:val="001053E9"/>
    <w:rsid w:val="001054A5"/>
    <w:rsid w:val="00105D23"/>
    <w:rsid w:val="001067D2"/>
    <w:rsid w:val="00110868"/>
    <w:rsid w:val="0011236E"/>
    <w:rsid w:val="0011262B"/>
    <w:rsid w:val="0011283A"/>
    <w:rsid w:val="00114173"/>
    <w:rsid w:val="00115F5A"/>
    <w:rsid w:val="00116216"/>
    <w:rsid w:val="0011708A"/>
    <w:rsid w:val="00121768"/>
    <w:rsid w:val="00121F31"/>
    <w:rsid w:val="00122FB6"/>
    <w:rsid w:val="00123B0F"/>
    <w:rsid w:val="00125882"/>
    <w:rsid w:val="0012686F"/>
    <w:rsid w:val="00126A76"/>
    <w:rsid w:val="00126D5C"/>
    <w:rsid w:val="00126F36"/>
    <w:rsid w:val="00127A4F"/>
    <w:rsid w:val="00127F2B"/>
    <w:rsid w:val="0013045B"/>
    <w:rsid w:val="00130D35"/>
    <w:rsid w:val="0013196A"/>
    <w:rsid w:val="00132602"/>
    <w:rsid w:val="001327C8"/>
    <w:rsid w:val="00132940"/>
    <w:rsid w:val="00132B8C"/>
    <w:rsid w:val="00133EDA"/>
    <w:rsid w:val="00135250"/>
    <w:rsid w:val="00135EAA"/>
    <w:rsid w:val="0013658A"/>
    <w:rsid w:val="00137D07"/>
    <w:rsid w:val="00137E40"/>
    <w:rsid w:val="00142341"/>
    <w:rsid w:val="00143112"/>
    <w:rsid w:val="00143C2F"/>
    <w:rsid w:val="00143CEF"/>
    <w:rsid w:val="00144BA6"/>
    <w:rsid w:val="00151F32"/>
    <w:rsid w:val="001529CB"/>
    <w:rsid w:val="00154DEE"/>
    <w:rsid w:val="00154E51"/>
    <w:rsid w:val="0015503C"/>
    <w:rsid w:val="00155368"/>
    <w:rsid w:val="00156277"/>
    <w:rsid w:val="00156B84"/>
    <w:rsid w:val="00156C93"/>
    <w:rsid w:val="00157256"/>
    <w:rsid w:val="00160F90"/>
    <w:rsid w:val="00161078"/>
    <w:rsid w:val="00161B78"/>
    <w:rsid w:val="00165E9F"/>
    <w:rsid w:val="00166D50"/>
    <w:rsid w:val="001679F7"/>
    <w:rsid w:val="00170A87"/>
    <w:rsid w:val="00172FCC"/>
    <w:rsid w:val="001735C9"/>
    <w:rsid w:val="00173EFD"/>
    <w:rsid w:val="00174448"/>
    <w:rsid w:val="001747D6"/>
    <w:rsid w:val="00174B4C"/>
    <w:rsid w:val="00174D2F"/>
    <w:rsid w:val="001755A4"/>
    <w:rsid w:val="00175743"/>
    <w:rsid w:val="00176605"/>
    <w:rsid w:val="00177F6C"/>
    <w:rsid w:val="00182079"/>
    <w:rsid w:val="00183892"/>
    <w:rsid w:val="0018579D"/>
    <w:rsid w:val="00186577"/>
    <w:rsid w:val="001871C3"/>
    <w:rsid w:val="00187624"/>
    <w:rsid w:val="00187C3E"/>
    <w:rsid w:val="00187FC8"/>
    <w:rsid w:val="001912AE"/>
    <w:rsid w:val="00191832"/>
    <w:rsid w:val="00194BE6"/>
    <w:rsid w:val="00195E21"/>
    <w:rsid w:val="001966DF"/>
    <w:rsid w:val="001969B9"/>
    <w:rsid w:val="001975F2"/>
    <w:rsid w:val="0019764E"/>
    <w:rsid w:val="001977D0"/>
    <w:rsid w:val="001A07FD"/>
    <w:rsid w:val="001A0DF6"/>
    <w:rsid w:val="001A1877"/>
    <w:rsid w:val="001A1E1B"/>
    <w:rsid w:val="001A3E62"/>
    <w:rsid w:val="001A488A"/>
    <w:rsid w:val="001A5168"/>
    <w:rsid w:val="001A561E"/>
    <w:rsid w:val="001A6395"/>
    <w:rsid w:val="001A7010"/>
    <w:rsid w:val="001B0AF9"/>
    <w:rsid w:val="001B0C6B"/>
    <w:rsid w:val="001B0FA2"/>
    <w:rsid w:val="001B10BB"/>
    <w:rsid w:val="001B1393"/>
    <w:rsid w:val="001B244E"/>
    <w:rsid w:val="001B2A11"/>
    <w:rsid w:val="001B3E9E"/>
    <w:rsid w:val="001B3F12"/>
    <w:rsid w:val="001B6FDE"/>
    <w:rsid w:val="001B704E"/>
    <w:rsid w:val="001B7538"/>
    <w:rsid w:val="001B7DC8"/>
    <w:rsid w:val="001C0272"/>
    <w:rsid w:val="001C0656"/>
    <w:rsid w:val="001C227C"/>
    <w:rsid w:val="001C2475"/>
    <w:rsid w:val="001C28F3"/>
    <w:rsid w:val="001C3337"/>
    <w:rsid w:val="001C433B"/>
    <w:rsid w:val="001C52D6"/>
    <w:rsid w:val="001C66A6"/>
    <w:rsid w:val="001C6EEB"/>
    <w:rsid w:val="001D03A3"/>
    <w:rsid w:val="001D052F"/>
    <w:rsid w:val="001D34C2"/>
    <w:rsid w:val="001D45B4"/>
    <w:rsid w:val="001D4B95"/>
    <w:rsid w:val="001D6365"/>
    <w:rsid w:val="001D6484"/>
    <w:rsid w:val="001E0A86"/>
    <w:rsid w:val="001E13DF"/>
    <w:rsid w:val="001E1586"/>
    <w:rsid w:val="001E213E"/>
    <w:rsid w:val="001E21C1"/>
    <w:rsid w:val="001E2BAA"/>
    <w:rsid w:val="001E4920"/>
    <w:rsid w:val="001E53F0"/>
    <w:rsid w:val="001E55F2"/>
    <w:rsid w:val="001E5FCC"/>
    <w:rsid w:val="001E645A"/>
    <w:rsid w:val="001E6783"/>
    <w:rsid w:val="001E7D74"/>
    <w:rsid w:val="001F0C13"/>
    <w:rsid w:val="001F1C83"/>
    <w:rsid w:val="001F241B"/>
    <w:rsid w:val="001F2F89"/>
    <w:rsid w:val="001F30B2"/>
    <w:rsid w:val="001F4316"/>
    <w:rsid w:val="001F493C"/>
    <w:rsid w:val="001F50D3"/>
    <w:rsid w:val="001F646F"/>
    <w:rsid w:val="00201195"/>
    <w:rsid w:val="002013D3"/>
    <w:rsid w:val="0020175E"/>
    <w:rsid w:val="002043B2"/>
    <w:rsid w:val="0020486C"/>
    <w:rsid w:val="00205BFB"/>
    <w:rsid w:val="00205CCB"/>
    <w:rsid w:val="00207CA5"/>
    <w:rsid w:val="002105CA"/>
    <w:rsid w:val="00210686"/>
    <w:rsid w:val="00210993"/>
    <w:rsid w:val="00210D7E"/>
    <w:rsid w:val="00210E25"/>
    <w:rsid w:val="00211107"/>
    <w:rsid w:val="0021156A"/>
    <w:rsid w:val="002128B6"/>
    <w:rsid w:val="0021344D"/>
    <w:rsid w:val="002135F3"/>
    <w:rsid w:val="00216965"/>
    <w:rsid w:val="00216F18"/>
    <w:rsid w:val="00217AA0"/>
    <w:rsid w:val="00220F24"/>
    <w:rsid w:val="0022154C"/>
    <w:rsid w:val="00224661"/>
    <w:rsid w:val="00225E0E"/>
    <w:rsid w:val="002267C8"/>
    <w:rsid w:val="00226B1B"/>
    <w:rsid w:val="00227837"/>
    <w:rsid w:val="00230C6A"/>
    <w:rsid w:val="002327C2"/>
    <w:rsid w:val="0023403C"/>
    <w:rsid w:val="00235C9F"/>
    <w:rsid w:val="00235CAC"/>
    <w:rsid w:val="002361F0"/>
    <w:rsid w:val="00236B71"/>
    <w:rsid w:val="002374C3"/>
    <w:rsid w:val="00237745"/>
    <w:rsid w:val="00240025"/>
    <w:rsid w:val="002411F3"/>
    <w:rsid w:val="00241A6D"/>
    <w:rsid w:val="00242053"/>
    <w:rsid w:val="00243E42"/>
    <w:rsid w:val="002441BB"/>
    <w:rsid w:val="0024443D"/>
    <w:rsid w:val="00245392"/>
    <w:rsid w:val="00245B47"/>
    <w:rsid w:val="0025081E"/>
    <w:rsid w:val="002514C2"/>
    <w:rsid w:val="00251684"/>
    <w:rsid w:val="002542D5"/>
    <w:rsid w:val="002547D9"/>
    <w:rsid w:val="002556BF"/>
    <w:rsid w:val="002559F2"/>
    <w:rsid w:val="00255DF7"/>
    <w:rsid w:val="002560E0"/>
    <w:rsid w:val="0025615F"/>
    <w:rsid w:val="002570D5"/>
    <w:rsid w:val="00257477"/>
    <w:rsid w:val="002579F3"/>
    <w:rsid w:val="00257D51"/>
    <w:rsid w:val="00260125"/>
    <w:rsid w:val="00260C2E"/>
    <w:rsid w:val="00260FA5"/>
    <w:rsid w:val="00261FAA"/>
    <w:rsid w:val="00262B44"/>
    <w:rsid w:val="002633B4"/>
    <w:rsid w:val="00263A89"/>
    <w:rsid w:val="00263D81"/>
    <w:rsid w:val="00267311"/>
    <w:rsid w:val="00267FD2"/>
    <w:rsid w:val="00270E6A"/>
    <w:rsid w:val="0027114E"/>
    <w:rsid w:val="00271FC7"/>
    <w:rsid w:val="00272BAB"/>
    <w:rsid w:val="002730A1"/>
    <w:rsid w:val="002733EB"/>
    <w:rsid w:val="002755E7"/>
    <w:rsid w:val="00275EB5"/>
    <w:rsid w:val="002764D6"/>
    <w:rsid w:val="0028018B"/>
    <w:rsid w:val="0028192E"/>
    <w:rsid w:val="002834CC"/>
    <w:rsid w:val="00283559"/>
    <w:rsid w:val="00283CE6"/>
    <w:rsid w:val="00285BCA"/>
    <w:rsid w:val="00286ED4"/>
    <w:rsid w:val="00292ABA"/>
    <w:rsid w:val="00296CF4"/>
    <w:rsid w:val="002A0116"/>
    <w:rsid w:val="002A0752"/>
    <w:rsid w:val="002A0872"/>
    <w:rsid w:val="002A245E"/>
    <w:rsid w:val="002A29ED"/>
    <w:rsid w:val="002A2E55"/>
    <w:rsid w:val="002A3B4A"/>
    <w:rsid w:val="002A4A32"/>
    <w:rsid w:val="002A4B53"/>
    <w:rsid w:val="002A5939"/>
    <w:rsid w:val="002A76ED"/>
    <w:rsid w:val="002A7C73"/>
    <w:rsid w:val="002B00D0"/>
    <w:rsid w:val="002B01AE"/>
    <w:rsid w:val="002B034B"/>
    <w:rsid w:val="002B128C"/>
    <w:rsid w:val="002B14C8"/>
    <w:rsid w:val="002B2E30"/>
    <w:rsid w:val="002B4554"/>
    <w:rsid w:val="002B4D47"/>
    <w:rsid w:val="002B50B4"/>
    <w:rsid w:val="002B5430"/>
    <w:rsid w:val="002B77D1"/>
    <w:rsid w:val="002C0A6B"/>
    <w:rsid w:val="002C1EB1"/>
    <w:rsid w:val="002C2BE1"/>
    <w:rsid w:val="002C32B0"/>
    <w:rsid w:val="002C3EC9"/>
    <w:rsid w:val="002C4281"/>
    <w:rsid w:val="002C4846"/>
    <w:rsid w:val="002C52B9"/>
    <w:rsid w:val="002C6D95"/>
    <w:rsid w:val="002C792F"/>
    <w:rsid w:val="002C7C9C"/>
    <w:rsid w:val="002D2B55"/>
    <w:rsid w:val="002D39FC"/>
    <w:rsid w:val="002D54E2"/>
    <w:rsid w:val="002D6C59"/>
    <w:rsid w:val="002D73F3"/>
    <w:rsid w:val="002E00E8"/>
    <w:rsid w:val="002E072E"/>
    <w:rsid w:val="002E1BAA"/>
    <w:rsid w:val="002E2A3E"/>
    <w:rsid w:val="002E3BA4"/>
    <w:rsid w:val="002E4878"/>
    <w:rsid w:val="002E6FEE"/>
    <w:rsid w:val="002E702D"/>
    <w:rsid w:val="002E72E6"/>
    <w:rsid w:val="002E7309"/>
    <w:rsid w:val="002F08CD"/>
    <w:rsid w:val="002F0EE5"/>
    <w:rsid w:val="002F1BAF"/>
    <w:rsid w:val="002F29F9"/>
    <w:rsid w:val="002F4F08"/>
    <w:rsid w:val="002F5B74"/>
    <w:rsid w:val="00302C4F"/>
    <w:rsid w:val="0030334D"/>
    <w:rsid w:val="0030431F"/>
    <w:rsid w:val="00304D66"/>
    <w:rsid w:val="00304E27"/>
    <w:rsid w:val="003054C9"/>
    <w:rsid w:val="00305F26"/>
    <w:rsid w:val="003065E1"/>
    <w:rsid w:val="00310C78"/>
    <w:rsid w:val="003111DE"/>
    <w:rsid w:val="00313484"/>
    <w:rsid w:val="003134D6"/>
    <w:rsid w:val="003137B1"/>
    <w:rsid w:val="00313A9B"/>
    <w:rsid w:val="00313B21"/>
    <w:rsid w:val="00313FBA"/>
    <w:rsid w:val="00314604"/>
    <w:rsid w:val="00314BCD"/>
    <w:rsid w:val="00316510"/>
    <w:rsid w:val="003206D6"/>
    <w:rsid w:val="003208C0"/>
    <w:rsid w:val="003214C4"/>
    <w:rsid w:val="00321CBC"/>
    <w:rsid w:val="003227B6"/>
    <w:rsid w:val="00322BD2"/>
    <w:rsid w:val="00323427"/>
    <w:rsid w:val="00323672"/>
    <w:rsid w:val="00323E46"/>
    <w:rsid w:val="00324145"/>
    <w:rsid w:val="003241EA"/>
    <w:rsid w:val="0032538E"/>
    <w:rsid w:val="0032568B"/>
    <w:rsid w:val="00330A5E"/>
    <w:rsid w:val="00330B95"/>
    <w:rsid w:val="00330E48"/>
    <w:rsid w:val="003330FF"/>
    <w:rsid w:val="003348E6"/>
    <w:rsid w:val="003352CA"/>
    <w:rsid w:val="00337095"/>
    <w:rsid w:val="00343B53"/>
    <w:rsid w:val="0034417A"/>
    <w:rsid w:val="00344AE5"/>
    <w:rsid w:val="00345564"/>
    <w:rsid w:val="0034687C"/>
    <w:rsid w:val="00346884"/>
    <w:rsid w:val="00346A1B"/>
    <w:rsid w:val="0034705E"/>
    <w:rsid w:val="0034773B"/>
    <w:rsid w:val="00347834"/>
    <w:rsid w:val="003517B2"/>
    <w:rsid w:val="00351887"/>
    <w:rsid w:val="00351D31"/>
    <w:rsid w:val="00354178"/>
    <w:rsid w:val="00354782"/>
    <w:rsid w:val="00355B00"/>
    <w:rsid w:val="0035620B"/>
    <w:rsid w:val="00360CBB"/>
    <w:rsid w:val="00361498"/>
    <w:rsid w:val="00361D21"/>
    <w:rsid w:val="00362461"/>
    <w:rsid w:val="00362DDF"/>
    <w:rsid w:val="0036331F"/>
    <w:rsid w:val="00365A95"/>
    <w:rsid w:val="00367033"/>
    <w:rsid w:val="00367A5A"/>
    <w:rsid w:val="00370E45"/>
    <w:rsid w:val="00372858"/>
    <w:rsid w:val="00373D8E"/>
    <w:rsid w:val="00376385"/>
    <w:rsid w:val="00376EA3"/>
    <w:rsid w:val="00377235"/>
    <w:rsid w:val="003772FB"/>
    <w:rsid w:val="00381EEF"/>
    <w:rsid w:val="003826BD"/>
    <w:rsid w:val="003827A8"/>
    <w:rsid w:val="00384611"/>
    <w:rsid w:val="00384640"/>
    <w:rsid w:val="00384A61"/>
    <w:rsid w:val="00384DAB"/>
    <w:rsid w:val="003852BD"/>
    <w:rsid w:val="00385408"/>
    <w:rsid w:val="00385896"/>
    <w:rsid w:val="00386071"/>
    <w:rsid w:val="00387297"/>
    <w:rsid w:val="003909B8"/>
    <w:rsid w:val="00392B5A"/>
    <w:rsid w:val="0039308F"/>
    <w:rsid w:val="0039350A"/>
    <w:rsid w:val="003945C5"/>
    <w:rsid w:val="00394D25"/>
    <w:rsid w:val="00394EDF"/>
    <w:rsid w:val="00395A41"/>
    <w:rsid w:val="00395E08"/>
    <w:rsid w:val="00395E1C"/>
    <w:rsid w:val="00397D9A"/>
    <w:rsid w:val="003A18C8"/>
    <w:rsid w:val="003A2602"/>
    <w:rsid w:val="003A31C5"/>
    <w:rsid w:val="003A745F"/>
    <w:rsid w:val="003B130C"/>
    <w:rsid w:val="003B24FB"/>
    <w:rsid w:val="003B28A1"/>
    <w:rsid w:val="003B3F64"/>
    <w:rsid w:val="003B4F1D"/>
    <w:rsid w:val="003B5C87"/>
    <w:rsid w:val="003B6985"/>
    <w:rsid w:val="003B6FE7"/>
    <w:rsid w:val="003B735C"/>
    <w:rsid w:val="003B74C4"/>
    <w:rsid w:val="003B78C2"/>
    <w:rsid w:val="003C029F"/>
    <w:rsid w:val="003C0C4B"/>
    <w:rsid w:val="003C0CB9"/>
    <w:rsid w:val="003C1658"/>
    <w:rsid w:val="003C2C2C"/>
    <w:rsid w:val="003C38CD"/>
    <w:rsid w:val="003C5742"/>
    <w:rsid w:val="003C6032"/>
    <w:rsid w:val="003C6595"/>
    <w:rsid w:val="003C6AE1"/>
    <w:rsid w:val="003C7C16"/>
    <w:rsid w:val="003D09E1"/>
    <w:rsid w:val="003D225C"/>
    <w:rsid w:val="003D27DE"/>
    <w:rsid w:val="003D679E"/>
    <w:rsid w:val="003D7915"/>
    <w:rsid w:val="003D7BA1"/>
    <w:rsid w:val="003D7D5B"/>
    <w:rsid w:val="003E2179"/>
    <w:rsid w:val="003E325E"/>
    <w:rsid w:val="003E55FD"/>
    <w:rsid w:val="003E6B68"/>
    <w:rsid w:val="003E76C7"/>
    <w:rsid w:val="003E7DA6"/>
    <w:rsid w:val="003F08D2"/>
    <w:rsid w:val="003F0D1C"/>
    <w:rsid w:val="003F138C"/>
    <w:rsid w:val="003F1C56"/>
    <w:rsid w:val="003F2A52"/>
    <w:rsid w:val="003F4EAC"/>
    <w:rsid w:val="003F54C0"/>
    <w:rsid w:val="003F6903"/>
    <w:rsid w:val="003F744E"/>
    <w:rsid w:val="003F7DFE"/>
    <w:rsid w:val="00400EF4"/>
    <w:rsid w:val="004013DC"/>
    <w:rsid w:val="004015C8"/>
    <w:rsid w:val="004015E6"/>
    <w:rsid w:val="004029D2"/>
    <w:rsid w:val="00402F40"/>
    <w:rsid w:val="0040347E"/>
    <w:rsid w:val="00404D8F"/>
    <w:rsid w:val="00405F60"/>
    <w:rsid w:val="00407898"/>
    <w:rsid w:val="00412BA1"/>
    <w:rsid w:val="00412F04"/>
    <w:rsid w:val="004138BF"/>
    <w:rsid w:val="00414AC7"/>
    <w:rsid w:val="00415BD4"/>
    <w:rsid w:val="00416720"/>
    <w:rsid w:val="00416E03"/>
    <w:rsid w:val="004174B9"/>
    <w:rsid w:val="00420068"/>
    <w:rsid w:val="00420CCB"/>
    <w:rsid w:val="00421833"/>
    <w:rsid w:val="00421A0E"/>
    <w:rsid w:val="00422634"/>
    <w:rsid w:val="00422E4D"/>
    <w:rsid w:val="0042380E"/>
    <w:rsid w:val="00423816"/>
    <w:rsid w:val="004241BE"/>
    <w:rsid w:val="00425F3A"/>
    <w:rsid w:val="004270F4"/>
    <w:rsid w:val="00427916"/>
    <w:rsid w:val="00427A48"/>
    <w:rsid w:val="00431612"/>
    <w:rsid w:val="00431C63"/>
    <w:rsid w:val="004327B6"/>
    <w:rsid w:val="004332A0"/>
    <w:rsid w:val="00434B9C"/>
    <w:rsid w:val="00440A9B"/>
    <w:rsid w:val="004412DA"/>
    <w:rsid w:val="0044172A"/>
    <w:rsid w:val="004428DF"/>
    <w:rsid w:val="00443031"/>
    <w:rsid w:val="00443066"/>
    <w:rsid w:val="004435E2"/>
    <w:rsid w:val="0044555E"/>
    <w:rsid w:val="00445820"/>
    <w:rsid w:val="0044681B"/>
    <w:rsid w:val="00447D1C"/>
    <w:rsid w:val="0045226F"/>
    <w:rsid w:val="00457537"/>
    <w:rsid w:val="004575E8"/>
    <w:rsid w:val="00457CFC"/>
    <w:rsid w:val="004606DB"/>
    <w:rsid w:val="00460B4F"/>
    <w:rsid w:val="00461830"/>
    <w:rsid w:val="00462379"/>
    <w:rsid w:val="0046604F"/>
    <w:rsid w:val="004669B8"/>
    <w:rsid w:val="00466D02"/>
    <w:rsid w:val="0046750B"/>
    <w:rsid w:val="00467813"/>
    <w:rsid w:val="00470BF7"/>
    <w:rsid w:val="00471D57"/>
    <w:rsid w:val="00472612"/>
    <w:rsid w:val="0047346C"/>
    <w:rsid w:val="00473FBF"/>
    <w:rsid w:val="004743DF"/>
    <w:rsid w:val="00474483"/>
    <w:rsid w:val="00475F47"/>
    <w:rsid w:val="004771E0"/>
    <w:rsid w:val="0047762D"/>
    <w:rsid w:val="0048084C"/>
    <w:rsid w:val="004813EF"/>
    <w:rsid w:val="00483982"/>
    <w:rsid w:val="00483CD2"/>
    <w:rsid w:val="00484729"/>
    <w:rsid w:val="00484E55"/>
    <w:rsid w:val="00486F84"/>
    <w:rsid w:val="00487D32"/>
    <w:rsid w:val="00491DB8"/>
    <w:rsid w:val="00492879"/>
    <w:rsid w:val="00493705"/>
    <w:rsid w:val="004947F4"/>
    <w:rsid w:val="004948FA"/>
    <w:rsid w:val="00495866"/>
    <w:rsid w:val="00495EC1"/>
    <w:rsid w:val="00496008"/>
    <w:rsid w:val="00497651"/>
    <w:rsid w:val="00497664"/>
    <w:rsid w:val="004976F4"/>
    <w:rsid w:val="004A080D"/>
    <w:rsid w:val="004A0EE7"/>
    <w:rsid w:val="004A2237"/>
    <w:rsid w:val="004A2DFE"/>
    <w:rsid w:val="004A35A0"/>
    <w:rsid w:val="004A3912"/>
    <w:rsid w:val="004A3D6B"/>
    <w:rsid w:val="004A495E"/>
    <w:rsid w:val="004A58F5"/>
    <w:rsid w:val="004A5907"/>
    <w:rsid w:val="004A624B"/>
    <w:rsid w:val="004A7C3E"/>
    <w:rsid w:val="004A7EDC"/>
    <w:rsid w:val="004B106D"/>
    <w:rsid w:val="004B111C"/>
    <w:rsid w:val="004B1752"/>
    <w:rsid w:val="004B1D84"/>
    <w:rsid w:val="004B1FD5"/>
    <w:rsid w:val="004B268D"/>
    <w:rsid w:val="004B2772"/>
    <w:rsid w:val="004B2E83"/>
    <w:rsid w:val="004B60A1"/>
    <w:rsid w:val="004B6953"/>
    <w:rsid w:val="004B7507"/>
    <w:rsid w:val="004B7BC2"/>
    <w:rsid w:val="004C0449"/>
    <w:rsid w:val="004C16E8"/>
    <w:rsid w:val="004C1CFB"/>
    <w:rsid w:val="004C201D"/>
    <w:rsid w:val="004C2332"/>
    <w:rsid w:val="004C275E"/>
    <w:rsid w:val="004C44F5"/>
    <w:rsid w:val="004C5234"/>
    <w:rsid w:val="004C536F"/>
    <w:rsid w:val="004C6DF5"/>
    <w:rsid w:val="004C70AD"/>
    <w:rsid w:val="004D09F8"/>
    <w:rsid w:val="004D0E75"/>
    <w:rsid w:val="004D1B62"/>
    <w:rsid w:val="004D1D3E"/>
    <w:rsid w:val="004D1E8D"/>
    <w:rsid w:val="004D408A"/>
    <w:rsid w:val="004D50E8"/>
    <w:rsid w:val="004D5112"/>
    <w:rsid w:val="004D6103"/>
    <w:rsid w:val="004D637A"/>
    <w:rsid w:val="004D7453"/>
    <w:rsid w:val="004D75EC"/>
    <w:rsid w:val="004D7AD0"/>
    <w:rsid w:val="004E022B"/>
    <w:rsid w:val="004E150A"/>
    <w:rsid w:val="004E15B1"/>
    <w:rsid w:val="004E2138"/>
    <w:rsid w:val="004E3A64"/>
    <w:rsid w:val="004E4322"/>
    <w:rsid w:val="004E5A35"/>
    <w:rsid w:val="004E62CF"/>
    <w:rsid w:val="004E7C72"/>
    <w:rsid w:val="004F1DBD"/>
    <w:rsid w:val="004F277B"/>
    <w:rsid w:val="004F39BB"/>
    <w:rsid w:val="004F5437"/>
    <w:rsid w:val="004F573B"/>
    <w:rsid w:val="004F6BFB"/>
    <w:rsid w:val="0050024C"/>
    <w:rsid w:val="00500CCD"/>
    <w:rsid w:val="00502BE2"/>
    <w:rsid w:val="005055D8"/>
    <w:rsid w:val="005070E1"/>
    <w:rsid w:val="0051032B"/>
    <w:rsid w:val="00510349"/>
    <w:rsid w:val="00510E3C"/>
    <w:rsid w:val="005119E9"/>
    <w:rsid w:val="00512037"/>
    <w:rsid w:val="00513BE3"/>
    <w:rsid w:val="00514B19"/>
    <w:rsid w:val="00514EB4"/>
    <w:rsid w:val="00515C28"/>
    <w:rsid w:val="0051628A"/>
    <w:rsid w:val="00516433"/>
    <w:rsid w:val="0051669B"/>
    <w:rsid w:val="005200D1"/>
    <w:rsid w:val="005208E1"/>
    <w:rsid w:val="005208E7"/>
    <w:rsid w:val="00520A2F"/>
    <w:rsid w:val="0052127B"/>
    <w:rsid w:val="00521386"/>
    <w:rsid w:val="00521512"/>
    <w:rsid w:val="00521794"/>
    <w:rsid w:val="005232A6"/>
    <w:rsid w:val="00523BCB"/>
    <w:rsid w:val="00523D48"/>
    <w:rsid w:val="00525CDC"/>
    <w:rsid w:val="00525D5C"/>
    <w:rsid w:val="005266EA"/>
    <w:rsid w:val="0052700C"/>
    <w:rsid w:val="005272D5"/>
    <w:rsid w:val="00527A95"/>
    <w:rsid w:val="00527C88"/>
    <w:rsid w:val="00532110"/>
    <w:rsid w:val="0053278E"/>
    <w:rsid w:val="005331C1"/>
    <w:rsid w:val="00534031"/>
    <w:rsid w:val="00534036"/>
    <w:rsid w:val="005352DC"/>
    <w:rsid w:val="00535580"/>
    <w:rsid w:val="005356A8"/>
    <w:rsid w:val="00537233"/>
    <w:rsid w:val="005405CD"/>
    <w:rsid w:val="00540CB1"/>
    <w:rsid w:val="00541284"/>
    <w:rsid w:val="00541BBB"/>
    <w:rsid w:val="005436D0"/>
    <w:rsid w:val="005450F5"/>
    <w:rsid w:val="00545FE1"/>
    <w:rsid w:val="0054784A"/>
    <w:rsid w:val="005504EE"/>
    <w:rsid w:val="00551BAF"/>
    <w:rsid w:val="00551EC7"/>
    <w:rsid w:val="00552EA0"/>
    <w:rsid w:val="00552F06"/>
    <w:rsid w:val="0055386A"/>
    <w:rsid w:val="00554B10"/>
    <w:rsid w:val="00555B14"/>
    <w:rsid w:val="00555C38"/>
    <w:rsid w:val="005611E7"/>
    <w:rsid w:val="00562878"/>
    <w:rsid w:val="0056461B"/>
    <w:rsid w:val="0056686C"/>
    <w:rsid w:val="005668DB"/>
    <w:rsid w:val="00567209"/>
    <w:rsid w:val="00567ADB"/>
    <w:rsid w:val="00567C8D"/>
    <w:rsid w:val="005700D0"/>
    <w:rsid w:val="00570608"/>
    <w:rsid w:val="005722D9"/>
    <w:rsid w:val="005729DB"/>
    <w:rsid w:val="005737BB"/>
    <w:rsid w:val="00573B1F"/>
    <w:rsid w:val="00573D0C"/>
    <w:rsid w:val="00573E14"/>
    <w:rsid w:val="00575931"/>
    <w:rsid w:val="00575CFC"/>
    <w:rsid w:val="0057644B"/>
    <w:rsid w:val="005807F6"/>
    <w:rsid w:val="005811DD"/>
    <w:rsid w:val="00581317"/>
    <w:rsid w:val="00581749"/>
    <w:rsid w:val="00581895"/>
    <w:rsid w:val="00581DA1"/>
    <w:rsid w:val="00583030"/>
    <w:rsid w:val="00583AF2"/>
    <w:rsid w:val="0058415B"/>
    <w:rsid w:val="005848F3"/>
    <w:rsid w:val="00584E3B"/>
    <w:rsid w:val="005853E7"/>
    <w:rsid w:val="0058611C"/>
    <w:rsid w:val="0058688C"/>
    <w:rsid w:val="00590000"/>
    <w:rsid w:val="00590317"/>
    <w:rsid w:val="00594AA8"/>
    <w:rsid w:val="00594CA5"/>
    <w:rsid w:val="00594ED7"/>
    <w:rsid w:val="00597BC7"/>
    <w:rsid w:val="00597C42"/>
    <w:rsid w:val="005A00D3"/>
    <w:rsid w:val="005A09BC"/>
    <w:rsid w:val="005A0AC0"/>
    <w:rsid w:val="005A0BC3"/>
    <w:rsid w:val="005A0E1B"/>
    <w:rsid w:val="005A2227"/>
    <w:rsid w:val="005A25D6"/>
    <w:rsid w:val="005A2DB9"/>
    <w:rsid w:val="005A3E66"/>
    <w:rsid w:val="005A43D8"/>
    <w:rsid w:val="005A46C1"/>
    <w:rsid w:val="005A559A"/>
    <w:rsid w:val="005A5E4F"/>
    <w:rsid w:val="005A69FC"/>
    <w:rsid w:val="005B0E9A"/>
    <w:rsid w:val="005B14F3"/>
    <w:rsid w:val="005B1B30"/>
    <w:rsid w:val="005B2434"/>
    <w:rsid w:val="005B2E3B"/>
    <w:rsid w:val="005B3B9A"/>
    <w:rsid w:val="005B3BEF"/>
    <w:rsid w:val="005B3E0E"/>
    <w:rsid w:val="005B4015"/>
    <w:rsid w:val="005B5506"/>
    <w:rsid w:val="005B7078"/>
    <w:rsid w:val="005C19AB"/>
    <w:rsid w:val="005C3A02"/>
    <w:rsid w:val="005C5536"/>
    <w:rsid w:val="005C635C"/>
    <w:rsid w:val="005C6FFC"/>
    <w:rsid w:val="005C768D"/>
    <w:rsid w:val="005D0CDF"/>
    <w:rsid w:val="005D231F"/>
    <w:rsid w:val="005D2493"/>
    <w:rsid w:val="005D3608"/>
    <w:rsid w:val="005D620C"/>
    <w:rsid w:val="005D671F"/>
    <w:rsid w:val="005E16C7"/>
    <w:rsid w:val="005E351E"/>
    <w:rsid w:val="005E3D6B"/>
    <w:rsid w:val="005E4ADC"/>
    <w:rsid w:val="005E57AB"/>
    <w:rsid w:val="005E6854"/>
    <w:rsid w:val="005F1083"/>
    <w:rsid w:val="005F2ABA"/>
    <w:rsid w:val="005F2BB2"/>
    <w:rsid w:val="005F5CBC"/>
    <w:rsid w:val="005F5F30"/>
    <w:rsid w:val="005F672A"/>
    <w:rsid w:val="005F70AC"/>
    <w:rsid w:val="0060086B"/>
    <w:rsid w:val="00600E7D"/>
    <w:rsid w:val="00601740"/>
    <w:rsid w:val="0060249E"/>
    <w:rsid w:val="006026A5"/>
    <w:rsid w:val="0060317A"/>
    <w:rsid w:val="00603665"/>
    <w:rsid w:val="006040DD"/>
    <w:rsid w:val="00604FE8"/>
    <w:rsid w:val="006060AE"/>
    <w:rsid w:val="0060617D"/>
    <w:rsid w:val="006069CE"/>
    <w:rsid w:val="00607C4D"/>
    <w:rsid w:val="00607F4B"/>
    <w:rsid w:val="00610A1E"/>
    <w:rsid w:val="00610D79"/>
    <w:rsid w:val="00611485"/>
    <w:rsid w:val="006118D6"/>
    <w:rsid w:val="006132A3"/>
    <w:rsid w:val="00613ECF"/>
    <w:rsid w:val="006148F3"/>
    <w:rsid w:val="00614905"/>
    <w:rsid w:val="00615AE2"/>
    <w:rsid w:val="00615E8A"/>
    <w:rsid w:val="0062222D"/>
    <w:rsid w:val="00622350"/>
    <w:rsid w:val="00622A06"/>
    <w:rsid w:val="006249BA"/>
    <w:rsid w:val="006257C8"/>
    <w:rsid w:val="00625C5D"/>
    <w:rsid w:val="006261B2"/>
    <w:rsid w:val="0062785B"/>
    <w:rsid w:val="006279D7"/>
    <w:rsid w:val="00630DCC"/>
    <w:rsid w:val="0063133D"/>
    <w:rsid w:val="006319D7"/>
    <w:rsid w:val="006324CC"/>
    <w:rsid w:val="0063297E"/>
    <w:rsid w:val="0063405D"/>
    <w:rsid w:val="00634F32"/>
    <w:rsid w:val="00637899"/>
    <w:rsid w:val="00637E17"/>
    <w:rsid w:val="006423C0"/>
    <w:rsid w:val="006432CB"/>
    <w:rsid w:val="00644C83"/>
    <w:rsid w:val="00644DD3"/>
    <w:rsid w:val="006456A9"/>
    <w:rsid w:val="00645B0D"/>
    <w:rsid w:val="0064789A"/>
    <w:rsid w:val="00650182"/>
    <w:rsid w:val="0065116F"/>
    <w:rsid w:val="00651262"/>
    <w:rsid w:val="00652D39"/>
    <w:rsid w:val="00653242"/>
    <w:rsid w:val="006535DC"/>
    <w:rsid w:val="00653C3C"/>
    <w:rsid w:val="00653D87"/>
    <w:rsid w:val="00654B58"/>
    <w:rsid w:val="006575BE"/>
    <w:rsid w:val="0066078E"/>
    <w:rsid w:val="00661173"/>
    <w:rsid w:val="00661336"/>
    <w:rsid w:val="0066165A"/>
    <w:rsid w:val="00662165"/>
    <w:rsid w:val="00662E4E"/>
    <w:rsid w:val="00663D53"/>
    <w:rsid w:val="0066678C"/>
    <w:rsid w:val="006668FD"/>
    <w:rsid w:val="00667535"/>
    <w:rsid w:val="00667E62"/>
    <w:rsid w:val="00670ACC"/>
    <w:rsid w:val="0067194A"/>
    <w:rsid w:val="00671DB6"/>
    <w:rsid w:val="00672138"/>
    <w:rsid w:val="00672149"/>
    <w:rsid w:val="00672AB7"/>
    <w:rsid w:val="00674526"/>
    <w:rsid w:val="00674BF5"/>
    <w:rsid w:val="006756AF"/>
    <w:rsid w:val="00675DDD"/>
    <w:rsid w:val="00677DEF"/>
    <w:rsid w:val="00680945"/>
    <w:rsid w:val="00681013"/>
    <w:rsid w:val="00681292"/>
    <w:rsid w:val="00682545"/>
    <w:rsid w:val="006830C7"/>
    <w:rsid w:val="0068329E"/>
    <w:rsid w:val="00683479"/>
    <w:rsid w:val="006858D2"/>
    <w:rsid w:val="00685D0A"/>
    <w:rsid w:val="006861DC"/>
    <w:rsid w:val="00687630"/>
    <w:rsid w:val="006876EB"/>
    <w:rsid w:val="0068790C"/>
    <w:rsid w:val="00687B8D"/>
    <w:rsid w:val="00687D5A"/>
    <w:rsid w:val="00690006"/>
    <w:rsid w:val="00691475"/>
    <w:rsid w:val="0069168A"/>
    <w:rsid w:val="00691DD1"/>
    <w:rsid w:val="00692687"/>
    <w:rsid w:val="00692892"/>
    <w:rsid w:val="00693D1A"/>
    <w:rsid w:val="006956F6"/>
    <w:rsid w:val="006960D7"/>
    <w:rsid w:val="00696F49"/>
    <w:rsid w:val="00697745"/>
    <w:rsid w:val="00697A13"/>
    <w:rsid w:val="006A1D90"/>
    <w:rsid w:val="006A1F94"/>
    <w:rsid w:val="006A2194"/>
    <w:rsid w:val="006A2B98"/>
    <w:rsid w:val="006A3D56"/>
    <w:rsid w:val="006A7221"/>
    <w:rsid w:val="006A785D"/>
    <w:rsid w:val="006B010F"/>
    <w:rsid w:val="006B13B9"/>
    <w:rsid w:val="006B2740"/>
    <w:rsid w:val="006B3275"/>
    <w:rsid w:val="006B36C1"/>
    <w:rsid w:val="006B4005"/>
    <w:rsid w:val="006B43B7"/>
    <w:rsid w:val="006B4790"/>
    <w:rsid w:val="006B4DA4"/>
    <w:rsid w:val="006B4DC3"/>
    <w:rsid w:val="006B57A0"/>
    <w:rsid w:val="006B67E5"/>
    <w:rsid w:val="006B7F8B"/>
    <w:rsid w:val="006C1611"/>
    <w:rsid w:val="006C1CD4"/>
    <w:rsid w:val="006C26D2"/>
    <w:rsid w:val="006C2C2A"/>
    <w:rsid w:val="006C415E"/>
    <w:rsid w:val="006C4B8A"/>
    <w:rsid w:val="006C5949"/>
    <w:rsid w:val="006C69D4"/>
    <w:rsid w:val="006C7F5B"/>
    <w:rsid w:val="006D1BD9"/>
    <w:rsid w:val="006D1C66"/>
    <w:rsid w:val="006D2B16"/>
    <w:rsid w:val="006D662C"/>
    <w:rsid w:val="006D7266"/>
    <w:rsid w:val="006E03EC"/>
    <w:rsid w:val="006E1979"/>
    <w:rsid w:val="006E253A"/>
    <w:rsid w:val="006E3092"/>
    <w:rsid w:val="006E376D"/>
    <w:rsid w:val="006E3A07"/>
    <w:rsid w:val="006E438E"/>
    <w:rsid w:val="006E4843"/>
    <w:rsid w:val="006E5C58"/>
    <w:rsid w:val="006E679C"/>
    <w:rsid w:val="006E6ACD"/>
    <w:rsid w:val="006E7F50"/>
    <w:rsid w:val="006F1161"/>
    <w:rsid w:val="006F1BE8"/>
    <w:rsid w:val="006F2262"/>
    <w:rsid w:val="006F2CF1"/>
    <w:rsid w:val="006F3E23"/>
    <w:rsid w:val="006F4B68"/>
    <w:rsid w:val="006F4C13"/>
    <w:rsid w:val="006F4C4F"/>
    <w:rsid w:val="006F4D93"/>
    <w:rsid w:val="006F70CF"/>
    <w:rsid w:val="006F7511"/>
    <w:rsid w:val="006F7E8C"/>
    <w:rsid w:val="007004AE"/>
    <w:rsid w:val="007006C6"/>
    <w:rsid w:val="00703187"/>
    <w:rsid w:val="0070461E"/>
    <w:rsid w:val="0070607B"/>
    <w:rsid w:val="0071005E"/>
    <w:rsid w:val="00710220"/>
    <w:rsid w:val="007105C3"/>
    <w:rsid w:val="00710617"/>
    <w:rsid w:val="00710D14"/>
    <w:rsid w:val="00713309"/>
    <w:rsid w:val="00713990"/>
    <w:rsid w:val="007152AB"/>
    <w:rsid w:val="007152EF"/>
    <w:rsid w:val="007161E2"/>
    <w:rsid w:val="00716B27"/>
    <w:rsid w:val="007170D2"/>
    <w:rsid w:val="007172F6"/>
    <w:rsid w:val="00717443"/>
    <w:rsid w:val="00720D3A"/>
    <w:rsid w:val="00720E5F"/>
    <w:rsid w:val="00720EF1"/>
    <w:rsid w:val="007210D6"/>
    <w:rsid w:val="0072164D"/>
    <w:rsid w:val="00721BCF"/>
    <w:rsid w:val="00721BEA"/>
    <w:rsid w:val="00722D6B"/>
    <w:rsid w:val="00723300"/>
    <w:rsid w:val="007239D7"/>
    <w:rsid w:val="00725585"/>
    <w:rsid w:val="007263AD"/>
    <w:rsid w:val="00730328"/>
    <w:rsid w:val="00731A09"/>
    <w:rsid w:val="00731AAE"/>
    <w:rsid w:val="00731BA5"/>
    <w:rsid w:val="00732605"/>
    <w:rsid w:val="00732C43"/>
    <w:rsid w:val="00733CD1"/>
    <w:rsid w:val="0073516B"/>
    <w:rsid w:val="00735ACE"/>
    <w:rsid w:val="00735E38"/>
    <w:rsid w:val="00736021"/>
    <w:rsid w:val="00737060"/>
    <w:rsid w:val="00737544"/>
    <w:rsid w:val="00737579"/>
    <w:rsid w:val="007376C4"/>
    <w:rsid w:val="0073771C"/>
    <w:rsid w:val="00737B4F"/>
    <w:rsid w:val="0074129D"/>
    <w:rsid w:val="00742C8C"/>
    <w:rsid w:val="00744C33"/>
    <w:rsid w:val="0074541F"/>
    <w:rsid w:val="00746971"/>
    <w:rsid w:val="00747086"/>
    <w:rsid w:val="007503AE"/>
    <w:rsid w:val="007505F1"/>
    <w:rsid w:val="00750B3F"/>
    <w:rsid w:val="0075158F"/>
    <w:rsid w:val="00751F50"/>
    <w:rsid w:val="00752111"/>
    <w:rsid w:val="0075230C"/>
    <w:rsid w:val="007534F2"/>
    <w:rsid w:val="00755C59"/>
    <w:rsid w:val="0075629D"/>
    <w:rsid w:val="00756530"/>
    <w:rsid w:val="00756D7C"/>
    <w:rsid w:val="00756FDC"/>
    <w:rsid w:val="007575A8"/>
    <w:rsid w:val="007577D9"/>
    <w:rsid w:val="00757C10"/>
    <w:rsid w:val="00761803"/>
    <w:rsid w:val="00762E26"/>
    <w:rsid w:val="0076548A"/>
    <w:rsid w:val="00765F86"/>
    <w:rsid w:val="0076691C"/>
    <w:rsid w:val="00766FC2"/>
    <w:rsid w:val="007700F5"/>
    <w:rsid w:val="0077724D"/>
    <w:rsid w:val="007772FA"/>
    <w:rsid w:val="00781BFD"/>
    <w:rsid w:val="0078228F"/>
    <w:rsid w:val="00784DB8"/>
    <w:rsid w:val="0078535D"/>
    <w:rsid w:val="00786B0A"/>
    <w:rsid w:val="00786C4A"/>
    <w:rsid w:val="00786EAE"/>
    <w:rsid w:val="00790600"/>
    <w:rsid w:val="00790AA5"/>
    <w:rsid w:val="00791664"/>
    <w:rsid w:val="00792AEA"/>
    <w:rsid w:val="007934D3"/>
    <w:rsid w:val="00793860"/>
    <w:rsid w:val="007938B5"/>
    <w:rsid w:val="00796B9E"/>
    <w:rsid w:val="00797079"/>
    <w:rsid w:val="007975F5"/>
    <w:rsid w:val="007978B6"/>
    <w:rsid w:val="007A1E96"/>
    <w:rsid w:val="007A28C6"/>
    <w:rsid w:val="007A3C06"/>
    <w:rsid w:val="007A4061"/>
    <w:rsid w:val="007A4516"/>
    <w:rsid w:val="007A4B3D"/>
    <w:rsid w:val="007A4FC3"/>
    <w:rsid w:val="007A52FA"/>
    <w:rsid w:val="007A598F"/>
    <w:rsid w:val="007A6403"/>
    <w:rsid w:val="007A65EB"/>
    <w:rsid w:val="007A6A3A"/>
    <w:rsid w:val="007A7683"/>
    <w:rsid w:val="007A7B1C"/>
    <w:rsid w:val="007A7C53"/>
    <w:rsid w:val="007B00C9"/>
    <w:rsid w:val="007B050D"/>
    <w:rsid w:val="007B0D0A"/>
    <w:rsid w:val="007B14AB"/>
    <w:rsid w:val="007B2343"/>
    <w:rsid w:val="007B33E8"/>
    <w:rsid w:val="007B34F3"/>
    <w:rsid w:val="007B6A09"/>
    <w:rsid w:val="007B6F66"/>
    <w:rsid w:val="007B724B"/>
    <w:rsid w:val="007C08FD"/>
    <w:rsid w:val="007C099E"/>
    <w:rsid w:val="007C0E62"/>
    <w:rsid w:val="007C222A"/>
    <w:rsid w:val="007C27D3"/>
    <w:rsid w:val="007C283C"/>
    <w:rsid w:val="007C32DE"/>
    <w:rsid w:val="007C4D5D"/>
    <w:rsid w:val="007C4D7F"/>
    <w:rsid w:val="007C6580"/>
    <w:rsid w:val="007C7CCF"/>
    <w:rsid w:val="007D09ED"/>
    <w:rsid w:val="007D0CE1"/>
    <w:rsid w:val="007D1956"/>
    <w:rsid w:val="007D21A9"/>
    <w:rsid w:val="007D2906"/>
    <w:rsid w:val="007D2BF9"/>
    <w:rsid w:val="007D5389"/>
    <w:rsid w:val="007D5B26"/>
    <w:rsid w:val="007D5CEB"/>
    <w:rsid w:val="007E0936"/>
    <w:rsid w:val="007E0C33"/>
    <w:rsid w:val="007E102F"/>
    <w:rsid w:val="007E110A"/>
    <w:rsid w:val="007E2E6B"/>
    <w:rsid w:val="007E3E16"/>
    <w:rsid w:val="007E452F"/>
    <w:rsid w:val="007E4F0B"/>
    <w:rsid w:val="007E57AF"/>
    <w:rsid w:val="007E61CF"/>
    <w:rsid w:val="007F0337"/>
    <w:rsid w:val="007F15B2"/>
    <w:rsid w:val="007F7746"/>
    <w:rsid w:val="007F7A43"/>
    <w:rsid w:val="008015BC"/>
    <w:rsid w:val="008018B7"/>
    <w:rsid w:val="00801FE3"/>
    <w:rsid w:val="00802232"/>
    <w:rsid w:val="00802DF9"/>
    <w:rsid w:val="00803741"/>
    <w:rsid w:val="008038A3"/>
    <w:rsid w:val="00803E37"/>
    <w:rsid w:val="008040FF"/>
    <w:rsid w:val="008042CD"/>
    <w:rsid w:val="008044B6"/>
    <w:rsid w:val="008056A8"/>
    <w:rsid w:val="00810EDF"/>
    <w:rsid w:val="00811E61"/>
    <w:rsid w:val="00812753"/>
    <w:rsid w:val="008138A2"/>
    <w:rsid w:val="00814921"/>
    <w:rsid w:val="00814B31"/>
    <w:rsid w:val="00815BA8"/>
    <w:rsid w:val="00816AD3"/>
    <w:rsid w:val="00816C1C"/>
    <w:rsid w:val="00817788"/>
    <w:rsid w:val="00822E5D"/>
    <w:rsid w:val="008230BD"/>
    <w:rsid w:val="00823AE8"/>
    <w:rsid w:val="008262FC"/>
    <w:rsid w:val="00827374"/>
    <w:rsid w:val="008277FD"/>
    <w:rsid w:val="0083045D"/>
    <w:rsid w:val="00831C37"/>
    <w:rsid w:val="00831F94"/>
    <w:rsid w:val="0083282D"/>
    <w:rsid w:val="00832EEA"/>
    <w:rsid w:val="008331AD"/>
    <w:rsid w:val="00833EFB"/>
    <w:rsid w:val="00834422"/>
    <w:rsid w:val="00840583"/>
    <w:rsid w:val="00840CC3"/>
    <w:rsid w:val="008412C7"/>
    <w:rsid w:val="00842919"/>
    <w:rsid w:val="00842F0A"/>
    <w:rsid w:val="00843E2E"/>
    <w:rsid w:val="0084449D"/>
    <w:rsid w:val="00845281"/>
    <w:rsid w:val="00845961"/>
    <w:rsid w:val="00847B80"/>
    <w:rsid w:val="008508B6"/>
    <w:rsid w:val="00852A11"/>
    <w:rsid w:val="0085355C"/>
    <w:rsid w:val="0085365A"/>
    <w:rsid w:val="00853AA0"/>
    <w:rsid w:val="00853B1C"/>
    <w:rsid w:val="00853ED5"/>
    <w:rsid w:val="008556E6"/>
    <w:rsid w:val="00856944"/>
    <w:rsid w:val="00856C0E"/>
    <w:rsid w:val="00860A66"/>
    <w:rsid w:val="008623EB"/>
    <w:rsid w:val="008655E4"/>
    <w:rsid w:val="00866A45"/>
    <w:rsid w:val="00866FA4"/>
    <w:rsid w:val="0086706C"/>
    <w:rsid w:val="0086714D"/>
    <w:rsid w:val="008673D9"/>
    <w:rsid w:val="00867496"/>
    <w:rsid w:val="008711FF"/>
    <w:rsid w:val="00871845"/>
    <w:rsid w:val="00872703"/>
    <w:rsid w:val="00872C73"/>
    <w:rsid w:val="008751D7"/>
    <w:rsid w:val="00875659"/>
    <w:rsid w:val="00875828"/>
    <w:rsid w:val="00880371"/>
    <w:rsid w:val="008814D6"/>
    <w:rsid w:val="00883A1D"/>
    <w:rsid w:val="00887A7D"/>
    <w:rsid w:val="00890B9E"/>
    <w:rsid w:val="00890F02"/>
    <w:rsid w:val="00892672"/>
    <w:rsid w:val="0089278C"/>
    <w:rsid w:val="00893AD2"/>
    <w:rsid w:val="00893DCF"/>
    <w:rsid w:val="00895D87"/>
    <w:rsid w:val="00895F17"/>
    <w:rsid w:val="008961F0"/>
    <w:rsid w:val="00896B57"/>
    <w:rsid w:val="0089711E"/>
    <w:rsid w:val="0089781B"/>
    <w:rsid w:val="008979FB"/>
    <w:rsid w:val="00897C61"/>
    <w:rsid w:val="008A23CA"/>
    <w:rsid w:val="008A3D9C"/>
    <w:rsid w:val="008A4AB8"/>
    <w:rsid w:val="008A4C4B"/>
    <w:rsid w:val="008A5313"/>
    <w:rsid w:val="008A67B2"/>
    <w:rsid w:val="008A6F5C"/>
    <w:rsid w:val="008B4333"/>
    <w:rsid w:val="008B4FBA"/>
    <w:rsid w:val="008B5D1A"/>
    <w:rsid w:val="008B6722"/>
    <w:rsid w:val="008B7104"/>
    <w:rsid w:val="008C079E"/>
    <w:rsid w:val="008C2E13"/>
    <w:rsid w:val="008C31CE"/>
    <w:rsid w:val="008C38C7"/>
    <w:rsid w:val="008C3D91"/>
    <w:rsid w:val="008C49DE"/>
    <w:rsid w:val="008C57A8"/>
    <w:rsid w:val="008C5B58"/>
    <w:rsid w:val="008C7C1D"/>
    <w:rsid w:val="008D0FA0"/>
    <w:rsid w:val="008D2847"/>
    <w:rsid w:val="008D4509"/>
    <w:rsid w:val="008D51EA"/>
    <w:rsid w:val="008D5C86"/>
    <w:rsid w:val="008D5DF6"/>
    <w:rsid w:val="008D7C72"/>
    <w:rsid w:val="008E0A39"/>
    <w:rsid w:val="008E1B76"/>
    <w:rsid w:val="008E41C1"/>
    <w:rsid w:val="008E44E5"/>
    <w:rsid w:val="008E487C"/>
    <w:rsid w:val="008E4F7F"/>
    <w:rsid w:val="008E6C86"/>
    <w:rsid w:val="008E778F"/>
    <w:rsid w:val="008E77D4"/>
    <w:rsid w:val="008E7B3F"/>
    <w:rsid w:val="008F0116"/>
    <w:rsid w:val="008F015A"/>
    <w:rsid w:val="008F033F"/>
    <w:rsid w:val="008F0426"/>
    <w:rsid w:val="008F0722"/>
    <w:rsid w:val="008F0B12"/>
    <w:rsid w:val="008F2E79"/>
    <w:rsid w:val="008F3C66"/>
    <w:rsid w:val="008F446B"/>
    <w:rsid w:val="008F4CEE"/>
    <w:rsid w:val="008F62E5"/>
    <w:rsid w:val="008F6A79"/>
    <w:rsid w:val="008F6E67"/>
    <w:rsid w:val="008F6FA7"/>
    <w:rsid w:val="00900CE5"/>
    <w:rsid w:val="00900D2C"/>
    <w:rsid w:val="00901C68"/>
    <w:rsid w:val="00901E23"/>
    <w:rsid w:val="00902939"/>
    <w:rsid w:val="00902A2A"/>
    <w:rsid w:val="009048BA"/>
    <w:rsid w:val="00904C0B"/>
    <w:rsid w:val="009059B7"/>
    <w:rsid w:val="00906C29"/>
    <w:rsid w:val="00906D91"/>
    <w:rsid w:val="009075CB"/>
    <w:rsid w:val="009104A0"/>
    <w:rsid w:val="009105AE"/>
    <w:rsid w:val="00910CA1"/>
    <w:rsid w:val="00912980"/>
    <w:rsid w:val="00913A43"/>
    <w:rsid w:val="00913D67"/>
    <w:rsid w:val="009144D4"/>
    <w:rsid w:val="009147C8"/>
    <w:rsid w:val="0091525A"/>
    <w:rsid w:val="00916364"/>
    <w:rsid w:val="00921197"/>
    <w:rsid w:val="00922551"/>
    <w:rsid w:val="00926522"/>
    <w:rsid w:val="00927012"/>
    <w:rsid w:val="00927015"/>
    <w:rsid w:val="00927F30"/>
    <w:rsid w:val="00930FA8"/>
    <w:rsid w:val="009310D7"/>
    <w:rsid w:val="0093138A"/>
    <w:rsid w:val="009314D2"/>
    <w:rsid w:val="00931CFB"/>
    <w:rsid w:val="00931DE8"/>
    <w:rsid w:val="009320AF"/>
    <w:rsid w:val="009338DA"/>
    <w:rsid w:val="00933F0C"/>
    <w:rsid w:val="009340CC"/>
    <w:rsid w:val="009341EC"/>
    <w:rsid w:val="009368DC"/>
    <w:rsid w:val="00936E8B"/>
    <w:rsid w:val="00940928"/>
    <w:rsid w:val="00941458"/>
    <w:rsid w:val="009443B0"/>
    <w:rsid w:val="00944AFF"/>
    <w:rsid w:val="0094615C"/>
    <w:rsid w:val="00946A71"/>
    <w:rsid w:val="00946C24"/>
    <w:rsid w:val="0095038C"/>
    <w:rsid w:val="009504FB"/>
    <w:rsid w:val="00950532"/>
    <w:rsid w:val="00950B15"/>
    <w:rsid w:val="00950C71"/>
    <w:rsid w:val="00950DE2"/>
    <w:rsid w:val="00951A1D"/>
    <w:rsid w:val="00951BF5"/>
    <w:rsid w:val="00951D1E"/>
    <w:rsid w:val="0095365B"/>
    <w:rsid w:val="00953BAB"/>
    <w:rsid w:val="00956087"/>
    <w:rsid w:val="00956CCA"/>
    <w:rsid w:val="0095704D"/>
    <w:rsid w:val="0095720A"/>
    <w:rsid w:val="009601D0"/>
    <w:rsid w:val="0096070E"/>
    <w:rsid w:val="00962641"/>
    <w:rsid w:val="00962BA6"/>
    <w:rsid w:val="00962C29"/>
    <w:rsid w:val="00962FC6"/>
    <w:rsid w:val="00967374"/>
    <w:rsid w:val="0097312D"/>
    <w:rsid w:val="00974ADA"/>
    <w:rsid w:val="00975640"/>
    <w:rsid w:val="00976942"/>
    <w:rsid w:val="00977280"/>
    <w:rsid w:val="009777A2"/>
    <w:rsid w:val="00980532"/>
    <w:rsid w:val="0098089F"/>
    <w:rsid w:val="00983899"/>
    <w:rsid w:val="00985AF5"/>
    <w:rsid w:val="0098620C"/>
    <w:rsid w:val="00986E4E"/>
    <w:rsid w:val="009905AD"/>
    <w:rsid w:val="009914F4"/>
    <w:rsid w:val="009921E7"/>
    <w:rsid w:val="009965A9"/>
    <w:rsid w:val="0099694D"/>
    <w:rsid w:val="00997F8F"/>
    <w:rsid w:val="009A1AAC"/>
    <w:rsid w:val="009A1FF0"/>
    <w:rsid w:val="009A2780"/>
    <w:rsid w:val="009A3249"/>
    <w:rsid w:val="009A429D"/>
    <w:rsid w:val="009A5760"/>
    <w:rsid w:val="009A5FBA"/>
    <w:rsid w:val="009A759E"/>
    <w:rsid w:val="009B210C"/>
    <w:rsid w:val="009B2CCF"/>
    <w:rsid w:val="009B4EC3"/>
    <w:rsid w:val="009B5D9C"/>
    <w:rsid w:val="009B6CAB"/>
    <w:rsid w:val="009C09DE"/>
    <w:rsid w:val="009C0E96"/>
    <w:rsid w:val="009C1CD6"/>
    <w:rsid w:val="009C2726"/>
    <w:rsid w:val="009C3105"/>
    <w:rsid w:val="009C3C89"/>
    <w:rsid w:val="009C3CCD"/>
    <w:rsid w:val="009C4312"/>
    <w:rsid w:val="009C47AF"/>
    <w:rsid w:val="009C4E47"/>
    <w:rsid w:val="009C4F21"/>
    <w:rsid w:val="009C529C"/>
    <w:rsid w:val="009C565C"/>
    <w:rsid w:val="009C5F0A"/>
    <w:rsid w:val="009C5FC8"/>
    <w:rsid w:val="009C6AA9"/>
    <w:rsid w:val="009C7401"/>
    <w:rsid w:val="009D0074"/>
    <w:rsid w:val="009D0ADC"/>
    <w:rsid w:val="009D1090"/>
    <w:rsid w:val="009D36BD"/>
    <w:rsid w:val="009D492D"/>
    <w:rsid w:val="009D6B99"/>
    <w:rsid w:val="009D7848"/>
    <w:rsid w:val="009D7F2F"/>
    <w:rsid w:val="009E1BEB"/>
    <w:rsid w:val="009E2E3B"/>
    <w:rsid w:val="009E4508"/>
    <w:rsid w:val="009E4E31"/>
    <w:rsid w:val="009E67BC"/>
    <w:rsid w:val="009E7816"/>
    <w:rsid w:val="009E78E5"/>
    <w:rsid w:val="009E7A4D"/>
    <w:rsid w:val="009F0877"/>
    <w:rsid w:val="009F1044"/>
    <w:rsid w:val="009F2CD8"/>
    <w:rsid w:val="009F3CB5"/>
    <w:rsid w:val="009F40FD"/>
    <w:rsid w:val="009F5EAD"/>
    <w:rsid w:val="009F6FEF"/>
    <w:rsid w:val="00A00573"/>
    <w:rsid w:val="00A00695"/>
    <w:rsid w:val="00A00C23"/>
    <w:rsid w:val="00A018AC"/>
    <w:rsid w:val="00A01E25"/>
    <w:rsid w:val="00A01E8A"/>
    <w:rsid w:val="00A05C1F"/>
    <w:rsid w:val="00A060B3"/>
    <w:rsid w:val="00A06548"/>
    <w:rsid w:val="00A067C3"/>
    <w:rsid w:val="00A06930"/>
    <w:rsid w:val="00A06E03"/>
    <w:rsid w:val="00A11C26"/>
    <w:rsid w:val="00A1200C"/>
    <w:rsid w:val="00A131F8"/>
    <w:rsid w:val="00A148D1"/>
    <w:rsid w:val="00A14D1A"/>
    <w:rsid w:val="00A1651C"/>
    <w:rsid w:val="00A16CFE"/>
    <w:rsid w:val="00A17335"/>
    <w:rsid w:val="00A17A93"/>
    <w:rsid w:val="00A17B5B"/>
    <w:rsid w:val="00A20B58"/>
    <w:rsid w:val="00A21472"/>
    <w:rsid w:val="00A21AC1"/>
    <w:rsid w:val="00A21FBB"/>
    <w:rsid w:val="00A2205F"/>
    <w:rsid w:val="00A22599"/>
    <w:rsid w:val="00A22682"/>
    <w:rsid w:val="00A22E28"/>
    <w:rsid w:val="00A239A6"/>
    <w:rsid w:val="00A243A5"/>
    <w:rsid w:val="00A25782"/>
    <w:rsid w:val="00A25818"/>
    <w:rsid w:val="00A26A6B"/>
    <w:rsid w:val="00A27A92"/>
    <w:rsid w:val="00A27C5D"/>
    <w:rsid w:val="00A31F01"/>
    <w:rsid w:val="00A3308E"/>
    <w:rsid w:val="00A3383E"/>
    <w:rsid w:val="00A33B56"/>
    <w:rsid w:val="00A3448B"/>
    <w:rsid w:val="00A34AEA"/>
    <w:rsid w:val="00A352DE"/>
    <w:rsid w:val="00A35FE1"/>
    <w:rsid w:val="00A36937"/>
    <w:rsid w:val="00A373A8"/>
    <w:rsid w:val="00A37FC6"/>
    <w:rsid w:val="00A400F3"/>
    <w:rsid w:val="00A401D3"/>
    <w:rsid w:val="00A413C3"/>
    <w:rsid w:val="00A42EC7"/>
    <w:rsid w:val="00A43133"/>
    <w:rsid w:val="00A437B5"/>
    <w:rsid w:val="00A461FF"/>
    <w:rsid w:val="00A46266"/>
    <w:rsid w:val="00A513D3"/>
    <w:rsid w:val="00A535BC"/>
    <w:rsid w:val="00A539E6"/>
    <w:rsid w:val="00A54295"/>
    <w:rsid w:val="00A54599"/>
    <w:rsid w:val="00A546EA"/>
    <w:rsid w:val="00A54935"/>
    <w:rsid w:val="00A5543A"/>
    <w:rsid w:val="00A5578D"/>
    <w:rsid w:val="00A559CE"/>
    <w:rsid w:val="00A55DD1"/>
    <w:rsid w:val="00A5668F"/>
    <w:rsid w:val="00A56E85"/>
    <w:rsid w:val="00A602D2"/>
    <w:rsid w:val="00A604C2"/>
    <w:rsid w:val="00A637A9"/>
    <w:rsid w:val="00A63E0D"/>
    <w:rsid w:val="00A63EED"/>
    <w:rsid w:val="00A65826"/>
    <w:rsid w:val="00A70326"/>
    <w:rsid w:val="00A70AAE"/>
    <w:rsid w:val="00A72587"/>
    <w:rsid w:val="00A726D1"/>
    <w:rsid w:val="00A730C6"/>
    <w:rsid w:val="00A7310E"/>
    <w:rsid w:val="00A73524"/>
    <w:rsid w:val="00A73E95"/>
    <w:rsid w:val="00A7508B"/>
    <w:rsid w:val="00A7519A"/>
    <w:rsid w:val="00A76EA6"/>
    <w:rsid w:val="00A77257"/>
    <w:rsid w:val="00A805E9"/>
    <w:rsid w:val="00A80867"/>
    <w:rsid w:val="00A81ADD"/>
    <w:rsid w:val="00A81B70"/>
    <w:rsid w:val="00A82549"/>
    <w:rsid w:val="00A83E40"/>
    <w:rsid w:val="00A84777"/>
    <w:rsid w:val="00A85036"/>
    <w:rsid w:val="00A852ED"/>
    <w:rsid w:val="00A852F8"/>
    <w:rsid w:val="00A86688"/>
    <w:rsid w:val="00A8701A"/>
    <w:rsid w:val="00A87F2A"/>
    <w:rsid w:val="00A90382"/>
    <w:rsid w:val="00A90D19"/>
    <w:rsid w:val="00A928A1"/>
    <w:rsid w:val="00A95D54"/>
    <w:rsid w:val="00A95EC2"/>
    <w:rsid w:val="00A967DA"/>
    <w:rsid w:val="00AA0619"/>
    <w:rsid w:val="00AA1338"/>
    <w:rsid w:val="00AA1668"/>
    <w:rsid w:val="00AA245B"/>
    <w:rsid w:val="00AA2F32"/>
    <w:rsid w:val="00AA360A"/>
    <w:rsid w:val="00AA360E"/>
    <w:rsid w:val="00AA3F95"/>
    <w:rsid w:val="00AA45EF"/>
    <w:rsid w:val="00AA4AF8"/>
    <w:rsid w:val="00AA5D03"/>
    <w:rsid w:val="00AA7BC7"/>
    <w:rsid w:val="00AA7C70"/>
    <w:rsid w:val="00AB12B4"/>
    <w:rsid w:val="00AB1438"/>
    <w:rsid w:val="00AB1F39"/>
    <w:rsid w:val="00AB23FD"/>
    <w:rsid w:val="00AB28CB"/>
    <w:rsid w:val="00AB33F7"/>
    <w:rsid w:val="00AB6C5D"/>
    <w:rsid w:val="00AB6CF9"/>
    <w:rsid w:val="00AB72F4"/>
    <w:rsid w:val="00AC00B6"/>
    <w:rsid w:val="00AC1C9C"/>
    <w:rsid w:val="00AC1CE1"/>
    <w:rsid w:val="00AC4148"/>
    <w:rsid w:val="00AC4BC3"/>
    <w:rsid w:val="00AC5A13"/>
    <w:rsid w:val="00AC6011"/>
    <w:rsid w:val="00AC61A1"/>
    <w:rsid w:val="00AC6698"/>
    <w:rsid w:val="00AC6742"/>
    <w:rsid w:val="00AC76B1"/>
    <w:rsid w:val="00AC7E0C"/>
    <w:rsid w:val="00AD0230"/>
    <w:rsid w:val="00AD0517"/>
    <w:rsid w:val="00AD1B8A"/>
    <w:rsid w:val="00AD2B3A"/>
    <w:rsid w:val="00AD3BE6"/>
    <w:rsid w:val="00AD68FE"/>
    <w:rsid w:val="00AD6CEA"/>
    <w:rsid w:val="00AD6DDC"/>
    <w:rsid w:val="00AD7D43"/>
    <w:rsid w:val="00AD7DCC"/>
    <w:rsid w:val="00AE195B"/>
    <w:rsid w:val="00AE1A81"/>
    <w:rsid w:val="00AE29F9"/>
    <w:rsid w:val="00AE2DD4"/>
    <w:rsid w:val="00AE31DA"/>
    <w:rsid w:val="00AE48C8"/>
    <w:rsid w:val="00AE57A4"/>
    <w:rsid w:val="00AE5A35"/>
    <w:rsid w:val="00AE5CB3"/>
    <w:rsid w:val="00AE7779"/>
    <w:rsid w:val="00AF01D3"/>
    <w:rsid w:val="00AF2723"/>
    <w:rsid w:val="00AF4126"/>
    <w:rsid w:val="00AF5205"/>
    <w:rsid w:val="00AF58F4"/>
    <w:rsid w:val="00AF5929"/>
    <w:rsid w:val="00AF750B"/>
    <w:rsid w:val="00AF7C9B"/>
    <w:rsid w:val="00B017CC"/>
    <w:rsid w:val="00B022EF"/>
    <w:rsid w:val="00B0273B"/>
    <w:rsid w:val="00B043B5"/>
    <w:rsid w:val="00B05A58"/>
    <w:rsid w:val="00B06656"/>
    <w:rsid w:val="00B06A59"/>
    <w:rsid w:val="00B12182"/>
    <w:rsid w:val="00B14091"/>
    <w:rsid w:val="00B1512C"/>
    <w:rsid w:val="00B155A1"/>
    <w:rsid w:val="00B15C2F"/>
    <w:rsid w:val="00B175E8"/>
    <w:rsid w:val="00B202B1"/>
    <w:rsid w:val="00B2077C"/>
    <w:rsid w:val="00B20C22"/>
    <w:rsid w:val="00B21152"/>
    <w:rsid w:val="00B21525"/>
    <w:rsid w:val="00B22332"/>
    <w:rsid w:val="00B258D1"/>
    <w:rsid w:val="00B2623F"/>
    <w:rsid w:val="00B27E85"/>
    <w:rsid w:val="00B3220D"/>
    <w:rsid w:val="00B32748"/>
    <w:rsid w:val="00B33EB6"/>
    <w:rsid w:val="00B342CD"/>
    <w:rsid w:val="00B35EFF"/>
    <w:rsid w:val="00B36141"/>
    <w:rsid w:val="00B363D1"/>
    <w:rsid w:val="00B3649D"/>
    <w:rsid w:val="00B373B3"/>
    <w:rsid w:val="00B37E11"/>
    <w:rsid w:val="00B40833"/>
    <w:rsid w:val="00B410AE"/>
    <w:rsid w:val="00B4193B"/>
    <w:rsid w:val="00B42904"/>
    <w:rsid w:val="00B4353B"/>
    <w:rsid w:val="00B43A81"/>
    <w:rsid w:val="00B43F1C"/>
    <w:rsid w:val="00B44F10"/>
    <w:rsid w:val="00B455A5"/>
    <w:rsid w:val="00B46BAC"/>
    <w:rsid w:val="00B47607"/>
    <w:rsid w:val="00B478FA"/>
    <w:rsid w:val="00B50B62"/>
    <w:rsid w:val="00B51641"/>
    <w:rsid w:val="00B537EE"/>
    <w:rsid w:val="00B6045A"/>
    <w:rsid w:val="00B60852"/>
    <w:rsid w:val="00B6341C"/>
    <w:rsid w:val="00B64622"/>
    <w:rsid w:val="00B64AEC"/>
    <w:rsid w:val="00B64CAA"/>
    <w:rsid w:val="00B650D5"/>
    <w:rsid w:val="00B650FD"/>
    <w:rsid w:val="00B651BD"/>
    <w:rsid w:val="00B65A5E"/>
    <w:rsid w:val="00B67844"/>
    <w:rsid w:val="00B71BEC"/>
    <w:rsid w:val="00B71C02"/>
    <w:rsid w:val="00B72115"/>
    <w:rsid w:val="00B726A2"/>
    <w:rsid w:val="00B72ACE"/>
    <w:rsid w:val="00B72BE7"/>
    <w:rsid w:val="00B72EA6"/>
    <w:rsid w:val="00B742E8"/>
    <w:rsid w:val="00B74B2B"/>
    <w:rsid w:val="00B74C35"/>
    <w:rsid w:val="00B75A11"/>
    <w:rsid w:val="00B76586"/>
    <w:rsid w:val="00B76D98"/>
    <w:rsid w:val="00B76E6A"/>
    <w:rsid w:val="00B775AA"/>
    <w:rsid w:val="00B77751"/>
    <w:rsid w:val="00B80DD2"/>
    <w:rsid w:val="00B80E4D"/>
    <w:rsid w:val="00B81C37"/>
    <w:rsid w:val="00B839AC"/>
    <w:rsid w:val="00B8774D"/>
    <w:rsid w:val="00B91BBF"/>
    <w:rsid w:val="00B92823"/>
    <w:rsid w:val="00B92916"/>
    <w:rsid w:val="00B92C98"/>
    <w:rsid w:val="00B931E8"/>
    <w:rsid w:val="00B941FA"/>
    <w:rsid w:val="00B9493A"/>
    <w:rsid w:val="00B94A09"/>
    <w:rsid w:val="00B952E6"/>
    <w:rsid w:val="00B9639E"/>
    <w:rsid w:val="00B96A4F"/>
    <w:rsid w:val="00BA0A20"/>
    <w:rsid w:val="00BA1701"/>
    <w:rsid w:val="00BA25F4"/>
    <w:rsid w:val="00BA26C5"/>
    <w:rsid w:val="00BA2727"/>
    <w:rsid w:val="00BA2971"/>
    <w:rsid w:val="00BA31A4"/>
    <w:rsid w:val="00BA3516"/>
    <w:rsid w:val="00BA4DB8"/>
    <w:rsid w:val="00BA53E4"/>
    <w:rsid w:val="00BA5C45"/>
    <w:rsid w:val="00BA797A"/>
    <w:rsid w:val="00BB1157"/>
    <w:rsid w:val="00BB3D84"/>
    <w:rsid w:val="00BB4C34"/>
    <w:rsid w:val="00BB508A"/>
    <w:rsid w:val="00BB5576"/>
    <w:rsid w:val="00BB602D"/>
    <w:rsid w:val="00BB6474"/>
    <w:rsid w:val="00BB79FC"/>
    <w:rsid w:val="00BB7CC4"/>
    <w:rsid w:val="00BC1653"/>
    <w:rsid w:val="00BC18FC"/>
    <w:rsid w:val="00BC1BAB"/>
    <w:rsid w:val="00BC3AC9"/>
    <w:rsid w:val="00BC3C29"/>
    <w:rsid w:val="00BC3EAB"/>
    <w:rsid w:val="00BC4464"/>
    <w:rsid w:val="00BC4DAF"/>
    <w:rsid w:val="00BC4E1D"/>
    <w:rsid w:val="00BC6EC9"/>
    <w:rsid w:val="00BD0294"/>
    <w:rsid w:val="00BD061B"/>
    <w:rsid w:val="00BD1408"/>
    <w:rsid w:val="00BD1AFC"/>
    <w:rsid w:val="00BD1B32"/>
    <w:rsid w:val="00BD1DE2"/>
    <w:rsid w:val="00BD4E79"/>
    <w:rsid w:val="00BD5CB8"/>
    <w:rsid w:val="00BD715C"/>
    <w:rsid w:val="00BE03CD"/>
    <w:rsid w:val="00BE0573"/>
    <w:rsid w:val="00BE0F94"/>
    <w:rsid w:val="00BE1876"/>
    <w:rsid w:val="00BE3CD3"/>
    <w:rsid w:val="00BE417A"/>
    <w:rsid w:val="00BE4ADE"/>
    <w:rsid w:val="00BE69D4"/>
    <w:rsid w:val="00BF0721"/>
    <w:rsid w:val="00BF0A55"/>
    <w:rsid w:val="00BF271C"/>
    <w:rsid w:val="00BF2C35"/>
    <w:rsid w:val="00BF3250"/>
    <w:rsid w:val="00BF3580"/>
    <w:rsid w:val="00BF400A"/>
    <w:rsid w:val="00BF4646"/>
    <w:rsid w:val="00BF7868"/>
    <w:rsid w:val="00BF7BF3"/>
    <w:rsid w:val="00BF7FE6"/>
    <w:rsid w:val="00BF7FF2"/>
    <w:rsid w:val="00C01232"/>
    <w:rsid w:val="00C013CC"/>
    <w:rsid w:val="00C03A6B"/>
    <w:rsid w:val="00C04EDD"/>
    <w:rsid w:val="00C05403"/>
    <w:rsid w:val="00C05C5A"/>
    <w:rsid w:val="00C11F8A"/>
    <w:rsid w:val="00C130B0"/>
    <w:rsid w:val="00C13169"/>
    <w:rsid w:val="00C15DF6"/>
    <w:rsid w:val="00C15EC1"/>
    <w:rsid w:val="00C17758"/>
    <w:rsid w:val="00C20D94"/>
    <w:rsid w:val="00C237D7"/>
    <w:rsid w:val="00C238FA"/>
    <w:rsid w:val="00C25BE8"/>
    <w:rsid w:val="00C25DBC"/>
    <w:rsid w:val="00C32682"/>
    <w:rsid w:val="00C339FB"/>
    <w:rsid w:val="00C343D8"/>
    <w:rsid w:val="00C35155"/>
    <w:rsid w:val="00C35802"/>
    <w:rsid w:val="00C358C1"/>
    <w:rsid w:val="00C366ED"/>
    <w:rsid w:val="00C369C8"/>
    <w:rsid w:val="00C37019"/>
    <w:rsid w:val="00C37115"/>
    <w:rsid w:val="00C37E9D"/>
    <w:rsid w:val="00C40325"/>
    <w:rsid w:val="00C405D0"/>
    <w:rsid w:val="00C4091E"/>
    <w:rsid w:val="00C40A3C"/>
    <w:rsid w:val="00C41804"/>
    <w:rsid w:val="00C419D0"/>
    <w:rsid w:val="00C42DEB"/>
    <w:rsid w:val="00C42F70"/>
    <w:rsid w:val="00C442B4"/>
    <w:rsid w:val="00C44565"/>
    <w:rsid w:val="00C4498E"/>
    <w:rsid w:val="00C450B2"/>
    <w:rsid w:val="00C45106"/>
    <w:rsid w:val="00C45704"/>
    <w:rsid w:val="00C46570"/>
    <w:rsid w:val="00C46AE2"/>
    <w:rsid w:val="00C513FD"/>
    <w:rsid w:val="00C52BB3"/>
    <w:rsid w:val="00C5358B"/>
    <w:rsid w:val="00C53F2F"/>
    <w:rsid w:val="00C54414"/>
    <w:rsid w:val="00C5529B"/>
    <w:rsid w:val="00C561CA"/>
    <w:rsid w:val="00C56897"/>
    <w:rsid w:val="00C6060A"/>
    <w:rsid w:val="00C61F1A"/>
    <w:rsid w:val="00C622EB"/>
    <w:rsid w:val="00C628B9"/>
    <w:rsid w:val="00C63B49"/>
    <w:rsid w:val="00C6453C"/>
    <w:rsid w:val="00C646ED"/>
    <w:rsid w:val="00C66A99"/>
    <w:rsid w:val="00C71079"/>
    <w:rsid w:val="00C7240F"/>
    <w:rsid w:val="00C72ED5"/>
    <w:rsid w:val="00C735E3"/>
    <w:rsid w:val="00C73D0E"/>
    <w:rsid w:val="00C74B0F"/>
    <w:rsid w:val="00C752E2"/>
    <w:rsid w:val="00C75435"/>
    <w:rsid w:val="00C76AD8"/>
    <w:rsid w:val="00C770B2"/>
    <w:rsid w:val="00C77D1A"/>
    <w:rsid w:val="00C81443"/>
    <w:rsid w:val="00C82118"/>
    <w:rsid w:val="00C823CD"/>
    <w:rsid w:val="00C84D24"/>
    <w:rsid w:val="00C8588F"/>
    <w:rsid w:val="00C86D56"/>
    <w:rsid w:val="00C86E30"/>
    <w:rsid w:val="00C86FA8"/>
    <w:rsid w:val="00C87058"/>
    <w:rsid w:val="00C904AB"/>
    <w:rsid w:val="00C90851"/>
    <w:rsid w:val="00C92123"/>
    <w:rsid w:val="00C9249A"/>
    <w:rsid w:val="00C93304"/>
    <w:rsid w:val="00C9384B"/>
    <w:rsid w:val="00C93E10"/>
    <w:rsid w:val="00C93F3B"/>
    <w:rsid w:val="00C93FF9"/>
    <w:rsid w:val="00C945B9"/>
    <w:rsid w:val="00C94E96"/>
    <w:rsid w:val="00C9536E"/>
    <w:rsid w:val="00C9655E"/>
    <w:rsid w:val="00CA0C37"/>
    <w:rsid w:val="00CA1CDB"/>
    <w:rsid w:val="00CA20B2"/>
    <w:rsid w:val="00CA232B"/>
    <w:rsid w:val="00CA2A28"/>
    <w:rsid w:val="00CA4FEA"/>
    <w:rsid w:val="00CA5E8F"/>
    <w:rsid w:val="00CA6525"/>
    <w:rsid w:val="00CA79C0"/>
    <w:rsid w:val="00CA79FA"/>
    <w:rsid w:val="00CB2244"/>
    <w:rsid w:val="00CB326F"/>
    <w:rsid w:val="00CB397A"/>
    <w:rsid w:val="00CB5017"/>
    <w:rsid w:val="00CB568B"/>
    <w:rsid w:val="00CC043C"/>
    <w:rsid w:val="00CC0D67"/>
    <w:rsid w:val="00CC0DB6"/>
    <w:rsid w:val="00CC190C"/>
    <w:rsid w:val="00CC1BA0"/>
    <w:rsid w:val="00CC2548"/>
    <w:rsid w:val="00CC4745"/>
    <w:rsid w:val="00CC519B"/>
    <w:rsid w:val="00CC68AD"/>
    <w:rsid w:val="00CC73BF"/>
    <w:rsid w:val="00CC757F"/>
    <w:rsid w:val="00CD16C8"/>
    <w:rsid w:val="00CD33F6"/>
    <w:rsid w:val="00CD3468"/>
    <w:rsid w:val="00CD45D0"/>
    <w:rsid w:val="00CD5932"/>
    <w:rsid w:val="00CD5BF0"/>
    <w:rsid w:val="00CD610C"/>
    <w:rsid w:val="00CE11F5"/>
    <w:rsid w:val="00CE1A3B"/>
    <w:rsid w:val="00CE22ED"/>
    <w:rsid w:val="00CE309B"/>
    <w:rsid w:val="00CE41DD"/>
    <w:rsid w:val="00CE4827"/>
    <w:rsid w:val="00CE65D4"/>
    <w:rsid w:val="00CE6CBC"/>
    <w:rsid w:val="00CE70A4"/>
    <w:rsid w:val="00CE7C6C"/>
    <w:rsid w:val="00CF0132"/>
    <w:rsid w:val="00CF09AE"/>
    <w:rsid w:val="00CF0E0B"/>
    <w:rsid w:val="00CF2877"/>
    <w:rsid w:val="00CF2889"/>
    <w:rsid w:val="00CF2DA6"/>
    <w:rsid w:val="00CF4F35"/>
    <w:rsid w:val="00CF60C7"/>
    <w:rsid w:val="00D00B1B"/>
    <w:rsid w:val="00D02E9A"/>
    <w:rsid w:val="00D03AA5"/>
    <w:rsid w:val="00D03C85"/>
    <w:rsid w:val="00D05292"/>
    <w:rsid w:val="00D05C57"/>
    <w:rsid w:val="00D0615E"/>
    <w:rsid w:val="00D07558"/>
    <w:rsid w:val="00D11C8E"/>
    <w:rsid w:val="00D11F0C"/>
    <w:rsid w:val="00D11F3A"/>
    <w:rsid w:val="00D12627"/>
    <w:rsid w:val="00D1318C"/>
    <w:rsid w:val="00D1340D"/>
    <w:rsid w:val="00D1430F"/>
    <w:rsid w:val="00D14D56"/>
    <w:rsid w:val="00D14DB0"/>
    <w:rsid w:val="00D14FFA"/>
    <w:rsid w:val="00D153BF"/>
    <w:rsid w:val="00D15A24"/>
    <w:rsid w:val="00D1721D"/>
    <w:rsid w:val="00D2034B"/>
    <w:rsid w:val="00D20F37"/>
    <w:rsid w:val="00D214F4"/>
    <w:rsid w:val="00D240D8"/>
    <w:rsid w:val="00D26123"/>
    <w:rsid w:val="00D26BE5"/>
    <w:rsid w:val="00D318B9"/>
    <w:rsid w:val="00D34F6B"/>
    <w:rsid w:val="00D3558A"/>
    <w:rsid w:val="00D3742C"/>
    <w:rsid w:val="00D37C14"/>
    <w:rsid w:val="00D40D55"/>
    <w:rsid w:val="00D41A0D"/>
    <w:rsid w:val="00D41EB9"/>
    <w:rsid w:val="00D424E1"/>
    <w:rsid w:val="00D42BDA"/>
    <w:rsid w:val="00D42D9A"/>
    <w:rsid w:val="00D439D1"/>
    <w:rsid w:val="00D4406C"/>
    <w:rsid w:val="00D47C91"/>
    <w:rsid w:val="00D50FDB"/>
    <w:rsid w:val="00D5229E"/>
    <w:rsid w:val="00D52CD8"/>
    <w:rsid w:val="00D54701"/>
    <w:rsid w:val="00D54B49"/>
    <w:rsid w:val="00D56052"/>
    <w:rsid w:val="00D56FF5"/>
    <w:rsid w:val="00D615E9"/>
    <w:rsid w:val="00D62D21"/>
    <w:rsid w:val="00D6316A"/>
    <w:rsid w:val="00D63176"/>
    <w:rsid w:val="00D63FBF"/>
    <w:rsid w:val="00D6517E"/>
    <w:rsid w:val="00D65388"/>
    <w:rsid w:val="00D658BA"/>
    <w:rsid w:val="00D65E1C"/>
    <w:rsid w:val="00D67197"/>
    <w:rsid w:val="00D67CE0"/>
    <w:rsid w:val="00D7170D"/>
    <w:rsid w:val="00D71FCD"/>
    <w:rsid w:val="00D7220E"/>
    <w:rsid w:val="00D74045"/>
    <w:rsid w:val="00D74065"/>
    <w:rsid w:val="00D74616"/>
    <w:rsid w:val="00D74CF4"/>
    <w:rsid w:val="00D74E0A"/>
    <w:rsid w:val="00D754BE"/>
    <w:rsid w:val="00D76260"/>
    <w:rsid w:val="00D763C2"/>
    <w:rsid w:val="00D767EF"/>
    <w:rsid w:val="00D76FAB"/>
    <w:rsid w:val="00D777AA"/>
    <w:rsid w:val="00D779FB"/>
    <w:rsid w:val="00D80341"/>
    <w:rsid w:val="00D8082F"/>
    <w:rsid w:val="00D81921"/>
    <w:rsid w:val="00D81FD4"/>
    <w:rsid w:val="00D83240"/>
    <w:rsid w:val="00D837C2"/>
    <w:rsid w:val="00D83AD1"/>
    <w:rsid w:val="00D83F02"/>
    <w:rsid w:val="00D83F4C"/>
    <w:rsid w:val="00D8409D"/>
    <w:rsid w:val="00D85841"/>
    <w:rsid w:val="00D86967"/>
    <w:rsid w:val="00D87A1E"/>
    <w:rsid w:val="00D87D74"/>
    <w:rsid w:val="00D87EC9"/>
    <w:rsid w:val="00D90D55"/>
    <w:rsid w:val="00D91832"/>
    <w:rsid w:val="00D9224E"/>
    <w:rsid w:val="00D929A7"/>
    <w:rsid w:val="00D936A8"/>
    <w:rsid w:val="00D94156"/>
    <w:rsid w:val="00D94488"/>
    <w:rsid w:val="00D94CF8"/>
    <w:rsid w:val="00D95237"/>
    <w:rsid w:val="00D952E4"/>
    <w:rsid w:val="00D95983"/>
    <w:rsid w:val="00D96285"/>
    <w:rsid w:val="00D96666"/>
    <w:rsid w:val="00D96716"/>
    <w:rsid w:val="00D96F82"/>
    <w:rsid w:val="00DA05FA"/>
    <w:rsid w:val="00DA110A"/>
    <w:rsid w:val="00DA13B5"/>
    <w:rsid w:val="00DA140F"/>
    <w:rsid w:val="00DA2057"/>
    <w:rsid w:val="00DA2527"/>
    <w:rsid w:val="00DA2542"/>
    <w:rsid w:val="00DA255F"/>
    <w:rsid w:val="00DA304E"/>
    <w:rsid w:val="00DA37EB"/>
    <w:rsid w:val="00DA391E"/>
    <w:rsid w:val="00DA3D82"/>
    <w:rsid w:val="00DA4BD8"/>
    <w:rsid w:val="00DA595D"/>
    <w:rsid w:val="00DA6267"/>
    <w:rsid w:val="00DB1A75"/>
    <w:rsid w:val="00DB215A"/>
    <w:rsid w:val="00DB3459"/>
    <w:rsid w:val="00DB46A8"/>
    <w:rsid w:val="00DB4E44"/>
    <w:rsid w:val="00DB540C"/>
    <w:rsid w:val="00DB542A"/>
    <w:rsid w:val="00DB5619"/>
    <w:rsid w:val="00DB7B03"/>
    <w:rsid w:val="00DB7BF3"/>
    <w:rsid w:val="00DC07DA"/>
    <w:rsid w:val="00DC09A1"/>
    <w:rsid w:val="00DC0A51"/>
    <w:rsid w:val="00DC1A47"/>
    <w:rsid w:val="00DC1F26"/>
    <w:rsid w:val="00DC2291"/>
    <w:rsid w:val="00DC2AAF"/>
    <w:rsid w:val="00DC3278"/>
    <w:rsid w:val="00DC38CE"/>
    <w:rsid w:val="00DC4878"/>
    <w:rsid w:val="00DC61A5"/>
    <w:rsid w:val="00DC7408"/>
    <w:rsid w:val="00DC7562"/>
    <w:rsid w:val="00DD0972"/>
    <w:rsid w:val="00DD2896"/>
    <w:rsid w:val="00DD3781"/>
    <w:rsid w:val="00DD3B35"/>
    <w:rsid w:val="00DD4083"/>
    <w:rsid w:val="00DD6F5B"/>
    <w:rsid w:val="00DD7381"/>
    <w:rsid w:val="00DE0804"/>
    <w:rsid w:val="00DE09B5"/>
    <w:rsid w:val="00DE0CCD"/>
    <w:rsid w:val="00DE1D11"/>
    <w:rsid w:val="00DE21DC"/>
    <w:rsid w:val="00DE28DE"/>
    <w:rsid w:val="00DE2AA3"/>
    <w:rsid w:val="00DE2C0C"/>
    <w:rsid w:val="00DE2C2D"/>
    <w:rsid w:val="00DE4A21"/>
    <w:rsid w:val="00DE56B3"/>
    <w:rsid w:val="00DE592C"/>
    <w:rsid w:val="00DE60C2"/>
    <w:rsid w:val="00DE66AF"/>
    <w:rsid w:val="00DE6A3E"/>
    <w:rsid w:val="00DE6FE9"/>
    <w:rsid w:val="00DE790E"/>
    <w:rsid w:val="00DE7E88"/>
    <w:rsid w:val="00DF30F7"/>
    <w:rsid w:val="00DF381D"/>
    <w:rsid w:val="00DF4281"/>
    <w:rsid w:val="00DF4646"/>
    <w:rsid w:val="00DF5300"/>
    <w:rsid w:val="00DF594D"/>
    <w:rsid w:val="00E007D7"/>
    <w:rsid w:val="00E009F3"/>
    <w:rsid w:val="00E01280"/>
    <w:rsid w:val="00E024E3"/>
    <w:rsid w:val="00E03FB2"/>
    <w:rsid w:val="00E061C6"/>
    <w:rsid w:val="00E06E81"/>
    <w:rsid w:val="00E06F50"/>
    <w:rsid w:val="00E07EBA"/>
    <w:rsid w:val="00E10615"/>
    <w:rsid w:val="00E10C2A"/>
    <w:rsid w:val="00E13921"/>
    <w:rsid w:val="00E13B35"/>
    <w:rsid w:val="00E14804"/>
    <w:rsid w:val="00E1520B"/>
    <w:rsid w:val="00E15EC0"/>
    <w:rsid w:val="00E22174"/>
    <w:rsid w:val="00E25F1B"/>
    <w:rsid w:val="00E25FBB"/>
    <w:rsid w:val="00E27109"/>
    <w:rsid w:val="00E278DD"/>
    <w:rsid w:val="00E30341"/>
    <w:rsid w:val="00E30481"/>
    <w:rsid w:val="00E30F5D"/>
    <w:rsid w:val="00E30FEE"/>
    <w:rsid w:val="00E31B92"/>
    <w:rsid w:val="00E32421"/>
    <w:rsid w:val="00E33222"/>
    <w:rsid w:val="00E33526"/>
    <w:rsid w:val="00E33A93"/>
    <w:rsid w:val="00E34042"/>
    <w:rsid w:val="00E34BF6"/>
    <w:rsid w:val="00E35052"/>
    <w:rsid w:val="00E353E4"/>
    <w:rsid w:val="00E374C3"/>
    <w:rsid w:val="00E40267"/>
    <w:rsid w:val="00E40662"/>
    <w:rsid w:val="00E419AC"/>
    <w:rsid w:val="00E42A3A"/>
    <w:rsid w:val="00E43047"/>
    <w:rsid w:val="00E43AB9"/>
    <w:rsid w:val="00E44588"/>
    <w:rsid w:val="00E445EB"/>
    <w:rsid w:val="00E4565E"/>
    <w:rsid w:val="00E471C3"/>
    <w:rsid w:val="00E47AD7"/>
    <w:rsid w:val="00E5028A"/>
    <w:rsid w:val="00E503CA"/>
    <w:rsid w:val="00E5088D"/>
    <w:rsid w:val="00E50A5B"/>
    <w:rsid w:val="00E51FD0"/>
    <w:rsid w:val="00E52912"/>
    <w:rsid w:val="00E53A91"/>
    <w:rsid w:val="00E53BAF"/>
    <w:rsid w:val="00E53F20"/>
    <w:rsid w:val="00E54E00"/>
    <w:rsid w:val="00E5709B"/>
    <w:rsid w:val="00E60CC1"/>
    <w:rsid w:val="00E614A6"/>
    <w:rsid w:val="00E61E3D"/>
    <w:rsid w:val="00E63647"/>
    <w:rsid w:val="00E64C34"/>
    <w:rsid w:val="00E64D49"/>
    <w:rsid w:val="00E65171"/>
    <w:rsid w:val="00E66071"/>
    <w:rsid w:val="00E67A20"/>
    <w:rsid w:val="00E70323"/>
    <w:rsid w:val="00E70F5A"/>
    <w:rsid w:val="00E71F91"/>
    <w:rsid w:val="00E7304F"/>
    <w:rsid w:val="00E73E09"/>
    <w:rsid w:val="00E7507A"/>
    <w:rsid w:val="00E75963"/>
    <w:rsid w:val="00E766A7"/>
    <w:rsid w:val="00E7740A"/>
    <w:rsid w:val="00E77501"/>
    <w:rsid w:val="00E812AD"/>
    <w:rsid w:val="00E818CC"/>
    <w:rsid w:val="00E81B82"/>
    <w:rsid w:val="00E82093"/>
    <w:rsid w:val="00E82AA6"/>
    <w:rsid w:val="00E83193"/>
    <w:rsid w:val="00E84A22"/>
    <w:rsid w:val="00E84AC1"/>
    <w:rsid w:val="00E8616B"/>
    <w:rsid w:val="00E866B7"/>
    <w:rsid w:val="00E866D4"/>
    <w:rsid w:val="00E86792"/>
    <w:rsid w:val="00E8747A"/>
    <w:rsid w:val="00E87874"/>
    <w:rsid w:val="00E92048"/>
    <w:rsid w:val="00E92508"/>
    <w:rsid w:val="00E93566"/>
    <w:rsid w:val="00E941D0"/>
    <w:rsid w:val="00E95679"/>
    <w:rsid w:val="00E977E9"/>
    <w:rsid w:val="00E9787D"/>
    <w:rsid w:val="00E97983"/>
    <w:rsid w:val="00EA0EBB"/>
    <w:rsid w:val="00EA1158"/>
    <w:rsid w:val="00EA1A44"/>
    <w:rsid w:val="00EA2906"/>
    <w:rsid w:val="00EA4736"/>
    <w:rsid w:val="00EA4966"/>
    <w:rsid w:val="00EA5FFB"/>
    <w:rsid w:val="00EA622A"/>
    <w:rsid w:val="00EA68A9"/>
    <w:rsid w:val="00EB0602"/>
    <w:rsid w:val="00EB0A3E"/>
    <w:rsid w:val="00EB0C08"/>
    <w:rsid w:val="00EB1230"/>
    <w:rsid w:val="00EB16CA"/>
    <w:rsid w:val="00EB235C"/>
    <w:rsid w:val="00EB2789"/>
    <w:rsid w:val="00EB33C8"/>
    <w:rsid w:val="00EB3BC1"/>
    <w:rsid w:val="00EB4374"/>
    <w:rsid w:val="00EB49BE"/>
    <w:rsid w:val="00EB5143"/>
    <w:rsid w:val="00EB531B"/>
    <w:rsid w:val="00EB5485"/>
    <w:rsid w:val="00EB5ADD"/>
    <w:rsid w:val="00EB6141"/>
    <w:rsid w:val="00EB733E"/>
    <w:rsid w:val="00EC33A9"/>
    <w:rsid w:val="00EC367C"/>
    <w:rsid w:val="00EC39F6"/>
    <w:rsid w:val="00EC4043"/>
    <w:rsid w:val="00EC4800"/>
    <w:rsid w:val="00EC7D5E"/>
    <w:rsid w:val="00ED0541"/>
    <w:rsid w:val="00ED0CDD"/>
    <w:rsid w:val="00ED2F32"/>
    <w:rsid w:val="00ED432A"/>
    <w:rsid w:val="00ED52C6"/>
    <w:rsid w:val="00ED5E5B"/>
    <w:rsid w:val="00ED6AFF"/>
    <w:rsid w:val="00ED6B6A"/>
    <w:rsid w:val="00ED7757"/>
    <w:rsid w:val="00EE2AD4"/>
    <w:rsid w:val="00EE2C70"/>
    <w:rsid w:val="00EE3C5A"/>
    <w:rsid w:val="00EE4A45"/>
    <w:rsid w:val="00EE4D58"/>
    <w:rsid w:val="00EF0092"/>
    <w:rsid w:val="00EF053F"/>
    <w:rsid w:val="00EF10CB"/>
    <w:rsid w:val="00EF1F80"/>
    <w:rsid w:val="00EF37C7"/>
    <w:rsid w:val="00EF62CA"/>
    <w:rsid w:val="00EF79E3"/>
    <w:rsid w:val="00F0015E"/>
    <w:rsid w:val="00F00EEB"/>
    <w:rsid w:val="00F01294"/>
    <w:rsid w:val="00F0177C"/>
    <w:rsid w:val="00F01A64"/>
    <w:rsid w:val="00F02BB2"/>
    <w:rsid w:val="00F0326A"/>
    <w:rsid w:val="00F039BC"/>
    <w:rsid w:val="00F03ABE"/>
    <w:rsid w:val="00F0403B"/>
    <w:rsid w:val="00F04806"/>
    <w:rsid w:val="00F048EC"/>
    <w:rsid w:val="00F04B8E"/>
    <w:rsid w:val="00F04BE1"/>
    <w:rsid w:val="00F053BC"/>
    <w:rsid w:val="00F05728"/>
    <w:rsid w:val="00F06547"/>
    <w:rsid w:val="00F065C6"/>
    <w:rsid w:val="00F079E7"/>
    <w:rsid w:val="00F10C90"/>
    <w:rsid w:val="00F10E3F"/>
    <w:rsid w:val="00F1317B"/>
    <w:rsid w:val="00F13C5B"/>
    <w:rsid w:val="00F14451"/>
    <w:rsid w:val="00F14791"/>
    <w:rsid w:val="00F15426"/>
    <w:rsid w:val="00F160BD"/>
    <w:rsid w:val="00F16D70"/>
    <w:rsid w:val="00F16D91"/>
    <w:rsid w:val="00F2005B"/>
    <w:rsid w:val="00F20AB1"/>
    <w:rsid w:val="00F20FCF"/>
    <w:rsid w:val="00F21A12"/>
    <w:rsid w:val="00F2316A"/>
    <w:rsid w:val="00F23C61"/>
    <w:rsid w:val="00F24ACA"/>
    <w:rsid w:val="00F251C6"/>
    <w:rsid w:val="00F263A3"/>
    <w:rsid w:val="00F263D2"/>
    <w:rsid w:val="00F269E8"/>
    <w:rsid w:val="00F2739A"/>
    <w:rsid w:val="00F30DFE"/>
    <w:rsid w:val="00F31044"/>
    <w:rsid w:val="00F32195"/>
    <w:rsid w:val="00F32A7F"/>
    <w:rsid w:val="00F33ACB"/>
    <w:rsid w:val="00F344A7"/>
    <w:rsid w:val="00F34B5D"/>
    <w:rsid w:val="00F35966"/>
    <w:rsid w:val="00F35B06"/>
    <w:rsid w:val="00F36931"/>
    <w:rsid w:val="00F36ACD"/>
    <w:rsid w:val="00F36D7E"/>
    <w:rsid w:val="00F37585"/>
    <w:rsid w:val="00F37CF1"/>
    <w:rsid w:val="00F4051A"/>
    <w:rsid w:val="00F44623"/>
    <w:rsid w:val="00F45004"/>
    <w:rsid w:val="00F46497"/>
    <w:rsid w:val="00F467E7"/>
    <w:rsid w:val="00F47F7A"/>
    <w:rsid w:val="00F50835"/>
    <w:rsid w:val="00F5101B"/>
    <w:rsid w:val="00F51211"/>
    <w:rsid w:val="00F51EF2"/>
    <w:rsid w:val="00F523D1"/>
    <w:rsid w:val="00F5245E"/>
    <w:rsid w:val="00F52910"/>
    <w:rsid w:val="00F52A18"/>
    <w:rsid w:val="00F53AA2"/>
    <w:rsid w:val="00F545F0"/>
    <w:rsid w:val="00F54983"/>
    <w:rsid w:val="00F54A96"/>
    <w:rsid w:val="00F56809"/>
    <w:rsid w:val="00F56909"/>
    <w:rsid w:val="00F57DC3"/>
    <w:rsid w:val="00F6008E"/>
    <w:rsid w:val="00F61CA7"/>
    <w:rsid w:val="00F637E7"/>
    <w:rsid w:val="00F64D3A"/>
    <w:rsid w:val="00F6516F"/>
    <w:rsid w:val="00F65A73"/>
    <w:rsid w:val="00F65EEF"/>
    <w:rsid w:val="00F65F5C"/>
    <w:rsid w:val="00F70048"/>
    <w:rsid w:val="00F722CB"/>
    <w:rsid w:val="00F72755"/>
    <w:rsid w:val="00F73507"/>
    <w:rsid w:val="00F7390A"/>
    <w:rsid w:val="00F73F36"/>
    <w:rsid w:val="00F743B6"/>
    <w:rsid w:val="00F74CC0"/>
    <w:rsid w:val="00F76AED"/>
    <w:rsid w:val="00F77160"/>
    <w:rsid w:val="00F77447"/>
    <w:rsid w:val="00F81320"/>
    <w:rsid w:val="00F843FF"/>
    <w:rsid w:val="00F8501F"/>
    <w:rsid w:val="00F85B86"/>
    <w:rsid w:val="00F85EAD"/>
    <w:rsid w:val="00F86FBF"/>
    <w:rsid w:val="00F87B46"/>
    <w:rsid w:val="00F87C1F"/>
    <w:rsid w:val="00F90D7A"/>
    <w:rsid w:val="00F90DD9"/>
    <w:rsid w:val="00F92A04"/>
    <w:rsid w:val="00F92FED"/>
    <w:rsid w:val="00F93831"/>
    <w:rsid w:val="00F938FE"/>
    <w:rsid w:val="00F940EF"/>
    <w:rsid w:val="00F9421B"/>
    <w:rsid w:val="00F94EBD"/>
    <w:rsid w:val="00F969BD"/>
    <w:rsid w:val="00F979B1"/>
    <w:rsid w:val="00FA0631"/>
    <w:rsid w:val="00FA0BBD"/>
    <w:rsid w:val="00FA12B5"/>
    <w:rsid w:val="00FA155B"/>
    <w:rsid w:val="00FA5B7F"/>
    <w:rsid w:val="00FB1295"/>
    <w:rsid w:val="00FB12C8"/>
    <w:rsid w:val="00FB1403"/>
    <w:rsid w:val="00FB1982"/>
    <w:rsid w:val="00FB3C88"/>
    <w:rsid w:val="00FB401B"/>
    <w:rsid w:val="00FB590D"/>
    <w:rsid w:val="00FB681A"/>
    <w:rsid w:val="00FB7F03"/>
    <w:rsid w:val="00FC1F91"/>
    <w:rsid w:val="00FC2E5E"/>
    <w:rsid w:val="00FC374C"/>
    <w:rsid w:val="00FC3822"/>
    <w:rsid w:val="00FC5987"/>
    <w:rsid w:val="00FC5B34"/>
    <w:rsid w:val="00FC5C32"/>
    <w:rsid w:val="00FC5C63"/>
    <w:rsid w:val="00FC6D5F"/>
    <w:rsid w:val="00FC7E9B"/>
    <w:rsid w:val="00FD0039"/>
    <w:rsid w:val="00FD00D0"/>
    <w:rsid w:val="00FD15B6"/>
    <w:rsid w:val="00FD2837"/>
    <w:rsid w:val="00FD28E2"/>
    <w:rsid w:val="00FD310D"/>
    <w:rsid w:val="00FD31FE"/>
    <w:rsid w:val="00FD61F7"/>
    <w:rsid w:val="00FD62A9"/>
    <w:rsid w:val="00FD758A"/>
    <w:rsid w:val="00FE0036"/>
    <w:rsid w:val="00FE0169"/>
    <w:rsid w:val="00FE380A"/>
    <w:rsid w:val="00FE5C6C"/>
    <w:rsid w:val="00FE64D4"/>
    <w:rsid w:val="00FE64F8"/>
    <w:rsid w:val="00FE6751"/>
    <w:rsid w:val="00FE7300"/>
    <w:rsid w:val="00FF016E"/>
    <w:rsid w:val="00FF288C"/>
    <w:rsid w:val="00FF31AC"/>
    <w:rsid w:val="00FF4BC6"/>
    <w:rsid w:val="00FF4DC1"/>
    <w:rsid w:val="00FF5658"/>
    <w:rsid w:val="00FF5C80"/>
    <w:rsid w:val="00FF66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 w:type="table" w:styleId="Tablaconcuadrcula">
    <w:name w:val="Table Grid"/>
    <w:basedOn w:val="Tablanormal"/>
    <w:uiPriority w:val="59"/>
    <w:rsid w:val="009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698">
      <w:bodyDiv w:val="1"/>
      <w:marLeft w:val="0"/>
      <w:marRight w:val="0"/>
      <w:marTop w:val="0"/>
      <w:marBottom w:val="0"/>
      <w:divBdr>
        <w:top w:val="none" w:sz="0" w:space="0" w:color="auto"/>
        <w:left w:val="none" w:sz="0" w:space="0" w:color="auto"/>
        <w:bottom w:val="none" w:sz="0" w:space="0" w:color="auto"/>
        <w:right w:val="none" w:sz="0" w:space="0" w:color="auto"/>
      </w:divBdr>
    </w:div>
    <w:div w:id="64032346">
      <w:bodyDiv w:val="1"/>
      <w:marLeft w:val="0"/>
      <w:marRight w:val="0"/>
      <w:marTop w:val="0"/>
      <w:marBottom w:val="0"/>
      <w:divBdr>
        <w:top w:val="none" w:sz="0" w:space="0" w:color="auto"/>
        <w:left w:val="none" w:sz="0" w:space="0" w:color="auto"/>
        <w:bottom w:val="none" w:sz="0" w:space="0" w:color="auto"/>
        <w:right w:val="none" w:sz="0" w:space="0" w:color="auto"/>
      </w:divBdr>
    </w:div>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07306692">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397556479">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479925397">
      <w:bodyDiv w:val="1"/>
      <w:marLeft w:val="0"/>
      <w:marRight w:val="0"/>
      <w:marTop w:val="0"/>
      <w:marBottom w:val="0"/>
      <w:divBdr>
        <w:top w:val="none" w:sz="0" w:space="0" w:color="auto"/>
        <w:left w:val="none" w:sz="0" w:space="0" w:color="auto"/>
        <w:bottom w:val="none" w:sz="0" w:space="0" w:color="auto"/>
        <w:right w:val="none" w:sz="0" w:space="0" w:color="auto"/>
      </w:divBdr>
    </w:div>
    <w:div w:id="505752894">
      <w:bodyDiv w:val="1"/>
      <w:marLeft w:val="0"/>
      <w:marRight w:val="0"/>
      <w:marTop w:val="0"/>
      <w:marBottom w:val="0"/>
      <w:divBdr>
        <w:top w:val="none" w:sz="0" w:space="0" w:color="auto"/>
        <w:left w:val="none" w:sz="0" w:space="0" w:color="auto"/>
        <w:bottom w:val="none" w:sz="0" w:space="0" w:color="auto"/>
        <w:right w:val="none" w:sz="0" w:space="0" w:color="auto"/>
      </w:divBdr>
    </w:div>
    <w:div w:id="563561779">
      <w:bodyDiv w:val="1"/>
      <w:marLeft w:val="0"/>
      <w:marRight w:val="0"/>
      <w:marTop w:val="0"/>
      <w:marBottom w:val="0"/>
      <w:divBdr>
        <w:top w:val="none" w:sz="0" w:space="0" w:color="auto"/>
        <w:left w:val="none" w:sz="0" w:space="0" w:color="auto"/>
        <w:bottom w:val="none" w:sz="0" w:space="0" w:color="auto"/>
        <w:right w:val="none" w:sz="0" w:space="0" w:color="auto"/>
      </w:divBdr>
    </w:div>
    <w:div w:id="654648858">
      <w:bodyDiv w:val="1"/>
      <w:marLeft w:val="0"/>
      <w:marRight w:val="0"/>
      <w:marTop w:val="0"/>
      <w:marBottom w:val="0"/>
      <w:divBdr>
        <w:top w:val="none" w:sz="0" w:space="0" w:color="auto"/>
        <w:left w:val="none" w:sz="0" w:space="0" w:color="auto"/>
        <w:bottom w:val="none" w:sz="0" w:space="0" w:color="auto"/>
        <w:right w:val="none" w:sz="0" w:space="0" w:color="auto"/>
      </w:divBdr>
    </w:div>
    <w:div w:id="773937372">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846675804">
      <w:bodyDiv w:val="1"/>
      <w:marLeft w:val="0"/>
      <w:marRight w:val="0"/>
      <w:marTop w:val="0"/>
      <w:marBottom w:val="0"/>
      <w:divBdr>
        <w:top w:val="none" w:sz="0" w:space="0" w:color="auto"/>
        <w:left w:val="none" w:sz="0" w:space="0" w:color="auto"/>
        <w:bottom w:val="none" w:sz="0" w:space="0" w:color="auto"/>
        <w:right w:val="none" w:sz="0" w:space="0" w:color="auto"/>
      </w:divBdr>
    </w:div>
    <w:div w:id="943147385">
      <w:bodyDiv w:val="1"/>
      <w:marLeft w:val="0"/>
      <w:marRight w:val="0"/>
      <w:marTop w:val="0"/>
      <w:marBottom w:val="0"/>
      <w:divBdr>
        <w:top w:val="none" w:sz="0" w:space="0" w:color="auto"/>
        <w:left w:val="none" w:sz="0" w:space="0" w:color="auto"/>
        <w:bottom w:val="none" w:sz="0" w:space="0" w:color="auto"/>
        <w:right w:val="none" w:sz="0" w:space="0" w:color="auto"/>
      </w:divBdr>
    </w:div>
    <w:div w:id="968360740">
      <w:bodyDiv w:val="1"/>
      <w:marLeft w:val="0"/>
      <w:marRight w:val="0"/>
      <w:marTop w:val="0"/>
      <w:marBottom w:val="0"/>
      <w:divBdr>
        <w:top w:val="none" w:sz="0" w:space="0" w:color="auto"/>
        <w:left w:val="none" w:sz="0" w:space="0" w:color="auto"/>
        <w:bottom w:val="none" w:sz="0" w:space="0" w:color="auto"/>
        <w:right w:val="none" w:sz="0" w:space="0" w:color="auto"/>
      </w:divBdr>
    </w:div>
    <w:div w:id="1018192881">
      <w:bodyDiv w:val="1"/>
      <w:marLeft w:val="0"/>
      <w:marRight w:val="0"/>
      <w:marTop w:val="0"/>
      <w:marBottom w:val="0"/>
      <w:divBdr>
        <w:top w:val="none" w:sz="0" w:space="0" w:color="auto"/>
        <w:left w:val="none" w:sz="0" w:space="0" w:color="auto"/>
        <w:bottom w:val="none" w:sz="0" w:space="0" w:color="auto"/>
        <w:right w:val="none" w:sz="0" w:space="0" w:color="auto"/>
      </w:divBdr>
    </w:div>
    <w:div w:id="1290934091">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498350597">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49997644">
      <w:bodyDiv w:val="1"/>
      <w:marLeft w:val="0"/>
      <w:marRight w:val="0"/>
      <w:marTop w:val="0"/>
      <w:marBottom w:val="0"/>
      <w:divBdr>
        <w:top w:val="none" w:sz="0" w:space="0" w:color="auto"/>
        <w:left w:val="none" w:sz="0" w:space="0" w:color="auto"/>
        <w:bottom w:val="none" w:sz="0" w:space="0" w:color="auto"/>
        <w:right w:val="none" w:sz="0" w:space="0" w:color="auto"/>
      </w:divBdr>
    </w:div>
    <w:div w:id="1571382127">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42034344">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 w:id="1894658509">
      <w:bodyDiv w:val="1"/>
      <w:marLeft w:val="0"/>
      <w:marRight w:val="0"/>
      <w:marTop w:val="0"/>
      <w:marBottom w:val="0"/>
      <w:divBdr>
        <w:top w:val="none" w:sz="0" w:space="0" w:color="auto"/>
        <w:left w:val="none" w:sz="0" w:space="0" w:color="auto"/>
        <w:bottom w:val="none" w:sz="0" w:space="0" w:color="auto"/>
        <w:right w:val="none" w:sz="0" w:space="0" w:color="auto"/>
      </w:divBdr>
    </w:div>
    <w:div w:id="21174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mhaciendacr.sharepoint.com/sites/SecretariaTecnica/UASF/Documentos%20compartidos/INGRESOS%20Y%20GASTOS%20RECONOCIDO/2024/10%20Octubre%202024/GRAFICOS%20Octub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'resultado fiscal'!$A$6</c:f>
              <c:strCache>
                <c:ptCount val="1"/>
                <c:pt idx="0">
                  <c:v>Déf/sup primario</c:v>
                </c:pt>
              </c:strCache>
            </c:strRef>
          </c:tx>
          <c:spPr>
            <a:solidFill>
              <a:schemeClr val="accent1">
                <a:shade val="76000"/>
              </a:schemeClr>
            </a:solidFill>
            <a:ln>
              <a:noFill/>
            </a:ln>
            <a:effectLst/>
          </c:spPr>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21-4653-AFF4-F90EDB323DEC}"/>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21-4653-AFF4-F90EDB323DEC}"/>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21-4653-AFF4-F90EDB323DEC}"/>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21-4653-AFF4-F90EDB323DEC}"/>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21-4653-AFF4-F90EDB323DEC}"/>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21-4653-AFF4-F90EDB323DEC}"/>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21-4653-AFF4-F90EDB323D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'resultado fiscal'!$B$5:$H$5</c:f>
              <c:numCache>
                <c:formatCode>General</c:formatCode>
                <c:ptCount val="7"/>
                <c:pt idx="0">
                  <c:v>2018</c:v>
                </c:pt>
                <c:pt idx="1">
                  <c:v>2019</c:v>
                </c:pt>
                <c:pt idx="2">
                  <c:v>2020</c:v>
                </c:pt>
                <c:pt idx="3">
                  <c:v>2021</c:v>
                </c:pt>
                <c:pt idx="4">
                  <c:v>2022</c:v>
                </c:pt>
                <c:pt idx="5">
                  <c:v>2023</c:v>
                </c:pt>
                <c:pt idx="6">
                  <c:v>2024</c:v>
                </c:pt>
              </c:numCache>
            </c:numRef>
          </c:cat>
          <c:val>
            <c:numRef>
              <c:f>'resultado fiscal'!$B$6:$H$6</c:f>
              <c:numCache>
                <c:formatCode>0.0%</c:formatCode>
                <c:ptCount val="7"/>
                <c:pt idx="0">
                  <c:v>-2.028027168598185E-2</c:v>
                </c:pt>
                <c:pt idx="1">
                  <c:v>-1.848002712545457E-2</c:v>
                </c:pt>
                <c:pt idx="2">
                  <c:v>-2.8176980100950207E-2</c:v>
                </c:pt>
                <c:pt idx="3">
                  <c:v>2.8534279694183615E-3</c:v>
                </c:pt>
                <c:pt idx="4">
                  <c:v>2.26036568023734E-2</c:v>
                </c:pt>
                <c:pt idx="5">
                  <c:v>1.7481224794863061E-2</c:v>
                </c:pt>
                <c:pt idx="6">
                  <c:v>1.3286241947294806E-2</c:v>
                </c:pt>
              </c:numCache>
            </c:numRef>
          </c:val>
          <c:extLst>
            <c:ext xmlns:c16="http://schemas.microsoft.com/office/drawing/2014/chart" uri="{C3380CC4-5D6E-409C-BE32-E72D297353CC}">
              <c16:uniqueId val="{00000007-0021-4653-AFF4-F90EDB323DEC}"/>
            </c:ext>
          </c:extLst>
        </c:ser>
        <c:ser>
          <c:idx val="1"/>
          <c:order val="1"/>
          <c:tx>
            <c:strRef>
              <c:f>'resultado fiscal'!$A$7</c:f>
              <c:strCache>
                <c:ptCount val="1"/>
                <c:pt idx="0">
                  <c:v>Déf/sup financiero</c:v>
                </c:pt>
              </c:strCache>
            </c:strRef>
          </c:tx>
          <c:spPr>
            <a:solidFill>
              <a:schemeClr val="accent1">
                <a:tint val="77000"/>
              </a:schemeClr>
            </a:solidFill>
            <a:ln>
              <a:noFill/>
            </a:ln>
            <a:effectLst/>
          </c:spPr>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21-4653-AFF4-F90EDB323D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'resultado fiscal'!$B$5:$H$5</c:f>
              <c:numCache>
                <c:formatCode>General</c:formatCode>
                <c:ptCount val="7"/>
                <c:pt idx="0">
                  <c:v>2018</c:v>
                </c:pt>
                <c:pt idx="1">
                  <c:v>2019</c:v>
                </c:pt>
                <c:pt idx="2">
                  <c:v>2020</c:v>
                </c:pt>
                <c:pt idx="3">
                  <c:v>2021</c:v>
                </c:pt>
                <c:pt idx="4">
                  <c:v>2022</c:v>
                </c:pt>
                <c:pt idx="5">
                  <c:v>2023</c:v>
                </c:pt>
                <c:pt idx="6">
                  <c:v>2024</c:v>
                </c:pt>
              </c:numCache>
            </c:numRef>
          </c:cat>
          <c:val>
            <c:numRef>
              <c:f>'resultado fiscal'!$B$7:$H$7</c:f>
              <c:numCache>
                <c:formatCode>0.0%</c:formatCode>
                <c:ptCount val="7"/>
                <c:pt idx="0">
                  <c:v>-4.8848333881623553E-2</c:v>
                </c:pt>
                <c:pt idx="1">
                  <c:v>-5.2706831954520868E-2</c:v>
                </c:pt>
                <c:pt idx="2">
                  <c:v>-6.8465514966951566E-2</c:v>
                </c:pt>
                <c:pt idx="3">
                  <c:v>-3.8083015810759388E-2</c:v>
                </c:pt>
                <c:pt idx="4">
                  <c:v>-1.7979570098188909E-2</c:v>
                </c:pt>
                <c:pt idx="5">
                  <c:v>-2.4521552330783819E-2</c:v>
                </c:pt>
                <c:pt idx="6">
                  <c:v>-2.8820178246706313E-2</c:v>
                </c:pt>
              </c:numCache>
            </c:numRef>
          </c:val>
          <c:extLst>
            <c:ext xmlns:c16="http://schemas.microsoft.com/office/drawing/2014/chart" uri="{C3380CC4-5D6E-409C-BE32-E72D297353CC}">
              <c16:uniqueId val="{00000009-0021-4653-AFF4-F90EDB323DEC}"/>
            </c:ext>
          </c:extLst>
        </c:ser>
        <c:dLbls>
          <c:showLegendKey val="0"/>
          <c:showVal val="0"/>
          <c:showCatName val="0"/>
          <c:showSerName val="0"/>
          <c:showPercent val="0"/>
          <c:showBubbleSize val="0"/>
        </c:dLbls>
        <c:gapWidth val="219"/>
        <c:overlap val="-27"/>
        <c:axId val="212897280"/>
        <c:axId val="217310336"/>
      </c:barChart>
      <c:catAx>
        <c:axId val="21289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289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GASTOS!$A$91</c:f>
              <c:strCache>
                <c:ptCount val="1"/>
                <c:pt idx="0">
                  <c:v>MEP</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GASTOS!$J$91:$L$91</c:f>
              <c:numCache>
                <c:formatCode>0.0%</c:formatCode>
                <c:ptCount val="3"/>
                <c:pt idx="0">
                  <c:v>0.57529046657733207</c:v>
                </c:pt>
                <c:pt idx="1">
                  <c:v>0.58345644631311311</c:v>
                </c:pt>
                <c:pt idx="2">
                  <c:v>0.58465059563194888</c:v>
                </c:pt>
              </c:numCache>
            </c:numRef>
          </c:val>
          <c:extLst>
            <c:ext xmlns:c16="http://schemas.microsoft.com/office/drawing/2014/chart" uri="{C3380CC4-5D6E-409C-BE32-E72D297353CC}">
              <c16:uniqueId val="{00000000-AB9C-4827-8324-52F04FE4C21C}"/>
            </c:ext>
          </c:extLst>
        </c:ser>
        <c:ser>
          <c:idx val="3"/>
          <c:order val="1"/>
          <c:tx>
            <c:strRef>
              <c:f>GASTOS!$A$92</c:f>
              <c:strCache>
                <c:ptCount val="1"/>
                <c:pt idx="0">
                  <c:v>PJ</c:v>
                </c:pt>
              </c:strCache>
            </c:strRef>
          </c:tx>
          <c:spPr>
            <a:solidFill>
              <a:schemeClr val="accent1">
                <a:shade val="9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GASTOS!$J$92:$L$92</c:f>
              <c:numCache>
                <c:formatCode>0.0%</c:formatCode>
                <c:ptCount val="3"/>
                <c:pt idx="0">
                  <c:v>0.14390109033321175</c:v>
                </c:pt>
                <c:pt idx="1">
                  <c:v>0.14650183874392611</c:v>
                </c:pt>
                <c:pt idx="2">
                  <c:v>0.14286978189669111</c:v>
                </c:pt>
              </c:numCache>
            </c:numRef>
          </c:val>
          <c:extLst>
            <c:ext xmlns:c16="http://schemas.microsoft.com/office/drawing/2014/chart" uri="{C3380CC4-5D6E-409C-BE32-E72D297353CC}">
              <c16:uniqueId val="{00000001-AB9C-4827-8324-52F04FE4C21C}"/>
            </c:ext>
          </c:extLst>
        </c:ser>
        <c:ser>
          <c:idx val="4"/>
          <c:order val="2"/>
          <c:tx>
            <c:strRef>
              <c:f>GASTOS!$A$93</c:f>
              <c:strCache>
                <c:ptCount val="1"/>
                <c:pt idx="0">
                  <c:v>MSP</c:v>
                </c:pt>
              </c:strCache>
            </c:strRef>
          </c:tx>
          <c:spPr>
            <a:solidFill>
              <a:schemeClr val="accent1">
                <a:tint val="9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GASTOS!$J$93:$L$93</c:f>
              <c:numCache>
                <c:formatCode>0.0%</c:formatCode>
                <c:ptCount val="3"/>
                <c:pt idx="0">
                  <c:v>7.4533481150388325E-2</c:v>
                </c:pt>
                <c:pt idx="1">
                  <c:v>7.322690051853617E-2</c:v>
                </c:pt>
                <c:pt idx="2">
                  <c:v>7.8288592939156035E-2</c:v>
                </c:pt>
              </c:numCache>
            </c:numRef>
          </c:val>
          <c:extLst>
            <c:ext xmlns:c16="http://schemas.microsoft.com/office/drawing/2014/chart" uri="{C3380CC4-5D6E-409C-BE32-E72D297353CC}">
              <c16:uniqueId val="{00000002-AB9C-4827-8324-52F04FE4C21C}"/>
            </c:ext>
          </c:extLst>
        </c:ser>
        <c:ser>
          <c:idx val="5"/>
          <c:order val="3"/>
          <c:tx>
            <c:strRef>
              <c:f>GASTOS!$A$94</c:f>
              <c:strCache>
                <c:ptCount val="1"/>
                <c:pt idx="0">
                  <c:v>MJ</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GASTOS!$J$94:$L$94</c:f>
              <c:numCache>
                <c:formatCode>0.0%</c:formatCode>
                <c:ptCount val="3"/>
                <c:pt idx="0">
                  <c:v>4.2211642964279206E-2</c:v>
                </c:pt>
                <c:pt idx="1">
                  <c:v>4.1298177421019933E-2</c:v>
                </c:pt>
                <c:pt idx="2">
                  <c:v>4.1291230689445402E-2</c:v>
                </c:pt>
              </c:numCache>
            </c:numRef>
          </c:val>
          <c:extLst>
            <c:ext xmlns:c16="http://schemas.microsoft.com/office/drawing/2014/chart" uri="{C3380CC4-5D6E-409C-BE32-E72D297353CC}">
              <c16:uniqueId val="{00000003-AB9C-4827-8324-52F04FE4C21C}"/>
            </c:ext>
          </c:extLst>
        </c:ser>
        <c:ser>
          <c:idx val="6"/>
          <c:order val="4"/>
          <c:tx>
            <c:strRef>
              <c:f>GASTOS!$A$95</c:f>
              <c:strCache>
                <c:ptCount val="1"/>
                <c:pt idx="0">
                  <c:v>MS</c:v>
                </c:pt>
              </c:strCache>
            </c:strRef>
          </c:tx>
          <c:spPr>
            <a:solidFill>
              <a:schemeClr val="accent1">
                <a:tint val="62000"/>
              </a:schemeClr>
            </a:solidFill>
            <a:ln>
              <a:noFill/>
            </a:ln>
            <a:effectLst/>
          </c:spPr>
          <c:invertIfNegative val="0"/>
          <c:cat>
            <c:numRef>
              <c:f>GASTOS!$J$87:$L$87</c:f>
              <c:numCache>
                <c:formatCode>General</c:formatCode>
                <c:ptCount val="3"/>
                <c:pt idx="0">
                  <c:v>2022</c:v>
                </c:pt>
                <c:pt idx="1">
                  <c:v>2023</c:v>
                </c:pt>
                <c:pt idx="2">
                  <c:v>2024</c:v>
                </c:pt>
              </c:numCache>
            </c:numRef>
          </c:cat>
          <c:val>
            <c:numRef>
              <c:f>GASTOS!$J$95:$L$95</c:f>
              <c:numCache>
                <c:formatCode>0.0%</c:formatCode>
                <c:ptCount val="3"/>
                <c:pt idx="0">
                  <c:v>2.8913158821550756E-2</c:v>
                </c:pt>
                <c:pt idx="1">
                  <c:v>2.7932845854241536E-2</c:v>
                </c:pt>
                <c:pt idx="2">
                  <c:v>2.7877860639110793E-2</c:v>
                </c:pt>
              </c:numCache>
            </c:numRef>
          </c:val>
          <c:extLst>
            <c:ext xmlns:c16="http://schemas.microsoft.com/office/drawing/2014/chart" uri="{C3380CC4-5D6E-409C-BE32-E72D297353CC}">
              <c16:uniqueId val="{00000004-AB9C-4827-8324-52F04FE4C21C}"/>
            </c:ext>
          </c:extLst>
        </c:ser>
        <c:ser>
          <c:idx val="7"/>
          <c:order val="5"/>
          <c:tx>
            <c:strRef>
              <c:f>GASTOS!$A$96</c:f>
              <c:strCache>
                <c:ptCount val="1"/>
                <c:pt idx="0">
                  <c:v>R.MIN</c:v>
                </c:pt>
              </c:strCache>
            </c:strRef>
          </c:tx>
          <c:spPr>
            <a:solidFill>
              <a:schemeClr val="accent1">
                <a:tint val="4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GASTOS!$J$96:$L$96</c:f>
              <c:numCache>
                <c:formatCode>0.0%</c:formatCode>
                <c:ptCount val="3"/>
                <c:pt idx="0">
                  <c:v>0.13515016015323791</c:v>
                </c:pt>
                <c:pt idx="1">
                  <c:v>0.12758379114916313</c:v>
                </c:pt>
                <c:pt idx="2">
                  <c:v>0.12502193820364771</c:v>
                </c:pt>
              </c:numCache>
            </c:numRef>
          </c:val>
          <c:extLst>
            <c:ext xmlns:c16="http://schemas.microsoft.com/office/drawing/2014/chart" uri="{C3380CC4-5D6E-409C-BE32-E72D297353CC}">
              <c16:uniqueId val="{00000005-AB9C-4827-8324-52F04FE4C21C}"/>
            </c:ext>
          </c:extLst>
        </c:ser>
        <c:dLbls>
          <c:showLegendKey val="0"/>
          <c:showVal val="0"/>
          <c:showCatName val="0"/>
          <c:showSerName val="0"/>
          <c:showPercent val="0"/>
          <c:showBubbleSize val="0"/>
        </c:dLbls>
        <c:gapWidth val="150"/>
        <c:overlap val="100"/>
        <c:axId val="221768192"/>
        <c:axId val="223556096"/>
      </c:barChart>
      <c:catAx>
        <c:axId val="22176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8192"/>
        <c:crosses val="autoZero"/>
        <c:crossBetween val="between"/>
      </c:valAx>
      <c:spPr>
        <a:noFill/>
        <a:ln>
          <a:noFill/>
        </a:ln>
        <a:effectLst/>
      </c:spPr>
    </c:plotArea>
    <c:legend>
      <c:legendPos val="b"/>
      <c:layout>
        <c:manualLayout>
          <c:xMode val="edge"/>
          <c:yMode val="edge"/>
          <c:x val="0.12602037285532233"/>
          <c:y val="0.94609218240243331"/>
          <c:w val="0.74795891671097381"/>
          <c:h val="2.1448720779061497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070301849359996E-3"/>
          <c:y val="0.1076926068750496"/>
          <c:w val="0.9773677165354332"/>
          <c:h val="0.64291513386461174"/>
        </c:manualLayout>
      </c:layout>
      <c:pie3DChart>
        <c:varyColors val="1"/>
        <c:ser>
          <c:idx val="0"/>
          <c:order val="0"/>
          <c:explosion val="25"/>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D7F-4DE3-8585-42FAC988C6AC}"/>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D7F-4DE3-8585-42FAC988C6AC}"/>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D7F-4DE3-8585-42FAC988C6AC}"/>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D7F-4DE3-8585-42FAC988C6AC}"/>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D7F-4DE3-8585-42FAC988C6AC}"/>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D7F-4DE3-8585-42FAC988C6AC}"/>
              </c:ext>
            </c:extLst>
          </c:dPt>
          <c:dLbls>
            <c:dLbl>
              <c:idx val="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1-ED7F-4DE3-8585-42FAC988C6AC}"/>
                </c:ext>
              </c:extLst>
            </c:dLbl>
            <c:dLbl>
              <c:idx val="1"/>
              <c:layout>
                <c:manualLayout>
                  <c:x val="2.4316109422492401E-2"/>
                  <c:y val="-2.100840336134454E-2"/>
                </c:manualLayout>
              </c:layout>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D7F-4DE3-8585-42FAC988C6AC}"/>
                </c:ext>
              </c:extLst>
            </c:dLbl>
            <c:dLbl>
              <c:idx val="2"/>
              <c:layout>
                <c:manualLayout>
                  <c:x val="-8.1053698074974676E-3"/>
                  <c:y val="-6.4191602057243666E-17"/>
                </c:manualLayout>
              </c:layout>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D7F-4DE3-8585-42FAC988C6AC}"/>
                </c:ext>
              </c:extLst>
            </c:dLbl>
            <c:dLbl>
              <c:idx val="3"/>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7-ED7F-4DE3-8585-42FAC988C6AC}"/>
                </c:ext>
              </c:extLst>
            </c:dLbl>
            <c:dLbl>
              <c:idx val="4"/>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9-ED7F-4DE3-8585-42FAC988C6AC}"/>
                </c:ext>
              </c:extLst>
            </c:dLbl>
            <c:dLbl>
              <c:idx val="5"/>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B-ED7F-4DE3-8585-42FAC988C6A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REMUNERACIONES!$K$39:$K$44</c:f>
              <c:numCache>
                <c:formatCode>0.0%</c:formatCode>
                <c:ptCount val="6"/>
                <c:pt idx="0">
                  <c:v>0.40777741633846781</c:v>
                </c:pt>
                <c:pt idx="1">
                  <c:v>8.7349828592297334E-4</c:v>
                </c:pt>
                <c:pt idx="2">
                  <c:v>0.11184656365078895</c:v>
                </c:pt>
                <c:pt idx="3">
                  <c:v>2.4035402293431985E-3</c:v>
                </c:pt>
                <c:pt idx="4">
                  <c:v>0.29578607107176164</c:v>
                </c:pt>
                <c:pt idx="5">
                  <c:v>0.18131291042371553</c:v>
                </c:pt>
              </c:numCache>
            </c:numRef>
          </c:val>
          <c:extLst>
            <c:ext xmlns:c16="http://schemas.microsoft.com/office/drawing/2014/chart" uri="{C3380CC4-5D6E-409C-BE32-E72D297353CC}">
              <c16:uniqueId val="{0000000C-ED7F-4DE3-8585-42FAC988C6A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GASTOS!$I$123</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EF-4BA6-B05F-C04460A9CACF}"/>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EF-4BA6-B05F-C04460A9CACF}"/>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EF-4BA6-B05F-C04460A9CACF}"/>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EF-4BA6-B05F-C04460A9CACF}"/>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EF-4BA6-B05F-C04460A9CACF}"/>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GASTOS!$J$122:$O$122</c:f>
              <c:numCache>
                <c:formatCode>General</c:formatCode>
                <c:ptCount val="6"/>
                <c:pt idx="0">
                  <c:v>2019</c:v>
                </c:pt>
                <c:pt idx="1">
                  <c:v>2020</c:v>
                </c:pt>
                <c:pt idx="2">
                  <c:v>2021</c:v>
                </c:pt>
                <c:pt idx="3">
                  <c:v>2022</c:v>
                </c:pt>
                <c:pt idx="4">
                  <c:v>2023</c:v>
                </c:pt>
                <c:pt idx="5">
                  <c:v>2024</c:v>
                </c:pt>
              </c:numCache>
            </c:numRef>
          </c:cat>
          <c:val>
            <c:numRef>
              <c:f>GASTOS!$J$123:$O$123</c:f>
              <c:numCache>
                <c:formatCode>0.0%</c:formatCode>
                <c:ptCount val="6"/>
                <c:pt idx="0">
                  <c:v>0.33742607572529404</c:v>
                </c:pt>
                <c:pt idx="1">
                  <c:v>-0.10475897216366092</c:v>
                </c:pt>
                <c:pt idx="2">
                  <c:v>0.18745265069951578</c:v>
                </c:pt>
                <c:pt idx="3">
                  <c:v>0.33571787452198665</c:v>
                </c:pt>
                <c:pt idx="4">
                  <c:v>-0.27804580953497637</c:v>
                </c:pt>
                <c:pt idx="5">
                  <c:v>0.14225905552404505</c:v>
                </c:pt>
              </c:numCache>
            </c:numRef>
          </c:val>
          <c:smooth val="1"/>
          <c:extLst>
            <c:ext xmlns:c16="http://schemas.microsoft.com/office/drawing/2014/chart" uri="{C3380CC4-5D6E-409C-BE32-E72D297353CC}">
              <c16:uniqueId val="{00000005-6BEF-4BA6-B05F-C04460A9CACF}"/>
            </c:ext>
          </c:extLst>
        </c:ser>
        <c:ser>
          <c:idx val="1"/>
          <c:order val="1"/>
          <c:tx>
            <c:strRef>
              <c:f>GASTOS!$I$124</c:f>
              <c:strCache>
                <c:ptCount val="1"/>
                <c:pt idx="0">
                  <c:v>Variación anual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GASTOS!$J$122:$O$122</c:f>
              <c:numCache>
                <c:formatCode>General</c:formatCode>
                <c:ptCount val="6"/>
                <c:pt idx="0">
                  <c:v>2019</c:v>
                </c:pt>
                <c:pt idx="1">
                  <c:v>2020</c:v>
                </c:pt>
                <c:pt idx="2">
                  <c:v>2021</c:v>
                </c:pt>
                <c:pt idx="3">
                  <c:v>2022</c:v>
                </c:pt>
                <c:pt idx="4">
                  <c:v>2023</c:v>
                </c:pt>
                <c:pt idx="5">
                  <c:v>2024</c:v>
                </c:pt>
              </c:numCache>
            </c:numRef>
          </c:cat>
          <c:val>
            <c:numRef>
              <c:f>GASTOS!$J$124:$O$124</c:f>
              <c:numCache>
                <c:formatCode>0.0%</c:formatCode>
                <c:ptCount val="6"/>
                <c:pt idx="0">
                  <c:v>4.3203220336197168E-2</c:v>
                </c:pt>
                <c:pt idx="1">
                  <c:v>5.9331967899739269E-2</c:v>
                </c:pt>
                <c:pt idx="2">
                  <c:v>0.30999701363103771</c:v>
                </c:pt>
                <c:pt idx="3">
                  <c:v>7.3972846158482097E-2</c:v>
                </c:pt>
                <c:pt idx="4">
                  <c:v>-3.9971244398882999E-2</c:v>
                </c:pt>
                <c:pt idx="5">
                  <c:v>3.8397768715360492E-2</c:v>
                </c:pt>
              </c:numCache>
            </c:numRef>
          </c:val>
          <c:smooth val="0"/>
          <c:extLst>
            <c:ext xmlns:c16="http://schemas.microsoft.com/office/drawing/2014/chart" uri="{C3380CC4-5D6E-409C-BE32-E72D297353CC}">
              <c16:uniqueId val="{00000006-6BEF-4BA6-B05F-C04460A9CACF}"/>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78905798935645011"/>
        </c:manualLayout>
      </c:layout>
      <c:barChart>
        <c:barDir val="col"/>
        <c:grouping val="clustered"/>
        <c:varyColors val="0"/>
        <c:ser>
          <c:idx val="0"/>
          <c:order val="0"/>
          <c:tx>
            <c:strRef>
              <c:f>'Bienes y servicios (Acum) '!$H$12</c:f>
              <c:strCache>
                <c:ptCount val="1"/>
                <c:pt idx="0">
                  <c:v>oct-23</c:v>
                </c:pt>
              </c:strCache>
            </c:strRef>
          </c:tx>
          <c:spPr>
            <a:solidFill>
              <a:schemeClr val="accent1">
                <a:shade val="76000"/>
              </a:schemeClr>
            </a:solidFill>
            <a:ln>
              <a:noFill/>
            </a:ln>
            <a:effectLst/>
          </c:spPr>
          <c:invertIfNegative val="0"/>
          <c:dLbls>
            <c:dLbl>
              <c:idx val="5"/>
              <c:layout>
                <c:manualLayout>
                  <c:x val="-0.10597106174852267"/>
                  <c:y val="2.18858289257705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03-46F6-98D6-B15980F308C3}"/>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'Bienes y servicios (Acum) '!$H$13:$H$18</c:f>
              <c:numCache>
                <c:formatCode>#\ ##0.0</c:formatCode>
                <c:ptCount val="6"/>
                <c:pt idx="0">
                  <c:v>48591.443542839988</c:v>
                </c:pt>
                <c:pt idx="1">
                  <c:v>28706.025253910007</c:v>
                </c:pt>
                <c:pt idx="2">
                  <c:v>34380.328037539992</c:v>
                </c:pt>
                <c:pt idx="3">
                  <c:v>19172.683016140014</c:v>
                </c:pt>
                <c:pt idx="4">
                  <c:v>10610.354553539999</c:v>
                </c:pt>
                <c:pt idx="5">
                  <c:v>36773.463955650004</c:v>
                </c:pt>
              </c:numCache>
            </c:numRef>
          </c:val>
          <c:extLst>
            <c:ext xmlns:c16="http://schemas.microsoft.com/office/drawing/2014/chart" uri="{C3380CC4-5D6E-409C-BE32-E72D297353CC}">
              <c16:uniqueId val="{00000000-4E03-46F6-98D6-B15980F308C3}"/>
            </c:ext>
          </c:extLst>
        </c:ser>
        <c:ser>
          <c:idx val="1"/>
          <c:order val="1"/>
          <c:tx>
            <c:strRef>
              <c:f>'Bienes y servicios (Acum) '!$I$12</c:f>
              <c:strCache>
                <c:ptCount val="1"/>
                <c:pt idx="0">
                  <c:v>oct-24</c:v>
                </c:pt>
              </c:strCache>
            </c:strRef>
          </c:tx>
          <c:spPr>
            <a:solidFill>
              <a:schemeClr val="accent1">
                <a:tint val="77000"/>
              </a:schemeClr>
            </a:solidFill>
            <a:ln>
              <a:noFill/>
            </a:ln>
            <a:effectLst/>
          </c:spPr>
          <c:invertIfNegative val="0"/>
          <c:dLbls>
            <c:dLbl>
              <c:idx val="4"/>
              <c:layout>
                <c:manualLayout>
                  <c:x val="2.3947439262399891E-2"/>
                  <c:y val="-2.18858289257705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03-46F6-98D6-B15980F308C3}"/>
                </c:ext>
              </c:extLst>
            </c:dLbl>
            <c:dLbl>
              <c:idx val="5"/>
              <c:layout>
                <c:manualLayout>
                  <c:x val="0"/>
                  <c:y val="-2.18858289257705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03-46F6-98D6-B15980F308C3}"/>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'Bienes y servicios (Acum) '!$I$13:$I$18</c:f>
              <c:numCache>
                <c:formatCode>#\ ##0.0</c:formatCode>
                <c:ptCount val="6"/>
                <c:pt idx="0">
                  <c:v>50663.103145649984</c:v>
                </c:pt>
                <c:pt idx="1">
                  <c:v>31170.977295019995</c:v>
                </c:pt>
                <c:pt idx="2">
                  <c:v>39206.846148560006</c:v>
                </c:pt>
                <c:pt idx="3">
                  <c:v>16982.787762799999</c:v>
                </c:pt>
                <c:pt idx="4">
                  <c:v>12272.10198141</c:v>
                </c:pt>
                <c:pt idx="5">
                  <c:v>37100.660525379993</c:v>
                </c:pt>
              </c:numCache>
            </c:numRef>
          </c:val>
          <c:extLst>
            <c:ext xmlns:c16="http://schemas.microsoft.com/office/drawing/2014/chart" uri="{C3380CC4-5D6E-409C-BE32-E72D297353CC}">
              <c16:uniqueId val="{00000002-4E03-46F6-98D6-B15980F308C3}"/>
            </c:ext>
          </c:extLst>
        </c:ser>
        <c:dLbls>
          <c:dLblPos val="outEnd"/>
          <c:showLegendKey val="0"/>
          <c:showVal val="1"/>
          <c:showCatName val="0"/>
          <c:showSerName val="0"/>
          <c:showPercent val="0"/>
          <c:showBubbleSize val="0"/>
        </c:dLbls>
        <c:gapWidth val="219"/>
        <c:overlap val="-27"/>
        <c:axId val="226972160"/>
        <c:axId val="222060544"/>
      </c:barChart>
      <c:catAx>
        <c:axId val="2269721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6972160"/>
        <c:crosses val="autoZero"/>
        <c:crossBetween val="between"/>
      </c:valAx>
      <c:spPr>
        <a:noFill/>
        <a:ln>
          <a:noFill/>
        </a:ln>
        <a:effectLst/>
      </c:spPr>
    </c:plotArea>
    <c:legend>
      <c:legendPos val="b"/>
      <c:layout>
        <c:manualLayout>
          <c:xMode val="edge"/>
          <c:yMode val="edge"/>
          <c:x val="0.3403831256275564"/>
          <c:y val="0.94050730891904977"/>
          <c:w val="0.31923374874488725"/>
          <c:h val="5.9492691080950275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911729657094238E-2"/>
          <c:y val="2.190941903038909E-2"/>
          <c:w val="0.91018355558765751"/>
          <c:h val="0.83951480571728088"/>
        </c:manualLayout>
      </c:layout>
      <c:lineChart>
        <c:grouping val="standard"/>
        <c:varyColors val="0"/>
        <c:ser>
          <c:idx val="0"/>
          <c:order val="0"/>
          <c:tx>
            <c:strRef>
              <c:f>GASTOS!$I$149</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BF-4B86-8BB8-A2B0B7DDF52E}"/>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BF-4B86-8BB8-A2B0B7DDF52E}"/>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BF-4B86-8BB8-A2B0B7DDF52E}"/>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BF-4B86-8BB8-A2B0B7DDF52E}"/>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BF-4B86-8BB8-A2B0B7DDF52E}"/>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GASTOS!$J$148:$O$148</c:f>
              <c:numCache>
                <c:formatCode>General</c:formatCode>
                <c:ptCount val="6"/>
                <c:pt idx="0">
                  <c:v>2019</c:v>
                </c:pt>
                <c:pt idx="1">
                  <c:v>2020</c:v>
                </c:pt>
                <c:pt idx="2">
                  <c:v>2021</c:v>
                </c:pt>
                <c:pt idx="3">
                  <c:v>2022</c:v>
                </c:pt>
                <c:pt idx="4">
                  <c:v>2023</c:v>
                </c:pt>
                <c:pt idx="5">
                  <c:v>2024</c:v>
                </c:pt>
              </c:numCache>
            </c:numRef>
          </c:cat>
          <c:val>
            <c:numRef>
              <c:f>GASTOS!$J$149:$O$149</c:f>
              <c:numCache>
                <c:formatCode>0.0%</c:formatCode>
                <c:ptCount val="6"/>
                <c:pt idx="0">
                  <c:v>-0.19391109554275332</c:v>
                </c:pt>
                <c:pt idx="1">
                  <c:v>-0.35947834068719342</c:v>
                </c:pt>
                <c:pt idx="2">
                  <c:v>-8.9443375402076364E-2</c:v>
                </c:pt>
                <c:pt idx="3">
                  <c:v>-2.8416037153990992E-3</c:v>
                </c:pt>
                <c:pt idx="4">
                  <c:v>1.0332047943045062</c:v>
                </c:pt>
                <c:pt idx="5">
                  <c:v>-8.4795366366025027E-3</c:v>
                </c:pt>
              </c:numCache>
            </c:numRef>
          </c:val>
          <c:smooth val="1"/>
          <c:extLst>
            <c:ext xmlns:c16="http://schemas.microsoft.com/office/drawing/2014/chart" uri="{C3380CC4-5D6E-409C-BE32-E72D297353CC}">
              <c16:uniqueId val="{00000005-0CBF-4B86-8BB8-A2B0B7DDF52E}"/>
            </c:ext>
          </c:extLst>
        </c:ser>
        <c:ser>
          <c:idx val="1"/>
          <c:order val="1"/>
          <c:tx>
            <c:strRef>
              <c:f>GASTOS!$I$150</c:f>
              <c:strCache>
                <c:ptCount val="1"/>
                <c:pt idx="0">
                  <c:v>Variación acumulada</c:v>
                </c:pt>
              </c:strCache>
            </c:strRef>
          </c:tx>
          <c:spPr>
            <a:ln w="28575" cap="rnd">
              <a:solidFill>
                <a:schemeClr val="accent2"/>
              </a:solidFill>
              <a:round/>
            </a:ln>
            <a:effectLst/>
          </c:spPr>
          <c:marker>
            <c:symbol val="none"/>
          </c:marker>
          <c:dLbls>
            <c:dLbl>
              <c:idx val="5"/>
              <c:layout>
                <c:manualLayout>
                  <c:x val="-1.6449637996903356E-16"/>
                  <c:y val="-2.2944550669216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BF-4B86-8BB8-A2B0B7DDF52E}"/>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GASTOS!$J$148:$O$148</c:f>
              <c:numCache>
                <c:formatCode>General</c:formatCode>
                <c:ptCount val="6"/>
                <c:pt idx="0">
                  <c:v>2019</c:v>
                </c:pt>
                <c:pt idx="1">
                  <c:v>2020</c:v>
                </c:pt>
                <c:pt idx="2">
                  <c:v>2021</c:v>
                </c:pt>
                <c:pt idx="3">
                  <c:v>2022</c:v>
                </c:pt>
                <c:pt idx="4">
                  <c:v>2023</c:v>
                </c:pt>
                <c:pt idx="5">
                  <c:v>2024</c:v>
                </c:pt>
              </c:numCache>
            </c:numRef>
          </c:cat>
          <c:val>
            <c:numRef>
              <c:f>GASTOS!$J$150:$O$150</c:f>
              <c:numCache>
                <c:formatCode>0.0%</c:formatCode>
                <c:ptCount val="6"/>
                <c:pt idx="0">
                  <c:v>0.25853868473499508</c:v>
                </c:pt>
                <c:pt idx="1">
                  <c:v>0.1355085055888785</c:v>
                </c:pt>
                <c:pt idx="2">
                  <c:v>0.12275300928846611</c:v>
                </c:pt>
                <c:pt idx="3">
                  <c:v>0.10158957736468399</c:v>
                </c:pt>
                <c:pt idx="4">
                  <c:v>8.6929548829219661E-2</c:v>
                </c:pt>
                <c:pt idx="5">
                  <c:v>4.4694127344284906E-2</c:v>
                </c:pt>
              </c:numCache>
            </c:numRef>
          </c:val>
          <c:smooth val="0"/>
          <c:extLst>
            <c:ext xmlns:c16="http://schemas.microsoft.com/office/drawing/2014/chart" uri="{C3380CC4-5D6E-409C-BE32-E72D297353CC}">
              <c16:uniqueId val="{00000006-0CBF-4B86-8BB8-A2B0B7DDF52E}"/>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6144"/>
        <c:crosses val="autoZero"/>
        <c:crossBetween val="between"/>
      </c:valAx>
      <c:spPr>
        <a:noFill/>
        <a:ln>
          <a:noFill/>
        </a:ln>
        <a:effectLst/>
      </c:spPr>
    </c:plotArea>
    <c:legend>
      <c:legendPos val="b"/>
      <c:layout>
        <c:manualLayout>
          <c:xMode val="edge"/>
          <c:yMode val="edge"/>
          <c:x val="9.9214096810686492E-2"/>
          <c:y val="0.88660569514947918"/>
          <c:w val="0.88337895773342023"/>
          <c:h val="9.897574209684086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GASTOS!$I$176</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B2-4881-AB09-2C620549465D}"/>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B2-4881-AB09-2C620549465D}"/>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B2-4881-AB09-2C620549465D}"/>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B2-4881-AB09-2C620549465D}"/>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GASTOS!$J$175:$O$175</c:f>
              <c:numCache>
                <c:formatCode>General</c:formatCode>
                <c:ptCount val="6"/>
                <c:pt idx="0">
                  <c:v>2019</c:v>
                </c:pt>
                <c:pt idx="1">
                  <c:v>2020</c:v>
                </c:pt>
                <c:pt idx="2">
                  <c:v>2021</c:v>
                </c:pt>
                <c:pt idx="3">
                  <c:v>2022</c:v>
                </c:pt>
                <c:pt idx="4">
                  <c:v>2023</c:v>
                </c:pt>
                <c:pt idx="5">
                  <c:v>2024</c:v>
                </c:pt>
              </c:numCache>
            </c:numRef>
          </c:cat>
          <c:val>
            <c:numRef>
              <c:f>GASTOS!$J$176:$O$176</c:f>
              <c:numCache>
                <c:formatCode>0.0%</c:formatCode>
                <c:ptCount val="6"/>
                <c:pt idx="0">
                  <c:v>0.23597932431228186</c:v>
                </c:pt>
                <c:pt idx="1">
                  <c:v>-4.6084671239070563E-2</c:v>
                </c:pt>
                <c:pt idx="2">
                  <c:v>-0.13498080709347382</c:v>
                </c:pt>
                <c:pt idx="3">
                  <c:v>0.13819496406791876</c:v>
                </c:pt>
                <c:pt idx="4">
                  <c:v>8.6575379141784481E-4</c:v>
                </c:pt>
                <c:pt idx="5">
                  <c:v>-0.12896513453656877</c:v>
                </c:pt>
              </c:numCache>
            </c:numRef>
          </c:val>
          <c:smooth val="1"/>
          <c:extLst>
            <c:ext xmlns:c16="http://schemas.microsoft.com/office/drawing/2014/chart" uri="{C3380CC4-5D6E-409C-BE32-E72D297353CC}">
              <c16:uniqueId val="{00000004-4AB2-4881-AB09-2C620549465D}"/>
            </c:ext>
          </c:extLst>
        </c:ser>
        <c:ser>
          <c:idx val="1"/>
          <c:order val="1"/>
          <c:tx>
            <c:strRef>
              <c:f>GASTOS!$I$177</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GASTOS!$J$175:$O$175</c:f>
              <c:numCache>
                <c:formatCode>General</c:formatCode>
                <c:ptCount val="6"/>
                <c:pt idx="0">
                  <c:v>2019</c:v>
                </c:pt>
                <c:pt idx="1">
                  <c:v>2020</c:v>
                </c:pt>
                <c:pt idx="2">
                  <c:v>2021</c:v>
                </c:pt>
                <c:pt idx="3">
                  <c:v>2022</c:v>
                </c:pt>
                <c:pt idx="4">
                  <c:v>2023</c:v>
                </c:pt>
                <c:pt idx="5">
                  <c:v>2024</c:v>
                </c:pt>
              </c:numCache>
            </c:numRef>
          </c:cat>
          <c:val>
            <c:numRef>
              <c:f>GASTOS!$J$177:$O$177</c:f>
              <c:numCache>
                <c:formatCode>0.0%</c:formatCode>
                <c:ptCount val="6"/>
                <c:pt idx="0">
                  <c:v>6.26786192527784E-2</c:v>
                </c:pt>
                <c:pt idx="1">
                  <c:v>1.6792255784119137E-2</c:v>
                </c:pt>
                <c:pt idx="2">
                  <c:v>-4.6158615927456959E-2</c:v>
                </c:pt>
                <c:pt idx="3">
                  <c:v>1.1017088071024084E-2</c:v>
                </c:pt>
                <c:pt idx="4">
                  <c:v>4.0716243906520067E-3</c:v>
                </c:pt>
                <c:pt idx="5">
                  <c:v>4.4327208593163636E-2</c:v>
                </c:pt>
              </c:numCache>
            </c:numRef>
          </c:val>
          <c:smooth val="0"/>
          <c:extLst>
            <c:ext xmlns:c16="http://schemas.microsoft.com/office/drawing/2014/chart" uri="{C3380CC4-5D6E-409C-BE32-E72D297353CC}">
              <c16:uniqueId val="{00000005-4AB2-4881-AB09-2C620549465D}"/>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252397149774756"/>
          <c:w val="1"/>
          <c:h val="0.68891647018698932"/>
        </c:manualLayout>
      </c:layout>
      <c:pie3DChart>
        <c:varyColors val="1"/>
        <c:ser>
          <c:idx val="0"/>
          <c:order val="0"/>
          <c:explosion val="25"/>
          <c:dPt>
            <c:idx val="0"/>
            <c:bubble3D val="0"/>
            <c:spPr>
              <a:solidFill>
                <a:schemeClr val="accent1">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601-4B22-B1AA-51961766BB1F}"/>
              </c:ext>
            </c:extLst>
          </c:dPt>
          <c:dPt>
            <c:idx val="1"/>
            <c:bubble3D val="0"/>
            <c:explosion val="27"/>
            <c:spPr>
              <a:solidFill>
                <a:schemeClr val="accent1">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601-4B22-B1AA-51961766BB1F}"/>
              </c:ext>
            </c:extLst>
          </c:dPt>
          <c:dPt>
            <c:idx val="2"/>
            <c:bubble3D val="0"/>
            <c:spPr>
              <a:solidFill>
                <a:schemeClr val="accent1">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601-4B22-B1AA-51961766BB1F}"/>
              </c:ext>
            </c:extLst>
          </c:dPt>
          <c:dPt>
            <c:idx val="3"/>
            <c:bubble3D val="0"/>
            <c:spPr>
              <a:solidFill>
                <a:schemeClr val="accent1">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601-4B22-B1AA-51961766BB1F}"/>
              </c:ext>
            </c:extLst>
          </c:dPt>
          <c:dPt>
            <c:idx val="4"/>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601-4B22-B1AA-51961766BB1F}"/>
              </c:ext>
            </c:extLst>
          </c:dPt>
          <c:dLbls>
            <c:dLbl>
              <c:idx val="0"/>
              <c:tx>
                <c:rich>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ADE94CA1-3BDA-4217-A329-60E9F3C053E7}" type="CATEGORYNAME">
                      <a:rPr lang="en-US" sz="800"/>
                      <a:pPr>
                        <a:defRPr sz="800"/>
                      </a:pPr>
                      <a:t>[NOMBRE DE CATEGORÍA]</a:t>
                    </a:fld>
                    <a:r>
                      <a:rPr lang="en-US" sz="800" baseline="0"/>
                      <a:t>  </a:t>
                    </a:r>
                    <a:fld id="{C3D7788F-9192-4730-9C52-5A9F2BF9D23F}" type="VALUE">
                      <a:rPr lang="en-US" sz="800" baseline="0"/>
                      <a:pPr>
                        <a:defRPr sz="800"/>
                      </a:pPr>
                      <a:t>[VALOR]</a:t>
                    </a:fld>
                    <a:endParaRPr lang="en-US" sz="800" baseline="0"/>
                  </a:p>
                </c:rich>
              </c:tx>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601-4B22-B1AA-51961766BB1F}"/>
                </c:ext>
              </c:extLst>
            </c:dLbl>
            <c:dLbl>
              <c:idx val="1"/>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extLst>
                <c:ext xmlns:c15="http://schemas.microsoft.com/office/drawing/2012/chart" uri="{CE6537A1-D6FC-4f65-9D91-7224C49458BB}">
                  <c15:layout>
                    <c:manualLayout>
                      <c:w val="0.30127692501897602"/>
                      <c:h val="0.17254749872683825"/>
                    </c:manualLayout>
                  </c15:layout>
                </c:ext>
                <c:ext xmlns:c16="http://schemas.microsoft.com/office/drawing/2014/chart" uri="{C3380CC4-5D6E-409C-BE32-E72D297353CC}">
                  <c16:uniqueId val="{00000003-C601-4B22-B1AA-51961766BB1F}"/>
                </c:ext>
              </c:extLst>
            </c:dLbl>
            <c:dLbl>
              <c:idx val="2"/>
              <c:layout>
                <c:manualLayout>
                  <c:x val="-2.6402645752999056E-3"/>
                  <c:y val="0"/>
                </c:manualLayout>
              </c:layout>
              <c:tx>
                <c:rich>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BEAC928A-E13A-4432-87C7-0C3CDC2361E6}" type="CATEGORYNAME">
                      <a:rPr lang="en-US" sz="800"/>
                      <a:pPr>
                        <a:defRPr sz="800"/>
                      </a:pPr>
                      <a:t>[NOMBRE DE CATEGORÍA]</a:t>
                    </a:fld>
                    <a:r>
                      <a:rPr lang="en-US" sz="800" baseline="0"/>
                      <a:t> </a:t>
                    </a:r>
                    <a:fld id="{D3771EC7-6FF2-4D24-9C09-5036619A47FA}" type="VALUE">
                      <a:rPr lang="en-US" sz="800" baseline="0"/>
                      <a:pPr>
                        <a:defRPr sz="800"/>
                      </a:pPr>
                      <a:t>[VALOR]</a:t>
                    </a:fld>
                    <a:endParaRPr lang="en-US" sz="800" baseline="0"/>
                  </a:p>
                </c:rich>
              </c:tx>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601-4B22-B1AA-51961766BB1F}"/>
                </c:ext>
              </c:extLst>
            </c:dLbl>
            <c:dLbl>
              <c:idx val="3"/>
              <c:layout>
                <c:manualLayout>
                  <c:x val="1.0561058301199671E-2"/>
                  <c:y val="-1.1428574856715376E-2"/>
                </c:manualLayout>
              </c:layout>
              <c:tx>
                <c:rich>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7390260D-3433-4958-8ED0-E29F9E23101B}" type="CATEGORYNAME">
                      <a:rPr lang="en-US" sz="800"/>
                      <a:pPr>
                        <a:defRPr sz="800"/>
                      </a:pPr>
                      <a:t>[NOMBRE DE CATEGORÍA]</a:t>
                    </a:fld>
                    <a:fld id="{5FF4E863-7B09-40B4-B455-068F6A0BCD98}" type="VALUE">
                      <a:rPr lang="en-US" sz="800" baseline="0"/>
                      <a:pPr>
                        <a:defRPr sz="800"/>
                      </a:pPr>
                      <a:t>[VALOR]</a:t>
                    </a:fld>
                    <a:endParaRPr lang="es-CR"/>
                  </a:p>
                </c:rich>
              </c:tx>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601-4B22-B1AA-51961766BB1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PENSIONES!$G$17:$G$20</c:f>
              <c:strCache>
                <c:ptCount val="4"/>
                <c:pt idx="0">
                  <c:v>P. Hacienda</c:v>
                </c:pt>
                <c:pt idx="1">
                  <c:v>P. Magisterio L.2248</c:v>
                </c:pt>
                <c:pt idx="2">
                  <c:v>P. Ley 7302</c:v>
                </c:pt>
                <c:pt idx="3">
                  <c:v>Resto regímenes </c:v>
                </c:pt>
              </c:strCache>
            </c:strRef>
          </c:cat>
          <c:val>
            <c:numRef>
              <c:f>PENSIONES!$I$17:$I$20</c:f>
              <c:numCache>
                <c:formatCode>0.0%</c:formatCode>
                <c:ptCount val="4"/>
                <c:pt idx="0">
                  <c:v>7.8145998480000145E-2</c:v>
                </c:pt>
                <c:pt idx="1">
                  <c:v>0.83237649603625163</c:v>
                </c:pt>
                <c:pt idx="2">
                  <c:v>6.1622047331946574E-2</c:v>
                </c:pt>
                <c:pt idx="3">
                  <c:v>2.7855458151801772E-2</c:v>
                </c:pt>
              </c:numCache>
            </c:numRef>
          </c:val>
          <c:extLst>
            <c:ext xmlns:c16="http://schemas.microsoft.com/office/drawing/2014/chart" uri="{C3380CC4-5D6E-409C-BE32-E72D297353CC}">
              <c16:uniqueId val="{0000000A-C601-4B22-B1AA-51961766BB1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02315347537196E-2"/>
          <c:y val="4.3901218800909074E-2"/>
          <c:w val="0.90437290858849484"/>
          <c:h val="0.80863248174815472"/>
        </c:manualLayout>
      </c:layout>
      <c:lineChart>
        <c:grouping val="standard"/>
        <c:varyColors val="0"/>
        <c:ser>
          <c:idx val="0"/>
          <c:order val="0"/>
          <c:tx>
            <c:strRef>
              <c:f>GASTOS!$I$206</c:f>
              <c:strCache>
                <c:ptCount val="1"/>
                <c:pt idx="0">
                  <c:v>Variación mensual</c:v>
                </c:pt>
              </c:strCache>
            </c:strRef>
          </c:tx>
          <c:spPr>
            <a:ln w="28575" cap="rnd">
              <a:solidFill>
                <a:schemeClr val="accent1"/>
              </a:solidFill>
              <a:round/>
            </a:ln>
            <a:effectLst/>
          </c:spPr>
          <c:marker>
            <c:symbol val="none"/>
          </c:marker>
          <c:dLbls>
            <c:dLbl>
              <c:idx val="0"/>
              <c:layout>
                <c:manualLayout>
                  <c:x val="9.786512944860196E-3"/>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A2-497C-980A-8E4D1CB64B14}"/>
                </c:ext>
              </c:extLst>
            </c:dLbl>
            <c:dLbl>
              <c:idx val="4"/>
              <c:layout>
                <c:manualLayout>
                  <c:x val="-8.8723743860197619E-3"/>
                  <c:y val="2.325758985137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A2-497C-980A-8E4D1CB64B14}"/>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GASTOS!$J$205:$O$205</c:f>
              <c:numCache>
                <c:formatCode>General</c:formatCode>
                <c:ptCount val="6"/>
                <c:pt idx="0">
                  <c:v>2019</c:v>
                </c:pt>
                <c:pt idx="1">
                  <c:v>2020</c:v>
                </c:pt>
                <c:pt idx="2">
                  <c:v>2021</c:v>
                </c:pt>
                <c:pt idx="3">
                  <c:v>2022</c:v>
                </c:pt>
                <c:pt idx="4">
                  <c:v>2023</c:v>
                </c:pt>
                <c:pt idx="5">
                  <c:v>2024</c:v>
                </c:pt>
              </c:numCache>
            </c:numRef>
          </c:cat>
          <c:val>
            <c:numRef>
              <c:f>GASTOS!$J$206:$O$206</c:f>
              <c:numCache>
                <c:formatCode>0.0%</c:formatCode>
                <c:ptCount val="6"/>
                <c:pt idx="0">
                  <c:v>0.15168039362630648</c:v>
                </c:pt>
                <c:pt idx="1">
                  <c:v>7.7281508659463372E-2</c:v>
                </c:pt>
                <c:pt idx="2">
                  <c:v>2.6126122032695478</c:v>
                </c:pt>
                <c:pt idx="3">
                  <c:v>-0.29144005010693674</c:v>
                </c:pt>
                <c:pt idx="4">
                  <c:v>0.32089157799639523</c:v>
                </c:pt>
                <c:pt idx="5">
                  <c:v>0.19564729263437175</c:v>
                </c:pt>
              </c:numCache>
            </c:numRef>
          </c:val>
          <c:smooth val="1"/>
          <c:extLst>
            <c:ext xmlns:c16="http://schemas.microsoft.com/office/drawing/2014/chart" uri="{C3380CC4-5D6E-409C-BE32-E72D297353CC}">
              <c16:uniqueId val="{00000002-36A2-497C-980A-8E4D1CB64B14}"/>
            </c:ext>
          </c:extLst>
        </c:ser>
        <c:ser>
          <c:idx val="1"/>
          <c:order val="1"/>
          <c:tx>
            <c:strRef>
              <c:f>GASTOS!$I$207</c:f>
              <c:strCache>
                <c:ptCount val="1"/>
                <c:pt idx="0">
                  <c:v>Variación acumulada</c:v>
                </c:pt>
              </c:strCache>
            </c:strRef>
          </c:tx>
          <c:spPr>
            <a:ln w="28575" cap="rnd">
              <a:solidFill>
                <a:schemeClr val="accent2"/>
              </a:solidFill>
              <a:round/>
            </a:ln>
            <a:effectLst/>
          </c:spPr>
          <c:marker>
            <c:symbol val="none"/>
          </c:marker>
          <c:dLbls>
            <c:dLbl>
              <c:idx val="0"/>
              <c:layout>
                <c:manualLayout>
                  <c:x val="-5.1787815247043685E-2"/>
                  <c:y val="-6.85358676414392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A2-497C-980A-8E4D1CB64B14}"/>
                </c:ext>
              </c:extLst>
            </c:dLbl>
            <c:dLbl>
              <c:idx val="1"/>
              <c:layout>
                <c:manualLayout>
                  <c:x val="-3.4066426814260913E-2"/>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A2-497C-980A-8E4D1CB64B14}"/>
                </c:ext>
              </c:extLst>
            </c:dLbl>
            <c:dLbl>
              <c:idx val="3"/>
              <c:layout>
                <c:manualLayout>
                  <c:x val="-7.570806804411372E-3"/>
                  <c:y val="-5.956675750688843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A2-497C-980A-8E4D1CB64B14}"/>
                </c:ext>
              </c:extLst>
            </c:dLbl>
            <c:dLbl>
              <c:idx val="5"/>
              <c:layout>
                <c:manualLayout>
                  <c:x val="-5.7385481446307791E-2"/>
                  <c:y val="7.514084843426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A2-497C-980A-8E4D1CB64B14}"/>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GASTOS!$J$205:$O$205</c:f>
              <c:numCache>
                <c:formatCode>General</c:formatCode>
                <c:ptCount val="6"/>
                <c:pt idx="0">
                  <c:v>2019</c:v>
                </c:pt>
                <c:pt idx="1">
                  <c:v>2020</c:v>
                </c:pt>
                <c:pt idx="2">
                  <c:v>2021</c:v>
                </c:pt>
                <c:pt idx="3">
                  <c:v>2022</c:v>
                </c:pt>
                <c:pt idx="4">
                  <c:v>2023</c:v>
                </c:pt>
                <c:pt idx="5">
                  <c:v>2024</c:v>
                </c:pt>
              </c:numCache>
            </c:numRef>
          </c:cat>
          <c:val>
            <c:numRef>
              <c:f>GASTOS!$J$207:$O$207</c:f>
              <c:numCache>
                <c:formatCode>0.0%</c:formatCode>
                <c:ptCount val="6"/>
                <c:pt idx="0">
                  <c:v>-0.10745457032441608</c:v>
                </c:pt>
                <c:pt idx="1">
                  <c:v>0.19099876376040914</c:v>
                </c:pt>
                <c:pt idx="2">
                  <c:v>3.2671436695955718</c:v>
                </c:pt>
                <c:pt idx="3">
                  <c:v>-0.16840319033054296</c:v>
                </c:pt>
                <c:pt idx="4">
                  <c:v>0.27588563336483762</c:v>
                </c:pt>
                <c:pt idx="5">
                  <c:v>-1.6210242179605427E-2</c:v>
                </c:pt>
              </c:numCache>
            </c:numRef>
          </c:val>
          <c:smooth val="0"/>
          <c:extLst>
            <c:ext xmlns:c16="http://schemas.microsoft.com/office/drawing/2014/chart" uri="{C3380CC4-5D6E-409C-BE32-E72D297353CC}">
              <c16:uniqueId val="{00000007-36A2-497C-980A-8E4D1CB64B14}"/>
            </c:ext>
          </c:extLst>
        </c:ser>
        <c:dLbls>
          <c:dLblPos val="t"/>
          <c:showLegendKey val="0"/>
          <c:showVal val="1"/>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2640"/>
        <c:crosses val="autoZero"/>
        <c:auto val="1"/>
        <c:lblAlgn val="ctr"/>
        <c:lblOffset val="100"/>
        <c:noMultiLvlLbl val="0"/>
      </c:catAx>
      <c:valAx>
        <c:axId val="223552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'Inversión acum'!$J$7</c:f>
              <c:strCache>
                <c:ptCount val="1"/>
                <c:pt idx="0">
                  <c:v>2023</c:v>
                </c:pt>
              </c:strCache>
            </c:strRef>
          </c:tx>
          <c:spPr>
            <a:solidFill>
              <a:schemeClr val="accent1">
                <a:shade val="76000"/>
              </a:schemeClr>
            </a:solidFill>
            <a:ln>
              <a:noFill/>
            </a:ln>
            <a:effectLst/>
          </c:spPr>
          <c:invertIfNegative val="0"/>
          <c:dLbls>
            <c:dLbl>
              <c:idx val="0"/>
              <c:layout>
                <c:manualLayout>
                  <c:x val="-6.462035541195477E-3"/>
                  <c:y val="-1.108033240997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C8-477D-9197-0C45B102F6DB}"/>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C8-477D-9197-0C45B102F6DB}"/>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C8-477D-9197-0C45B102F6DB}"/>
                </c:ext>
              </c:extLst>
            </c:dLbl>
            <c:dLbl>
              <c:idx val="4"/>
              <c:layout>
                <c:manualLayout>
                  <c:x val="-9.3239879748472469E-3"/>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C8-477D-9197-0C45B102F6DB}"/>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'Inversión acum'!$I$8:$I$12</c:f>
              <c:strCache>
                <c:ptCount val="5"/>
                <c:pt idx="0">
                  <c:v>MAQ, EQUIPO Y MOB</c:v>
                </c:pt>
                <c:pt idx="1">
                  <c:v>CONST, ADIC YMEJORAS</c:v>
                </c:pt>
                <c:pt idx="2">
                  <c:v>TERRENOS</c:v>
                </c:pt>
                <c:pt idx="3">
                  <c:v>BIENES DURADEROS DIV.</c:v>
                </c:pt>
                <c:pt idx="4">
                  <c:v>INVERSION PROG. MOPT</c:v>
                </c:pt>
              </c:strCache>
            </c:strRef>
          </c:cat>
          <c:val>
            <c:numRef>
              <c:f>'Inversión acum'!$J$8:$J$12</c:f>
              <c:numCache>
                <c:formatCode>#\ ##0.0</c:formatCode>
                <c:ptCount val="5"/>
                <c:pt idx="0">
                  <c:v>14173.87549377</c:v>
                </c:pt>
                <c:pt idx="1">
                  <c:v>87224.895806810004</c:v>
                </c:pt>
                <c:pt idx="2">
                  <c:v>5704.2269040299998</c:v>
                </c:pt>
                <c:pt idx="3">
                  <c:v>7218.0816155099983</c:v>
                </c:pt>
                <c:pt idx="4">
                  <c:v>78529.396949629998</c:v>
                </c:pt>
              </c:numCache>
            </c:numRef>
          </c:val>
          <c:extLst>
            <c:ext xmlns:c16="http://schemas.microsoft.com/office/drawing/2014/chart" uri="{C3380CC4-5D6E-409C-BE32-E72D297353CC}">
              <c16:uniqueId val="{00000004-A1C8-477D-9197-0C45B102F6DB}"/>
            </c:ext>
          </c:extLst>
        </c:ser>
        <c:ser>
          <c:idx val="1"/>
          <c:order val="1"/>
          <c:tx>
            <c:strRef>
              <c:f>'Inversión acum'!$K$7</c:f>
              <c:strCache>
                <c:ptCount val="1"/>
                <c:pt idx="0">
                  <c:v>2024</c:v>
                </c:pt>
              </c:strCache>
            </c:strRef>
          </c:tx>
          <c:spPr>
            <a:solidFill>
              <a:schemeClr val="accent1">
                <a:tint val="77000"/>
              </a:schemeClr>
            </a:solidFill>
            <a:ln>
              <a:noFill/>
            </a:ln>
            <a:effectLst/>
          </c:spPr>
          <c:invertIfNegative val="0"/>
          <c:dLbls>
            <c:dLbl>
              <c:idx val="0"/>
              <c:layout>
                <c:manualLayout>
                  <c:x val="1.398598196227087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C8-477D-9197-0C45B102F6DB}"/>
                </c:ext>
              </c:extLst>
            </c:dLbl>
            <c:dLbl>
              <c:idx val="1"/>
              <c:layout>
                <c:manualLayout>
                  <c:x val="1.1655069772175085E-2"/>
                  <c:y val="-1.846751150566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C8-477D-9197-0C45B102F6DB}"/>
                </c:ext>
              </c:extLst>
            </c:dLbl>
            <c:dLbl>
              <c:idx val="3"/>
              <c:layout>
                <c:manualLayout>
                  <c:x val="1.86480152252969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C8-477D-9197-0C45B102F6DB}"/>
                </c:ext>
              </c:extLst>
            </c:dLbl>
            <c:dLbl>
              <c:idx val="4"/>
              <c:layout>
                <c:manualLayout>
                  <c:x val="2.7971963924541741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C8-477D-9197-0C45B102F6DB}"/>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'Inversión acum'!$I$8:$I$12</c:f>
              <c:strCache>
                <c:ptCount val="5"/>
                <c:pt idx="0">
                  <c:v>MAQ, EQUIPO Y MOB</c:v>
                </c:pt>
                <c:pt idx="1">
                  <c:v>CONST, ADIC YMEJORAS</c:v>
                </c:pt>
                <c:pt idx="2">
                  <c:v>TERRENOS</c:v>
                </c:pt>
                <c:pt idx="3">
                  <c:v>BIENES DURADEROS DIV.</c:v>
                </c:pt>
                <c:pt idx="4">
                  <c:v>INVERSION PROG. MOPT</c:v>
                </c:pt>
              </c:strCache>
            </c:strRef>
          </c:cat>
          <c:val>
            <c:numRef>
              <c:f>'Inversión acum'!$K$8:$K$12</c:f>
              <c:numCache>
                <c:formatCode>#\ ##0.0</c:formatCode>
                <c:ptCount val="5"/>
                <c:pt idx="0">
                  <c:v>19346.024209160001</c:v>
                </c:pt>
                <c:pt idx="1">
                  <c:v>80257.410025300007</c:v>
                </c:pt>
                <c:pt idx="2">
                  <c:v>4423.3408622099996</c:v>
                </c:pt>
                <c:pt idx="3">
                  <c:v>10805.098036060002</c:v>
                </c:pt>
                <c:pt idx="4">
                  <c:v>74892.450704129995</c:v>
                </c:pt>
              </c:numCache>
            </c:numRef>
          </c:val>
          <c:extLst>
            <c:ext xmlns:c16="http://schemas.microsoft.com/office/drawing/2014/chart" uri="{C3380CC4-5D6E-409C-BE32-E72D297353CC}">
              <c16:uniqueId val="{00000009-A1C8-477D-9197-0C45B102F6DB}"/>
            </c:ext>
          </c:extLst>
        </c:ser>
        <c:dLbls>
          <c:showLegendKey val="0"/>
          <c:showVal val="1"/>
          <c:showCatName val="0"/>
          <c:showSerName val="0"/>
          <c:showPercent val="0"/>
          <c:showBubbleSize val="0"/>
        </c:dLbls>
        <c:gapWidth val="219"/>
        <c:overlap val="-27"/>
        <c:axId val="226971648"/>
        <c:axId val="222065152"/>
      </c:barChart>
      <c:catAx>
        <c:axId val="2269716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6971648"/>
        <c:crosses val="autoZero"/>
        <c:crossBetween val="between"/>
      </c:valAx>
      <c:spPr>
        <a:noFill/>
        <a:ln>
          <a:noFill/>
        </a:ln>
        <a:effectLst/>
      </c:spPr>
    </c:plotArea>
    <c:legend>
      <c:legendPos val="b"/>
      <c:layout>
        <c:manualLayout>
          <c:xMode val="edge"/>
          <c:yMode val="edge"/>
          <c:x val="0.35341018647178912"/>
          <c:y val="0.86877528064094034"/>
          <c:w val="0.28446532678990349"/>
          <c:h val="1.4884263914869288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62903546187655E-2"/>
          <c:y val="6.7597192333219369E-2"/>
          <c:w val="0.90476163301892876"/>
          <c:h val="0.82597122795639921"/>
        </c:manualLayout>
      </c:layout>
      <c:lineChart>
        <c:grouping val="standard"/>
        <c:varyColors val="0"/>
        <c:ser>
          <c:idx val="0"/>
          <c:order val="0"/>
          <c:tx>
            <c:strRef>
              <c:f>GASTOS!$I$233</c:f>
              <c:strCache>
                <c:ptCount val="1"/>
                <c:pt idx="0">
                  <c:v>Variación mensual</c:v>
                </c:pt>
              </c:strCache>
            </c:strRef>
          </c:tx>
          <c:spPr>
            <a:ln w="28575" cap="rnd">
              <a:solidFill>
                <a:schemeClr val="accent1"/>
              </a:solidFill>
              <a:round/>
            </a:ln>
            <a:effectLst/>
          </c:spPr>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36-4E8A-91AC-3DB5291C5883}"/>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36-4E8A-91AC-3DB5291C5883}"/>
                </c:ext>
              </c:extLst>
            </c:dLbl>
            <c:dLbl>
              <c:idx val="2"/>
              <c:layout>
                <c:manualLayout>
                  <c:x val="2.2038563668716313E-3"/>
                  <c:y val="-6.7700977281080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36-4E8A-91AC-3DB5291C5883}"/>
                </c:ext>
              </c:extLst>
            </c:dLbl>
            <c:dLbl>
              <c:idx val="4"/>
              <c:layout>
                <c:manualLayout>
                  <c:x val="2.2038563668716313E-3"/>
                  <c:y val="-4.513398485405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36-4E8A-91AC-3DB5291C5883}"/>
                </c:ext>
              </c:extLst>
            </c:dLbl>
            <c:dLbl>
              <c:idx val="5"/>
              <c:layout>
                <c:manualLayout>
                  <c:x val="0"/>
                  <c:y val="-4.77897252090809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68-4973-9A9A-3904DF955814}"/>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GASTOS!$J$232:$O$232</c:f>
              <c:numCache>
                <c:formatCode>General</c:formatCode>
                <c:ptCount val="6"/>
                <c:pt idx="0">
                  <c:v>2019</c:v>
                </c:pt>
                <c:pt idx="1">
                  <c:v>2020</c:v>
                </c:pt>
                <c:pt idx="2">
                  <c:v>2021</c:v>
                </c:pt>
                <c:pt idx="3">
                  <c:v>2022</c:v>
                </c:pt>
                <c:pt idx="4">
                  <c:v>2023</c:v>
                </c:pt>
                <c:pt idx="5">
                  <c:v>2024</c:v>
                </c:pt>
              </c:numCache>
            </c:numRef>
          </c:cat>
          <c:val>
            <c:numRef>
              <c:f>GASTOS!$J$233:$O$233</c:f>
              <c:numCache>
                <c:formatCode>0.0%</c:formatCode>
                <c:ptCount val="6"/>
                <c:pt idx="0">
                  <c:v>4.9821682871986033</c:v>
                </c:pt>
                <c:pt idx="1">
                  <c:v>-0.85227649581135045</c:v>
                </c:pt>
                <c:pt idx="2">
                  <c:v>0.21055145370397876</c:v>
                </c:pt>
                <c:pt idx="3">
                  <c:v>5.1087924239670013E-2</c:v>
                </c:pt>
                <c:pt idx="4">
                  <c:v>0.33681931824944988</c:v>
                </c:pt>
                <c:pt idx="5">
                  <c:v>0.11213830849960993</c:v>
                </c:pt>
              </c:numCache>
            </c:numRef>
          </c:val>
          <c:smooth val="1"/>
          <c:extLst>
            <c:ext xmlns:c16="http://schemas.microsoft.com/office/drawing/2014/chart" uri="{C3380CC4-5D6E-409C-BE32-E72D297353CC}">
              <c16:uniqueId val="{00000004-1F36-4E8A-91AC-3DB5291C5883}"/>
            </c:ext>
          </c:extLst>
        </c:ser>
        <c:ser>
          <c:idx val="1"/>
          <c:order val="1"/>
          <c:tx>
            <c:strRef>
              <c:f>GASTOS!$I$234</c:f>
              <c:strCache>
                <c:ptCount val="1"/>
                <c:pt idx="0">
                  <c:v>Variación acumulada</c:v>
                </c:pt>
              </c:strCache>
            </c:strRef>
          </c:tx>
          <c:spPr>
            <a:ln w="28575" cap="rnd">
              <a:solidFill>
                <a:schemeClr val="accent2"/>
              </a:solidFill>
              <a:round/>
            </a:ln>
            <a:effectLst/>
          </c:spPr>
          <c:marker>
            <c:symbol val="none"/>
          </c:marker>
          <c:dLbls>
            <c:dLbl>
              <c:idx val="3"/>
              <c:layout>
                <c:manualLayout>
                  <c:x val="-3.9729837107668588E-3"/>
                  <c:y val="-2.3894862604540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68-4973-9A9A-3904DF955814}"/>
                </c:ext>
              </c:extLst>
            </c:dLbl>
            <c:dLbl>
              <c:idx val="5"/>
              <c:layout>
                <c:manualLayout>
                  <c:x val="-3.2494001420263468E-3"/>
                  <c:y val="5.2671050527286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36-4E8A-91AC-3DB5291C5883}"/>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GASTOS!$J$232:$O$232</c:f>
              <c:numCache>
                <c:formatCode>General</c:formatCode>
                <c:ptCount val="6"/>
                <c:pt idx="0">
                  <c:v>2019</c:v>
                </c:pt>
                <c:pt idx="1">
                  <c:v>2020</c:v>
                </c:pt>
                <c:pt idx="2">
                  <c:v>2021</c:v>
                </c:pt>
                <c:pt idx="3">
                  <c:v>2022</c:v>
                </c:pt>
                <c:pt idx="4">
                  <c:v>2023</c:v>
                </c:pt>
                <c:pt idx="5">
                  <c:v>2024</c:v>
                </c:pt>
              </c:numCache>
            </c:numRef>
          </c:cat>
          <c:val>
            <c:numRef>
              <c:f>GASTOS!$J$234:$O$234</c:f>
              <c:numCache>
                <c:formatCode>0.0%</c:formatCode>
                <c:ptCount val="6"/>
                <c:pt idx="0">
                  <c:v>0.63591943199091094</c:v>
                </c:pt>
                <c:pt idx="1">
                  <c:v>-0.44130607151613765</c:v>
                </c:pt>
                <c:pt idx="2">
                  <c:v>-9.1510317609739822E-2</c:v>
                </c:pt>
                <c:pt idx="3">
                  <c:v>0.11724653659502349</c:v>
                </c:pt>
                <c:pt idx="4">
                  <c:v>-0.10588255452426087</c:v>
                </c:pt>
                <c:pt idx="5">
                  <c:v>0.40151651267234523</c:v>
                </c:pt>
              </c:numCache>
            </c:numRef>
          </c:val>
          <c:smooth val="0"/>
          <c:extLst>
            <c:ext xmlns:c16="http://schemas.microsoft.com/office/drawing/2014/chart" uri="{C3380CC4-5D6E-409C-BE32-E72D297353CC}">
              <c16:uniqueId val="{00000006-1F36-4E8A-91AC-3DB5291C5883}"/>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INGRESOS!$I$5</c:f>
              <c:strCache>
                <c:ptCount val="1"/>
                <c:pt idx="0">
                  <c:v>Variación mensual</c:v>
                </c:pt>
              </c:strCache>
            </c:strRef>
          </c:tx>
          <c:spPr>
            <a:ln w="28575" cap="rnd">
              <a:solidFill>
                <a:schemeClr val="accent1"/>
              </a:solidFill>
              <a:round/>
            </a:ln>
            <a:effectLst/>
          </c:spPr>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B0-4E10-B94B-EAC4ECA30FDE}"/>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B0-4E10-B94B-EAC4ECA30FDE}"/>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B0-4E10-B94B-EAC4ECA30FDE}"/>
                </c:ext>
              </c:extLst>
            </c:dLbl>
            <c:dLbl>
              <c:idx val="5"/>
              <c:layout>
                <c:manualLayout>
                  <c:x val="0"/>
                  <c:y val="-2.2253119598252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B0-4E10-B94B-EAC4ECA30F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INGRESOS!$J$4:$O$4</c:f>
              <c:numCache>
                <c:formatCode>General</c:formatCode>
                <c:ptCount val="6"/>
                <c:pt idx="0">
                  <c:v>2019</c:v>
                </c:pt>
                <c:pt idx="1">
                  <c:v>2020</c:v>
                </c:pt>
                <c:pt idx="2">
                  <c:v>2021</c:v>
                </c:pt>
                <c:pt idx="3">
                  <c:v>2022</c:v>
                </c:pt>
                <c:pt idx="4">
                  <c:v>2023</c:v>
                </c:pt>
                <c:pt idx="5">
                  <c:v>2024</c:v>
                </c:pt>
              </c:numCache>
            </c:numRef>
          </c:cat>
          <c:val>
            <c:numRef>
              <c:f>INGRESOS!$J$5:$O$5</c:f>
              <c:numCache>
                <c:formatCode>0.0%</c:formatCode>
                <c:ptCount val="6"/>
                <c:pt idx="0">
                  <c:v>0.19641447807344203</c:v>
                </c:pt>
                <c:pt idx="1">
                  <c:v>-0.15310731374302622</c:v>
                </c:pt>
                <c:pt idx="2">
                  <c:v>0.32539201899235493</c:v>
                </c:pt>
                <c:pt idx="3">
                  <c:v>6.9919294925864683E-2</c:v>
                </c:pt>
                <c:pt idx="4">
                  <c:v>8.4895485331430987E-3</c:v>
                </c:pt>
                <c:pt idx="5">
                  <c:v>0.12821947368269959</c:v>
                </c:pt>
              </c:numCache>
            </c:numRef>
          </c:val>
          <c:smooth val="1"/>
          <c:extLst>
            <c:ext xmlns:c16="http://schemas.microsoft.com/office/drawing/2014/chart" uri="{C3380CC4-5D6E-409C-BE32-E72D297353CC}">
              <c16:uniqueId val="{00000004-54B0-4E10-B94B-EAC4ECA30FDE}"/>
            </c:ext>
          </c:extLst>
        </c:ser>
        <c:ser>
          <c:idx val="1"/>
          <c:order val="1"/>
          <c:tx>
            <c:strRef>
              <c:f>INGRESOS!$I$6</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INGRESOS!$J$4:$O$4</c:f>
              <c:numCache>
                <c:formatCode>General</c:formatCode>
                <c:ptCount val="6"/>
                <c:pt idx="0">
                  <c:v>2019</c:v>
                </c:pt>
                <c:pt idx="1">
                  <c:v>2020</c:v>
                </c:pt>
                <c:pt idx="2">
                  <c:v>2021</c:v>
                </c:pt>
                <c:pt idx="3">
                  <c:v>2022</c:v>
                </c:pt>
                <c:pt idx="4">
                  <c:v>2023</c:v>
                </c:pt>
                <c:pt idx="5">
                  <c:v>2024</c:v>
                </c:pt>
              </c:numCache>
            </c:numRef>
          </c:cat>
          <c:val>
            <c:numRef>
              <c:f>INGRESOS!$J$6:$O$6</c:f>
              <c:numCache>
                <c:formatCode>0.0%</c:formatCode>
                <c:ptCount val="6"/>
                <c:pt idx="0">
                  <c:v>0.11894681520714934</c:v>
                </c:pt>
                <c:pt idx="1">
                  <c:v>-0.11828976096011923</c:v>
                </c:pt>
                <c:pt idx="2">
                  <c:v>0.34954575633997353</c:v>
                </c:pt>
                <c:pt idx="3">
                  <c:v>0.18769333470063776</c:v>
                </c:pt>
                <c:pt idx="4">
                  <c:v>-2.3681317242796873E-2</c:v>
                </c:pt>
                <c:pt idx="5">
                  <c:v>3.4919271364870941E-2</c:v>
                </c:pt>
              </c:numCache>
            </c:numRef>
          </c:val>
          <c:smooth val="0"/>
          <c:extLst>
            <c:ext xmlns:c16="http://schemas.microsoft.com/office/drawing/2014/chart" uri="{C3380CC4-5D6E-409C-BE32-E72D297353CC}">
              <c16:uniqueId val="{00000005-54B0-4E10-B94B-EAC4ECA30FDE}"/>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543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INGRESOS!$I$34</c:f>
              <c:strCache>
                <c:ptCount val="1"/>
                <c:pt idx="0">
                  <c:v>Variación mensual</c:v>
                </c:pt>
              </c:strCache>
            </c:strRef>
          </c:tx>
          <c:spPr>
            <a:ln w="28575" cap="rnd">
              <a:solidFill>
                <a:schemeClr val="accent1"/>
              </a:solidFill>
              <a:round/>
            </a:ln>
            <a:effectLst/>
          </c:spPr>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6D-4C04-B775-F31AB58CBCA9}"/>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6D-4C04-B775-F31AB58CBCA9}"/>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6D-4C04-B775-F31AB58CBCA9}"/>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6D-4C04-B775-F31AB58CBCA9}"/>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6D-4C04-B775-F31AB58CBCA9}"/>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6D-4C04-B775-F31AB58CBC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INGRESOS!$J$33:$O$33</c:f>
              <c:numCache>
                <c:formatCode>General</c:formatCode>
                <c:ptCount val="6"/>
                <c:pt idx="0">
                  <c:v>2019</c:v>
                </c:pt>
                <c:pt idx="1">
                  <c:v>2020</c:v>
                </c:pt>
                <c:pt idx="2">
                  <c:v>2021</c:v>
                </c:pt>
                <c:pt idx="3">
                  <c:v>2022</c:v>
                </c:pt>
                <c:pt idx="4">
                  <c:v>2023</c:v>
                </c:pt>
                <c:pt idx="5">
                  <c:v>2024</c:v>
                </c:pt>
              </c:numCache>
            </c:numRef>
          </c:cat>
          <c:val>
            <c:numRef>
              <c:f>INGRESOS!$J$34:$O$34</c:f>
              <c:numCache>
                <c:formatCode>0.0%</c:formatCode>
                <c:ptCount val="6"/>
                <c:pt idx="0">
                  <c:v>0.22453480028503647</c:v>
                </c:pt>
                <c:pt idx="1">
                  <c:v>-0.1635817126829654</c:v>
                </c:pt>
                <c:pt idx="2">
                  <c:v>0.24326562827339449</c:v>
                </c:pt>
                <c:pt idx="3">
                  <c:v>8.3129257773561838E-2</c:v>
                </c:pt>
                <c:pt idx="4">
                  <c:v>3.7351975071406862E-3</c:v>
                </c:pt>
                <c:pt idx="5">
                  <c:v>0.13848607339849694</c:v>
                </c:pt>
              </c:numCache>
            </c:numRef>
          </c:val>
          <c:smooth val="1"/>
          <c:extLst>
            <c:ext xmlns:c16="http://schemas.microsoft.com/office/drawing/2014/chart" uri="{C3380CC4-5D6E-409C-BE32-E72D297353CC}">
              <c16:uniqueId val="{00000006-6B6D-4C04-B775-F31AB58CBCA9}"/>
            </c:ext>
          </c:extLst>
        </c:ser>
        <c:ser>
          <c:idx val="1"/>
          <c:order val="1"/>
          <c:tx>
            <c:strRef>
              <c:f>INGRESOS!$I$35</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INGRESOS!$J$33:$O$33</c:f>
              <c:numCache>
                <c:formatCode>General</c:formatCode>
                <c:ptCount val="6"/>
                <c:pt idx="0">
                  <c:v>2019</c:v>
                </c:pt>
                <c:pt idx="1">
                  <c:v>2020</c:v>
                </c:pt>
                <c:pt idx="2">
                  <c:v>2021</c:v>
                </c:pt>
                <c:pt idx="3">
                  <c:v>2022</c:v>
                </c:pt>
                <c:pt idx="4">
                  <c:v>2023</c:v>
                </c:pt>
                <c:pt idx="5">
                  <c:v>2024</c:v>
                </c:pt>
              </c:numCache>
            </c:numRef>
          </c:cat>
          <c:val>
            <c:numRef>
              <c:f>INGRESOS!$J$35:$O$35</c:f>
              <c:numCache>
                <c:formatCode>0.0%</c:formatCode>
                <c:ptCount val="6"/>
                <c:pt idx="0">
                  <c:v>9.7625914472549979E-2</c:v>
                </c:pt>
                <c:pt idx="1">
                  <c:v>-0.11990048785915886</c:v>
                </c:pt>
                <c:pt idx="2">
                  <c:v>0.304244870212524</c:v>
                </c:pt>
                <c:pt idx="3">
                  <c:v>0.15643423664662426</c:v>
                </c:pt>
                <c:pt idx="4">
                  <c:v>2.6710328111778869E-2</c:v>
                </c:pt>
                <c:pt idx="5">
                  <c:v>2.4128139775873914E-2</c:v>
                </c:pt>
              </c:numCache>
            </c:numRef>
          </c:val>
          <c:smooth val="0"/>
          <c:extLst>
            <c:ext xmlns:c16="http://schemas.microsoft.com/office/drawing/2014/chart" uri="{C3380CC4-5D6E-409C-BE32-E72D297353CC}">
              <c16:uniqueId val="{00000007-6B6D-4C04-B775-F31AB58CBCA9}"/>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49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INGRESOS!$A$57</c:f>
              <c:strCache>
                <c:ptCount val="1"/>
                <c:pt idx="0">
                  <c:v>Ingresos y utilidades</c:v>
                </c:pt>
              </c:strCache>
            </c:strRef>
          </c:tx>
          <c:spPr>
            <a:solidFill>
              <a:schemeClr val="accent1">
                <a:shade val="5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INGRESOS!$J$57:$L$57</c:f>
              <c:numCache>
                <c:formatCode>0.0%</c:formatCode>
                <c:ptCount val="3"/>
                <c:pt idx="0">
                  <c:v>0.39508264213218436</c:v>
                </c:pt>
                <c:pt idx="1">
                  <c:v>0.39161158610837704</c:v>
                </c:pt>
                <c:pt idx="2">
                  <c:v>0.36818780888109903</c:v>
                </c:pt>
              </c:numCache>
            </c:numRef>
          </c:val>
          <c:extLst>
            <c:ext xmlns:c16="http://schemas.microsoft.com/office/drawing/2014/chart" uri="{C3380CC4-5D6E-409C-BE32-E72D297353CC}">
              <c16:uniqueId val="{00000000-316E-469C-840A-5782FEDEA2D7}"/>
            </c:ext>
          </c:extLst>
        </c:ser>
        <c:ser>
          <c:idx val="1"/>
          <c:order val="1"/>
          <c:tx>
            <c:strRef>
              <c:f>INGRESOS!$A$58</c:f>
              <c:strCache>
                <c:ptCount val="1"/>
                <c:pt idx="0">
                  <c:v>IVA</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INGRESOS!$J$58:$L$58</c:f>
              <c:numCache>
                <c:formatCode>0.0%</c:formatCode>
                <c:ptCount val="3"/>
                <c:pt idx="0">
                  <c:v>0.35166602886757758</c:v>
                </c:pt>
                <c:pt idx="1">
                  <c:v>0.3623484675330953</c:v>
                </c:pt>
                <c:pt idx="2">
                  <c:v>0.37381130692485798</c:v>
                </c:pt>
              </c:numCache>
            </c:numRef>
          </c:val>
          <c:extLst>
            <c:ext xmlns:c16="http://schemas.microsoft.com/office/drawing/2014/chart" uri="{C3380CC4-5D6E-409C-BE32-E72D297353CC}">
              <c16:uniqueId val="{00000001-316E-469C-840A-5782FEDEA2D7}"/>
            </c:ext>
          </c:extLst>
        </c:ser>
        <c:ser>
          <c:idx val="2"/>
          <c:order val="2"/>
          <c:tx>
            <c:strRef>
              <c:f>INGRESOS!$A$59</c:f>
              <c:strCache>
                <c:ptCount val="1"/>
                <c:pt idx="0">
                  <c:v>Consumo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INGRESOS!$J$59:$L$59</c:f>
              <c:numCache>
                <c:formatCode>0.0%</c:formatCode>
                <c:ptCount val="3"/>
                <c:pt idx="0">
                  <c:v>3.3182104049973959E-2</c:v>
                </c:pt>
                <c:pt idx="1">
                  <c:v>4.2874984813149219E-2</c:v>
                </c:pt>
                <c:pt idx="2">
                  <c:v>5.0335159191746567E-2</c:v>
                </c:pt>
              </c:numCache>
            </c:numRef>
          </c:val>
          <c:extLst>
            <c:ext xmlns:c16="http://schemas.microsoft.com/office/drawing/2014/chart" uri="{C3380CC4-5D6E-409C-BE32-E72D297353CC}">
              <c16:uniqueId val="{00000002-316E-469C-840A-5782FEDEA2D7}"/>
            </c:ext>
          </c:extLst>
        </c:ser>
        <c:ser>
          <c:idx val="3"/>
          <c:order val="3"/>
          <c:tx>
            <c:strRef>
              <c:f>INGRESOS!$A$60</c:f>
              <c:strCache>
                <c:ptCount val="1"/>
                <c:pt idx="0">
                  <c:v>Combustibles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INGRESOS!$J$60:$L$60</c:f>
              <c:numCache>
                <c:formatCode>0.0%</c:formatCode>
                <c:ptCount val="3"/>
                <c:pt idx="0">
                  <c:v>8.4749324294717598E-2</c:v>
                </c:pt>
                <c:pt idx="1">
                  <c:v>8.9456459455806339E-2</c:v>
                </c:pt>
                <c:pt idx="2">
                  <c:v>0.10019858920457743</c:v>
                </c:pt>
              </c:numCache>
            </c:numRef>
          </c:val>
          <c:extLst>
            <c:ext xmlns:c16="http://schemas.microsoft.com/office/drawing/2014/chart" uri="{C3380CC4-5D6E-409C-BE32-E72D297353CC}">
              <c16:uniqueId val="{00000003-316E-469C-840A-5782FEDEA2D7}"/>
            </c:ext>
          </c:extLst>
        </c:ser>
        <c:ser>
          <c:idx val="4"/>
          <c:order val="4"/>
          <c:tx>
            <c:strRef>
              <c:f>INGRESOS!$A$61</c:f>
              <c:strCache>
                <c:ptCount val="1"/>
                <c:pt idx="0">
                  <c:v>Otros tributarios</c:v>
                </c:pt>
              </c:strCache>
            </c:strRef>
          </c:tx>
          <c:spPr>
            <a:solidFill>
              <a:schemeClr val="accent1">
                <a:tint val="54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INGRESOS!$J$61:$L$61</c:f>
              <c:numCache>
                <c:formatCode>0.0%</c:formatCode>
                <c:ptCount val="3"/>
                <c:pt idx="0">
                  <c:v>0.13531990065554653</c:v>
                </c:pt>
                <c:pt idx="1">
                  <c:v>0.11370850208957216</c:v>
                </c:pt>
                <c:pt idx="2">
                  <c:v>0.10746713579771899</c:v>
                </c:pt>
              </c:numCache>
            </c:numRef>
          </c:val>
          <c:extLst>
            <c:ext xmlns:c16="http://schemas.microsoft.com/office/drawing/2014/chart" uri="{C3380CC4-5D6E-409C-BE32-E72D297353CC}">
              <c16:uniqueId val="{00000004-316E-469C-840A-5782FEDEA2D7}"/>
            </c:ext>
          </c:extLst>
        </c:ser>
        <c:dLbls>
          <c:dLblPos val="ctr"/>
          <c:showLegendKey val="0"/>
          <c:showVal val="1"/>
          <c:showCatName val="0"/>
          <c:showSerName val="0"/>
          <c:showPercent val="0"/>
          <c:showBubbleSize val="0"/>
        </c:dLbls>
        <c:gapWidth val="150"/>
        <c:overlap val="100"/>
        <c:axId val="221501440"/>
        <c:axId val="217316096"/>
      </c:barChart>
      <c:catAx>
        <c:axId val="22150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6096"/>
        <c:crosses val="autoZero"/>
        <c:auto val="1"/>
        <c:lblAlgn val="ctr"/>
        <c:lblOffset val="100"/>
        <c:noMultiLvlLbl val="0"/>
      </c:catAx>
      <c:valAx>
        <c:axId val="2173160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1440"/>
        <c:crosses val="autoZero"/>
        <c:crossBetween val="between"/>
      </c:valAx>
      <c:spPr>
        <a:noFill/>
        <a:ln>
          <a:noFill/>
        </a:ln>
        <a:effectLst/>
      </c:spPr>
    </c:plotArea>
    <c:legend>
      <c:legendPos val="b"/>
      <c:layout>
        <c:manualLayout>
          <c:xMode val="edge"/>
          <c:yMode val="edge"/>
          <c:x val="4.0808513432293067E-2"/>
          <c:y val="0.7028832486463279"/>
          <c:w val="0.87134393640179197"/>
          <c:h val="0.22300346389999293"/>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608801706676298E-2"/>
          <c:y val="3.4302613519914225E-2"/>
          <c:w val="0.88887712294668186"/>
          <c:h val="0.81248211024523576"/>
        </c:manualLayout>
      </c:layout>
      <c:lineChart>
        <c:grouping val="standard"/>
        <c:varyColors val="0"/>
        <c:ser>
          <c:idx val="0"/>
          <c:order val="0"/>
          <c:tx>
            <c:strRef>
              <c:f>INGRESOS!$I$90</c:f>
              <c:strCache>
                <c:ptCount val="1"/>
                <c:pt idx="0">
                  <c:v>Variación mensual</c:v>
                </c:pt>
              </c:strCache>
            </c:strRef>
          </c:tx>
          <c:spPr>
            <a:ln w="28575" cap="rnd">
              <a:solidFill>
                <a:schemeClr val="accent1"/>
              </a:solidFill>
              <a:round/>
            </a:ln>
            <a:effectLst/>
          </c:spPr>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AA-4545-8F05-A5430D8BEA18}"/>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AA-4545-8F05-A5430D8BEA18}"/>
                </c:ext>
              </c:extLst>
            </c:dLbl>
            <c:dLbl>
              <c:idx val="4"/>
              <c:layout>
                <c:manualLayout>
                  <c:x val="-1.6887155530966563E-16"/>
                  <c:y val="8.5333290330730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AA-4545-8F05-A5430D8BEA18}"/>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INGRESOS!$J$89:$O$89</c:f>
              <c:numCache>
                <c:formatCode>General</c:formatCode>
                <c:ptCount val="6"/>
                <c:pt idx="0">
                  <c:v>2019</c:v>
                </c:pt>
                <c:pt idx="1">
                  <c:v>2020</c:v>
                </c:pt>
                <c:pt idx="2">
                  <c:v>2021</c:v>
                </c:pt>
                <c:pt idx="3">
                  <c:v>2022</c:v>
                </c:pt>
                <c:pt idx="4">
                  <c:v>2023</c:v>
                </c:pt>
                <c:pt idx="5">
                  <c:v>2024</c:v>
                </c:pt>
              </c:numCache>
            </c:numRef>
          </c:cat>
          <c:val>
            <c:numRef>
              <c:f>INGRESOS!$J$90:$O$90</c:f>
              <c:numCache>
                <c:formatCode>0.0%</c:formatCode>
                <c:ptCount val="6"/>
                <c:pt idx="0">
                  <c:v>0.27618401034747442</c:v>
                </c:pt>
                <c:pt idx="1">
                  <c:v>-7.4318969063278284E-2</c:v>
                </c:pt>
                <c:pt idx="2">
                  <c:v>9.8877380690402861E-2</c:v>
                </c:pt>
                <c:pt idx="3">
                  <c:v>0.13844660424900468</c:v>
                </c:pt>
                <c:pt idx="4">
                  <c:v>7.6422583743423811E-2</c:v>
                </c:pt>
                <c:pt idx="5">
                  <c:v>7.3642672669319342E-2</c:v>
                </c:pt>
              </c:numCache>
            </c:numRef>
          </c:val>
          <c:smooth val="1"/>
          <c:extLst>
            <c:ext xmlns:c16="http://schemas.microsoft.com/office/drawing/2014/chart" uri="{C3380CC4-5D6E-409C-BE32-E72D297353CC}">
              <c16:uniqueId val="{00000003-93AA-4545-8F05-A5430D8BEA18}"/>
            </c:ext>
          </c:extLst>
        </c:ser>
        <c:ser>
          <c:idx val="1"/>
          <c:order val="1"/>
          <c:tx>
            <c:strRef>
              <c:f>INGRESOS!$I$91</c:f>
              <c:strCache>
                <c:ptCount val="1"/>
                <c:pt idx="0">
                  <c:v>Variación acumulada</c:v>
                </c:pt>
              </c:strCache>
            </c:strRef>
          </c:tx>
          <c:spPr>
            <a:ln w="28575" cap="rnd">
              <a:solidFill>
                <a:schemeClr val="accent2"/>
              </a:solidFill>
              <a:round/>
            </a:ln>
            <a:effectLst/>
          </c:spPr>
          <c:marker>
            <c:symbol val="none"/>
          </c:marker>
          <c:dLbls>
            <c:dLbl>
              <c:idx val="2"/>
              <c:layout>
                <c:manualLayout>
                  <c:x val="-9.2417540994821096E-3"/>
                  <c:y val="3.3643943758982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AA-4545-8F05-A5430D8BEA18}"/>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INGRESOS!$J$89:$O$89</c:f>
              <c:numCache>
                <c:formatCode>General</c:formatCode>
                <c:ptCount val="6"/>
                <c:pt idx="0">
                  <c:v>2019</c:v>
                </c:pt>
                <c:pt idx="1">
                  <c:v>2020</c:v>
                </c:pt>
                <c:pt idx="2">
                  <c:v>2021</c:v>
                </c:pt>
                <c:pt idx="3">
                  <c:v>2022</c:v>
                </c:pt>
                <c:pt idx="4">
                  <c:v>2023</c:v>
                </c:pt>
                <c:pt idx="5">
                  <c:v>2024</c:v>
                </c:pt>
              </c:numCache>
            </c:numRef>
          </c:cat>
          <c:val>
            <c:numRef>
              <c:f>INGRESOS!$J$91:$O$91</c:f>
              <c:numCache>
                <c:formatCode>0.0%</c:formatCode>
                <c:ptCount val="6"/>
                <c:pt idx="0">
                  <c:v>0.16853686501561804</c:v>
                </c:pt>
                <c:pt idx="1">
                  <c:v>-8.7927829861091489E-2</c:v>
                </c:pt>
                <c:pt idx="2">
                  <c:v>0.2663999506907333</c:v>
                </c:pt>
                <c:pt idx="3">
                  <c:v>0.1881471275920501</c:v>
                </c:pt>
                <c:pt idx="4">
                  <c:v>1.7690015172024065E-2</c:v>
                </c:pt>
                <c:pt idx="5">
                  <c:v>-3.7128856312229175E-2</c:v>
                </c:pt>
              </c:numCache>
            </c:numRef>
          </c:val>
          <c:smooth val="0"/>
          <c:extLst>
            <c:ext xmlns:c16="http://schemas.microsoft.com/office/drawing/2014/chart" uri="{C3380CC4-5D6E-409C-BE32-E72D297353CC}">
              <c16:uniqueId val="{00000005-93AA-4545-8F05-A5430D8BEA18}"/>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INGRESOS!$I$113</c:f>
              <c:strCache>
                <c:ptCount val="1"/>
                <c:pt idx="0">
                  <c:v>Variación mensual</c:v>
                </c:pt>
              </c:strCache>
            </c:strRef>
          </c:tx>
          <c:spPr>
            <a:ln w="28575" cap="rnd">
              <a:solidFill>
                <a:schemeClr val="accent1"/>
              </a:solidFill>
              <a:round/>
            </a:ln>
            <a:effectLst/>
          </c:spPr>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C3-4638-ADA0-52DC8F100451}"/>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C3-4638-ADA0-52DC8F100451}"/>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C3-4638-ADA0-52DC8F100451}"/>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INGRESOS!$J$112:$O$112</c:f>
              <c:numCache>
                <c:formatCode>General</c:formatCode>
                <c:ptCount val="6"/>
                <c:pt idx="0">
                  <c:v>2019</c:v>
                </c:pt>
                <c:pt idx="1">
                  <c:v>2020</c:v>
                </c:pt>
                <c:pt idx="2">
                  <c:v>2021</c:v>
                </c:pt>
                <c:pt idx="3">
                  <c:v>2022</c:v>
                </c:pt>
                <c:pt idx="4">
                  <c:v>2023</c:v>
                </c:pt>
                <c:pt idx="5">
                  <c:v>2024</c:v>
                </c:pt>
              </c:numCache>
            </c:numRef>
          </c:cat>
          <c:val>
            <c:numRef>
              <c:f>INGRESOS!$J$113:$O$113</c:f>
              <c:numCache>
                <c:formatCode>0.0%</c:formatCode>
                <c:ptCount val="6"/>
                <c:pt idx="0">
                  <c:v>0.21074180474747117</c:v>
                </c:pt>
                <c:pt idx="1">
                  <c:v>-8.4587443536785378E-2</c:v>
                </c:pt>
                <c:pt idx="2">
                  <c:v>0.21270223505621844</c:v>
                </c:pt>
                <c:pt idx="3">
                  <c:v>5.3191580455595577E-2</c:v>
                </c:pt>
                <c:pt idx="4">
                  <c:v>-5.9450452431364376E-4</c:v>
                </c:pt>
                <c:pt idx="5">
                  <c:v>0.10552603265903304</c:v>
                </c:pt>
              </c:numCache>
            </c:numRef>
          </c:val>
          <c:smooth val="1"/>
          <c:extLst>
            <c:ext xmlns:c16="http://schemas.microsoft.com/office/drawing/2014/chart" uri="{C3380CC4-5D6E-409C-BE32-E72D297353CC}">
              <c16:uniqueId val="{00000003-99C3-4638-ADA0-52DC8F100451}"/>
            </c:ext>
          </c:extLst>
        </c:ser>
        <c:ser>
          <c:idx val="1"/>
          <c:order val="1"/>
          <c:tx>
            <c:strRef>
              <c:f>INGRESOS!$I$114</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INGRESOS!$J$112:$O$112</c:f>
              <c:numCache>
                <c:formatCode>General</c:formatCode>
                <c:ptCount val="6"/>
                <c:pt idx="0">
                  <c:v>2019</c:v>
                </c:pt>
                <c:pt idx="1">
                  <c:v>2020</c:v>
                </c:pt>
                <c:pt idx="2">
                  <c:v>2021</c:v>
                </c:pt>
                <c:pt idx="3">
                  <c:v>2022</c:v>
                </c:pt>
                <c:pt idx="4">
                  <c:v>2023</c:v>
                </c:pt>
                <c:pt idx="5">
                  <c:v>2024</c:v>
                </c:pt>
              </c:numCache>
            </c:numRef>
          </c:cat>
          <c:val>
            <c:numRef>
              <c:f>INGRESOS!$J$114:$O$114</c:f>
              <c:numCache>
                <c:formatCode>0.0%</c:formatCode>
                <c:ptCount val="6"/>
                <c:pt idx="0">
                  <c:v>8.8057669985855291E-2</c:v>
                </c:pt>
                <c:pt idx="1">
                  <c:v>-6.0818014876255821E-2</c:v>
                </c:pt>
                <c:pt idx="2">
                  <c:v>0.3179927658659194</c:v>
                </c:pt>
                <c:pt idx="3">
                  <c:v>9.0556021887595595E-2</c:v>
                </c:pt>
                <c:pt idx="4">
                  <c:v>5.7898356544964891E-2</c:v>
                </c:pt>
                <c:pt idx="5">
                  <c:v>5.6526279783912781E-2</c:v>
                </c:pt>
              </c:numCache>
            </c:numRef>
          </c:val>
          <c:smooth val="0"/>
          <c:extLst>
            <c:ext xmlns:c16="http://schemas.microsoft.com/office/drawing/2014/chart" uri="{C3380CC4-5D6E-409C-BE32-E72D297353CC}">
              <c16:uniqueId val="{00000004-99C3-4638-ADA0-52DC8F100451}"/>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GASTOS!$I$5</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82-438B-8D61-4D5B3CD1C32E}"/>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82-438B-8D61-4D5B3CD1C32E}"/>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82-438B-8D61-4D5B3CD1C32E}"/>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82-438B-8D61-4D5B3CD1C32E}"/>
                </c:ext>
              </c:extLst>
            </c:dLbl>
            <c:dLbl>
              <c:idx val="5"/>
              <c:layout>
                <c:manualLayout>
                  <c:x val="0"/>
                  <c:y val="-2.1500306473666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82-438B-8D61-4D5B3CD1C32E}"/>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GASTOS!$J$4:$O$4</c:f>
              <c:numCache>
                <c:formatCode>General</c:formatCode>
                <c:ptCount val="6"/>
                <c:pt idx="0">
                  <c:v>2019</c:v>
                </c:pt>
                <c:pt idx="1">
                  <c:v>2020</c:v>
                </c:pt>
                <c:pt idx="2">
                  <c:v>2021</c:v>
                </c:pt>
                <c:pt idx="3">
                  <c:v>2022</c:v>
                </c:pt>
                <c:pt idx="4">
                  <c:v>2023</c:v>
                </c:pt>
                <c:pt idx="5">
                  <c:v>2024</c:v>
                </c:pt>
              </c:numCache>
            </c:numRef>
          </c:cat>
          <c:val>
            <c:numRef>
              <c:f>GASTOS!$J$5:$O$5</c:f>
              <c:numCache>
                <c:formatCode>0.0%</c:formatCode>
                <c:ptCount val="6"/>
                <c:pt idx="0">
                  <c:v>0.26008294526313858</c:v>
                </c:pt>
                <c:pt idx="1">
                  <c:v>-0.25483572756978201</c:v>
                </c:pt>
                <c:pt idx="2">
                  <c:v>-5.2978798524744297E-3</c:v>
                </c:pt>
                <c:pt idx="3">
                  <c:v>6.4669462233431174E-2</c:v>
                </c:pt>
                <c:pt idx="4">
                  <c:v>0.13048659201839619</c:v>
                </c:pt>
                <c:pt idx="5">
                  <c:v>3.6830994145944596E-2</c:v>
                </c:pt>
              </c:numCache>
            </c:numRef>
          </c:val>
          <c:smooth val="1"/>
          <c:extLst>
            <c:ext xmlns:c16="http://schemas.microsoft.com/office/drawing/2014/chart" uri="{C3380CC4-5D6E-409C-BE32-E72D297353CC}">
              <c16:uniqueId val="{00000005-BF82-438B-8D61-4D5B3CD1C32E}"/>
            </c:ext>
          </c:extLst>
        </c:ser>
        <c:ser>
          <c:idx val="1"/>
          <c:order val="1"/>
          <c:tx>
            <c:strRef>
              <c:f>GASTOS!$I$6</c:f>
              <c:strCache>
                <c:ptCount val="1"/>
                <c:pt idx="0">
                  <c:v>Variación acumulada</c:v>
                </c:pt>
              </c:strCache>
            </c:strRef>
          </c:tx>
          <c:spPr>
            <a:ln w="28575" cap="rnd">
              <a:solidFill>
                <a:schemeClr val="accent2"/>
              </a:solidFill>
              <a:round/>
            </a:ln>
            <a:effectLst/>
          </c:spPr>
          <c:marker>
            <c:symbol val="none"/>
          </c:marker>
          <c:dLbls>
            <c:dLbl>
              <c:idx val="5"/>
              <c:layout>
                <c:manualLayout>
                  <c:x val="0"/>
                  <c:y val="-2.2455089820359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82-438B-8D61-4D5B3CD1C32E}"/>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GASTOS!$J$4:$O$4</c:f>
              <c:numCache>
                <c:formatCode>General</c:formatCode>
                <c:ptCount val="6"/>
                <c:pt idx="0">
                  <c:v>2019</c:v>
                </c:pt>
                <c:pt idx="1">
                  <c:v>2020</c:v>
                </c:pt>
                <c:pt idx="2">
                  <c:v>2021</c:v>
                </c:pt>
                <c:pt idx="3">
                  <c:v>2022</c:v>
                </c:pt>
                <c:pt idx="4">
                  <c:v>2023</c:v>
                </c:pt>
                <c:pt idx="5">
                  <c:v>2024</c:v>
                </c:pt>
              </c:numCache>
            </c:numRef>
          </c:cat>
          <c:val>
            <c:numRef>
              <c:f>GASTOS!$J$6:$O$6</c:f>
              <c:numCache>
                <c:formatCode>0.0%</c:formatCode>
                <c:ptCount val="6"/>
                <c:pt idx="0">
                  <c:v>0.12354356987913007</c:v>
                </c:pt>
                <c:pt idx="1">
                  <c:v>5.4326929838088844E-4</c:v>
                </c:pt>
                <c:pt idx="2">
                  <c:v>5.5031304975596385E-2</c:v>
                </c:pt>
                <c:pt idx="3">
                  <c:v>3.2885803012610015E-2</c:v>
                </c:pt>
                <c:pt idx="4">
                  <c:v>3.0389189049724763E-2</c:v>
                </c:pt>
                <c:pt idx="5">
                  <c:v>6.6218404704562417E-2</c:v>
                </c:pt>
              </c:numCache>
            </c:numRef>
          </c:val>
          <c:smooth val="0"/>
          <c:extLst>
            <c:ext xmlns:c16="http://schemas.microsoft.com/office/drawing/2014/chart" uri="{C3380CC4-5D6E-409C-BE32-E72D297353CC}">
              <c16:uniqueId val="{00000006-BF82-438B-8D61-4D5B3CD1C32E}"/>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GASTOS!$A$34</c:f>
              <c:strCache>
                <c:ptCount val="1"/>
                <c:pt idx="0">
                  <c:v>Remuneraciones</c:v>
                </c:pt>
              </c:strCache>
            </c:strRef>
          </c:tx>
          <c:spPr>
            <a:solidFill>
              <a:schemeClr val="accent1">
                <a:shade val="47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GASTOS!$J$34:$L$34</c:f>
              <c:numCache>
                <c:formatCode>0.0%</c:formatCode>
                <c:ptCount val="3"/>
                <c:pt idx="0">
                  <c:v>0.30378038393718121</c:v>
                </c:pt>
                <c:pt idx="1">
                  <c:v>0.29982750240888378</c:v>
                </c:pt>
                <c:pt idx="2">
                  <c:v>0.3002398108432327</c:v>
                </c:pt>
              </c:numCache>
            </c:numRef>
          </c:val>
          <c:extLst>
            <c:ext xmlns:c16="http://schemas.microsoft.com/office/drawing/2014/chart" uri="{C3380CC4-5D6E-409C-BE32-E72D297353CC}">
              <c16:uniqueId val="{00000000-C11D-4B94-BCE1-A4949ED9C9FF}"/>
            </c:ext>
          </c:extLst>
        </c:ser>
        <c:ser>
          <c:idx val="1"/>
          <c:order val="1"/>
          <c:tx>
            <c:strRef>
              <c:f>GASTOS!$A$35</c:f>
              <c:strCache>
                <c:ptCount val="1"/>
                <c:pt idx="0">
                  <c:v>Bienes y Servicios</c:v>
                </c:pt>
              </c:strCache>
            </c:strRef>
          </c:tx>
          <c:spPr>
            <a:solidFill>
              <a:schemeClr val="accent1">
                <a:shade val="65000"/>
              </a:schemeClr>
            </a:solidFill>
            <a:ln>
              <a:noFill/>
            </a:ln>
            <a:effectLst/>
          </c:spPr>
          <c:invertIfNegative val="0"/>
          <c:cat>
            <c:strRef>
              <c:f>GASTOS!$J$30:$L$31</c:f>
              <c:strCache>
                <c:ptCount val="3"/>
                <c:pt idx="0">
                  <c:v>2022</c:v>
                </c:pt>
                <c:pt idx="1">
                  <c:v>2023</c:v>
                </c:pt>
                <c:pt idx="2">
                  <c:v>2024</c:v>
                </c:pt>
              </c:strCache>
            </c:strRef>
          </c:cat>
          <c:val>
            <c:numRef>
              <c:f>GASTOS!$J$35:$L$35</c:f>
              <c:numCache>
                <c:formatCode>0.0%</c:formatCode>
                <c:ptCount val="3"/>
                <c:pt idx="0">
                  <c:v>3.5603172420264215E-2</c:v>
                </c:pt>
                <c:pt idx="1">
                  <c:v>3.3171999160434507E-2</c:v>
                </c:pt>
                <c:pt idx="2">
                  <c:v>3.2306448434987901E-2</c:v>
                </c:pt>
              </c:numCache>
            </c:numRef>
          </c:val>
          <c:extLst>
            <c:ext xmlns:c16="http://schemas.microsoft.com/office/drawing/2014/chart" uri="{C3380CC4-5D6E-409C-BE32-E72D297353CC}">
              <c16:uniqueId val="{00000001-C11D-4B94-BCE1-A4949ED9C9FF}"/>
            </c:ext>
          </c:extLst>
        </c:ser>
        <c:ser>
          <c:idx val="2"/>
          <c:order val="2"/>
          <c:tx>
            <c:strRef>
              <c:f>GASTOS!$A$36</c:f>
              <c:strCache>
                <c:ptCount val="1"/>
                <c:pt idx="0">
                  <c:v>Intereses    </c:v>
                </c:pt>
              </c:strCache>
            </c:strRef>
          </c:tx>
          <c:spPr>
            <a:solidFill>
              <a:schemeClr val="accent1">
                <a:shade val="8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GASTOS!$J$36:$L$36</c:f>
              <c:numCache>
                <c:formatCode>0.0%</c:formatCode>
                <c:ptCount val="3"/>
                <c:pt idx="0">
                  <c:v>0.2676493027330078</c:v>
                </c:pt>
                <c:pt idx="1">
                  <c:v>0.28233597455767201</c:v>
                </c:pt>
                <c:pt idx="2">
                  <c:v>0.27663631884140488</c:v>
                </c:pt>
              </c:numCache>
            </c:numRef>
          </c:val>
          <c:extLst>
            <c:ext xmlns:c16="http://schemas.microsoft.com/office/drawing/2014/chart" uri="{C3380CC4-5D6E-409C-BE32-E72D297353CC}">
              <c16:uniqueId val="{00000002-C11D-4B94-BCE1-A4949ED9C9FF}"/>
            </c:ext>
          </c:extLst>
        </c:ser>
        <c:ser>
          <c:idx val="3"/>
          <c:order val="3"/>
          <c:tx>
            <c:strRef>
              <c:f>GASTOS!$A$37</c:f>
              <c:strCache>
                <c:ptCount val="1"/>
                <c:pt idx="0">
                  <c:v>Transferencias corrientes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GASTOS!$J$37:$L$37</c:f>
              <c:numCache>
                <c:formatCode>0.0%</c:formatCode>
                <c:ptCount val="3"/>
                <c:pt idx="0">
                  <c:v>0.33087787464721424</c:v>
                </c:pt>
                <c:pt idx="1">
                  <c:v>0.32242679620731379</c:v>
                </c:pt>
                <c:pt idx="2">
                  <c:v>0.31580685024108368</c:v>
                </c:pt>
              </c:numCache>
            </c:numRef>
          </c:val>
          <c:extLst>
            <c:ext xmlns:c16="http://schemas.microsoft.com/office/drawing/2014/chart" uri="{C3380CC4-5D6E-409C-BE32-E72D297353CC}">
              <c16:uniqueId val="{00000003-C11D-4B94-BCE1-A4949ED9C9FF}"/>
            </c:ext>
          </c:extLst>
        </c:ser>
        <c:ser>
          <c:idx val="4"/>
          <c:order val="4"/>
          <c:tx>
            <c:strRef>
              <c:f>GASTOS!$A$38</c:f>
              <c:strCache>
                <c:ptCount val="1"/>
                <c:pt idx="0">
                  <c:v>Inversion </c:v>
                </c:pt>
              </c:strCache>
            </c:strRef>
          </c:tx>
          <c:spPr>
            <a:solidFill>
              <a:schemeClr val="accent1">
                <a:tint val="8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GASTOS!$J$38:$L$38</c:f>
              <c:numCache>
                <c:formatCode>0.0%</c:formatCode>
                <c:ptCount val="3"/>
                <c:pt idx="0">
                  <c:v>2.2246068453794777E-2</c:v>
                </c:pt>
                <c:pt idx="1">
                  <c:v>2.7546328553023816E-2</c:v>
                </c:pt>
                <c:pt idx="2">
                  <c:v>2.5416739925371461E-2</c:v>
                </c:pt>
              </c:numCache>
            </c:numRef>
          </c:val>
          <c:extLst>
            <c:ext xmlns:c16="http://schemas.microsoft.com/office/drawing/2014/chart" uri="{C3380CC4-5D6E-409C-BE32-E72D297353CC}">
              <c16:uniqueId val="{00000004-C11D-4B94-BCE1-A4949ED9C9FF}"/>
            </c:ext>
          </c:extLst>
        </c:ser>
        <c:ser>
          <c:idx val="5"/>
          <c:order val="5"/>
          <c:tx>
            <c:strRef>
              <c:f>GASTOS!$A$39</c:f>
              <c:strCache>
                <c:ptCount val="1"/>
                <c:pt idx="0">
                  <c:v>Transferencias capital</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GASTOS!$J$39:$L$39</c:f>
              <c:numCache>
                <c:formatCode>0.0%</c:formatCode>
                <c:ptCount val="3"/>
                <c:pt idx="0">
                  <c:v>3.9213329420127639E-2</c:v>
                </c:pt>
                <c:pt idx="1">
                  <c:v>3.4027261060510967E-2</c:v>
                </c:pt>
                <c:pt idx="2">
                  <c:v>4.4727954466827216E-2</c:v>
                </c:pt>
              </c:numCache>
            </c:numRef>
          </c:val>
          <c:extLst>
            <c:ext xmlns:c16="http://schemas.microsoft.com/office/drawing/2014/chart" uri="{C3380CC4-5D6E-409C-BE32-E72D297353CC}">
              <c16:uniqueId val="{00000005-C11D-4B94-BCE1-A4949ED9C9FF}"/>
            </c:ext>
          </c:extLst>
        </c:ser>
        <c:ser>
          <c:idx val="6"/>
          <c:order val="6"/>
          <c:tx>
            <c:strRef>
              <c:f>GASTOS!$A$40</c:f>
              <c:strCache>
                <c:ptCount val="1"/>
                <c:pt idx="0">
                  <c:v>Concesión Neta de Préstamos</c:v>
                </c:pt>
              </c:strCache>
            </c:strRef>
          </c:tx>
          <c:spPr>
            <a:solidFill>
              <a:schemeClr val="accent1">
                <a:tint val="48000"/>
              </a:schemeClr>
            </a:solidFill>
            <a:ln>
              <a:noFill/>
            </a:ln>
            <a:effectLst/>
          </c:spPr>
          <c:invertIfNegative val="0"/>
          <c:cat>
            <c:strRef>
              <c:f>GASTOS!$J$30:$L$31</c:f>
              <c:strCache>
                <c:ptCount val="3"/>
                <c:pt idx="0">
                  <c:v>2022</c:v>
                </c:pt>
                <c:pt idx="1">
                  <c:v>2023</c:v>
                </c:pt>
                <c:pt idx="2">
                  <c:v>2024</c:v>
                </c:pt>
              </c:strCache>
            </c:strRef>
          </c:cat>
          <c:val>
            <c:numRef>
              <c:f>GASTOS!$J$40:$L$40</c:f>
              <c:numCache>
                <c:formatCode>0.0%</c:formatCode>
                <c:ptCount val="3"/>
                <c:pt idx="0">
                  <c:v>6.298683884102121E-4</c:v>
                </c:pt>
                <c:pt idx="1">
                  <c:v>6.6413805216129578E-4</c:v>
                </c:pt>
                <c:pt idx="2">
                  <c:v>4.8658772470920354E-3</c:v>
                </c:pt>
              </c:numCache>
            </c:numRef>
          </c:val>
          <c:extLst>
            <c:ext xmlns:c16="http://schemas.microsoft.com/office/drawing/2014/chart" uri="{C3380CC4-5D6E-409C-BE32-E72D297353CC}">
              <c16:uniqueId val="{00000006-C11D-4B94-BCE1-A4949ED9C9FF}"/>
            </c:ext>
          </c:extLst>
        </c:ser>
        <c:dLbls>
          <c:showLegendKey val="0"/>
          <c:showVal val="0"/>
          <c:showCatName val="0"/>
          <c:showSerName val="0"/>
          <c:showPercent val="0"/>
          <c:showBubbleSize val="0"/>
        </c:dLbls>
        <c:gapWidth val="150"/>
        <c:overlap val="100"/>
        <c:axId val="221500416"/>
        <c:axId val="221862080"/>
      </c:barChart>
      <c:catAx>
        <c:axId val="2215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0416"/>
        <c:crosses val="autoZero"/>
        <c:crossBetween val="between"/>
      </c:valAx>
      <c:spPr>
        <a:noFill/>
        <a:ln>
          <a:noFill/>
        </a:ln>
        <a:effectLst/>
      </c:spPr>
    </c:plotArea>
    <c:legend>
      <c:legendPos val="b"/>
      <c:layout>
        <c:manualLayout>
          <c:xMode val="edge"/>
          <c:yMode val="edge"/>
          <c:x val="5.5981668094596919E-3"/>
          <c:y val="0.6383936490697284"/>
          <c:w val="0.94130798417037254"/>
          <c:h val="0.142495894909688"/>
        </c:manualLayout>
      </c:layout>
      <c:overlay val="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85579095971E-2"/>
          <c:y val="3.5340744489951913E-2"/>
          <c:w val="0.89776376408564629"/>
          <c:h val="0.77953820506832083"/>
        </c:manualLayout>
      </c:layout>
      <c:lineChart>
        <c:grouping val="standard"/>
        <c:varyColors val="0"/>
        <c:ser>
          <c:idx val="0"/>
          <c:order val="0"/>
          <c:tx>
            <c:strRef>
              <c:f>GASTOS!$I$65</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DD-4086-B786-FBB313B153E2}"/>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DD-4086-B786-FBB313B153E2}"/>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DD-4086-B786-FBB313B153E2}"/>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DD-4086-B786-FBB313B153E2}"/>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DD-4086-B786-FBB313B153E2}"/>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DD-4086-B786-FBB313B153E2}"/>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GASTOS!$J$64:$O$64</c:f>
              <c:numCache>
                <c:formatCode>General</c:formatCode>
                <c:ptCount val="6"/>
                <c:pt idx="0">
                  <c:v>2019</c:v>
                </c:pt>
                <c:pt idx="1">
                  <c:v>2020</c:v>
                </c:pt>
                <c:pt idx="2">
                  <c:v>2021</c:v>
                </c:pt>
                <c:pt idx="3">
                  <c:v>2022</c:v>
                </c:pt>
                <c:pt idx="4">
                  <c:v>2023</c:v>
                </c:pt>
                <c:pt idx="5">
                  <c:v>2024</c:v>
                </c:pt>
              </c:numCache>
            </c:numRef>
          </c:cat>
          <c:val>
            <c:numRef>
              <c:f>GASTOS!$J$65:$O$65</c:f>
              <c:numCache>
                <c:formatCode>0.0%</c:formatCode>
                <c:ptCount val="6"/>
                <c:pt idx="0">
                  <c:v>7.4132185647029614E-2</c:v>
                </c:pt>
                <c:pt idx="1">
                  <c:v>-0.10462891069083247</c:v>
                </c:pt>
                <c:pt idx="2">
                  <c:v>5.0040171298564307E-2</c:v>
                </c:pt>
                <c:pt idx="3">
                  <c:v>1.6981577504452616E-2</c:v>
                </c:pt>
                <c:pt idx="4">
                  <c:v>1.9817285836592147E-2</c:v>
                </c:pt>
                <c:pt idx="5">
                  <c:v>5.4791193446782849E-2</c:v>
                </c:pt>
              </c:numCache>
            </c:numRef>
          </c:val>
          <c:smooth val="1"/>
          <c:extLst>
            <c:ext xmlns:c16="http://schemas.microsoft.com/office/drawing/2014/chart" uri="{C3380CC4-5D6E-409C-BE32-E72D297353CC}">
              <c16:uniqueId val="{00000006-7ADD-4086-B786-FBB313B153E2}"/>
            </c:ext>
          </c:extLst>
        </c:ser>
        <c:ser>
          <c:idx val="1"/>
          <c:order val="1"/>
          <c:tx>
            <c:strRef>
              <c:f>GASTOS!$I$66</c:f>
              <c:strCache>
                <c:ptCount val="1"/>
                <c:pt idx="0">
                  <c:v>Variación acumulada</c:v>
                </c:pt>
              </c:strCache>
            </c:strRef>
          </c:tx>
          <c:spPr>
            <a:ln w="28575" cap="rnd">
              <a:solidFill>
                <a:schemeClr val="accent2"/>
              </a:solidFill>
              <a:round/>
            </a:ln>
            <a:effectLst/>
          </c:spPr>
          <c:marker>
            <c:symbol val="none"/>
          </c:marker>
          <c:dLbls>
            <c:dLbl>
              <c:idx val="2"/>
              <c:layout>
                <c:manualLayout>
                  <c:x val="-7.5985462644768756E-3"/>
                  <c:y val="-3.1723738692563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DD-4086-B786-FBB313B153E2}"/>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GASTOS!$J$64:$O$64</c:f>
              <c:numCache>
                <c:formatCode>General</c:formatCode>
                <c:ptCount val="6"/>
                <c:pt idx="0">
                  <c:v>2019</c:v>
                </c:pt>
                <c:pt idx="1">
                  <c:v>2020</c:v>
                </c:pt>
                <c:pt idx="2">
                  <c:v>2021</c:v>
                </c:pt>
                <c:pt idx="3">
                  <c:v>2022</c:v>
                </c:pt>
                <c:pt idx="4">
                  <c:v>2023</c:v>
                </c:pt>
                <c:pt idx="5">
                  <c:v>2024</c:v>
                </c:pt>
              </c:numCache>
            </c:numRef>
          </c:cat>
          <c:val>
            <c:numRef>
              <c:f>GASTOS!$J$66:$O$66</c:f>
              <c:numCache>
                <c:formatCode>0.0%</c:formatCode>
                <c:ptCount val="6"/>
                <c:pt idx="0">
                  <c:v>3.6080495443852945E-2</c:v>
                </c:pt>
                <c:pt idx="1">
                  <c:v>5.834509925912279E-3</c:v>
                </c:pt>
                <c:pt idx="2">
                  <c:v>5.04249483241761E-2</c:v>
                </c:pt>
                <c:pt idx="3">
                  <c:v>4.8094748016016542E-3</c:v>
                </c:pt>
                <c:pt idx="4">
                  <c:v>1.698145567483289E-2</c:v>
                </c:pt>
                <c:pt idx="5">
                  <c:v>-3.0469142285648343E-2</c:v>
                </c:pt>
              </c:numCache>
            </c:numRef>
          </c:val>
          <c:smooth val="0"/>
          <c:extLst>
            <c:ext xmlns:c16="http://schemas.microsoft.com/office/drawing/2014/chart" uri="{C3380CC4-5D6E-409C-BE32-E72D297353CC}">
              <c16:uniqueId val="{00000008-7ADD-4086-B786-FBB313B153E2}"/>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4">
  <a:schemeClr val="accent1"/>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4" ma:contentTypeDescription="Crear nuevo documento." ma:contentTypeScope="" ma:versionID="ea8ff3801f800073392f89270bce21b4">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6552d3b29bc8abd45b2a657539d32e56"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customXml/itemProps2.xml><?xml version="1.0" encoding="utf-8"?>
<ds:datastoreItem xmlns:ds="http://schemas.openxmlformats.org/officeDocument/2006/customXml" ds:itemID="{173ADF30-126C-4B0A-A88B-548AFEE2155A}">
  <ds:schemaRefs>
    <ds:schemaRef ds:uri="http://schemas.microsoft.com/sharepoint/v3/contenttype/forms"/>
  </ds:schemaRefs>
</ds:datastoreItem>
</file>

<file path=customXml/itemProps3.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customXml/itemProps4.xml><?xml version="1.0" encoding="utf-8"?>
<ds:datastoreItem xmlns:ds="http://schemas.openxmlformats.org/officeDocument/2006/customXml" ds:itemID="{97F40F7F-7604-49DB-8010-3846954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11</Pages>
  <Words>2400</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Leonel Rivera Solano</cp:lastModifiedBy>
  <cp:revision>1472</cp:revision>
  <cp:lastPrinted>2024-11-05T17:57:00Z</cp:lastPrinted>
  <dcterms:created xsi:type="dcterms:W3CDTF">2022-03-09T18:06:00Z</dcterms:created>
  <dcterms:modified xsi:type="dcterms:W3CDTF">2024-12-09T19:32:00Z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