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3798D" w14:textId="76E89A88" w:rsidR="0043665E" w:rsidRPr="0071246E" w:rsidRDefault="0043665E" w:rsidP="00341F82">
      <w:pPr>
        <w:spacing w:after="0" w:line="240" w:lineRule="auto"/>
        <w:jc w:val="center"/>
        <w:rPr>
          <w:rFonts w:ascii="HendersonSansW00-BasicBold" w:hAnsi="HendersonSansW00-BasicBold" w:cs="Arial"/>
          <w:i/>
          <w:sz w:val="28"/>
          <w:szCs w:val="28"/>
          <w:u w:val="single"/>
        </w:rPr>
      </w:pPr>
      <w:bookmarkStart w:id="0" w:name="_Toc511035212"/>
      <w:r w:rsidRPr="0071246E">
        <w:rPr>
          <w:rFonts w:ascii="HendersonSansW00-BasicBold" w:hAnsi="HendersonSansW00-BasicBold" w:cs="Arial"/>
          <w:i/>
          <w:sz w:val="28"/>
          <w:szCs w:val="28"/>
          <w:u w:val="single"/>
        </w:rPr>
        <w:t xml:space="preserve">INSTRUCTIVO (ANEXO </w:t>
      </w:r>
      <w:r w:rsidR="00777580" w:rsidRPr="0071246E">
        <w:rPr>
          <w:rFonts w:ascii="HendersonSansW00-BasicBold" w:hAnsi="HendersonSansW00-BasicBold" w:cs="Arial"/>
          <w:i/>
          <w:sz w:val="28"/>
          <w:szCs w:val="28"/>
          <w:u w:val="single"/>
        </w:rPr>
        <w:t>4</w:t>
      </w:r>
      <w:r w:rsidRPr="0071246E">
        <w:rPr>
          <w:rFonts w:ascii="HendersonSansW00-BasicBold" w:hAnsi="HendersonSansW00-BasicBold" w:cs="Arial"/>
          <w:i/>
          <w:sz w:val="28"/>
          <w:szCs w:val="28"/>
          <w:u w:val="single"/>
        </w:rPr>
        <w:t>)</w:t>
      </w:r>
    </w:p>
    <w:p w14:paraId="025AF9F5" w14:textId="77777777" w:rsidR="00832387" w:rsidRDefault="00832387" w:rsidP="00341F82">
      <w:pPr>
        <w:spacing w:after="0" w:line="240" w:lineRule="auto"/>
        <w:jc w:val="center"/>
        <w:rPr>
          <w:rFonts w:ascii="Arial Narrow" w:hAnsi="Arial Narrow" w:cs="Arial"/>
          <w:sz w:val="24"/>
          <w:szCs w:val="24"/>
        </w:rPr>
      </w:pPr>
    </w:p>
    <w:p w14:paraId="7733D669" w14:textId="49C2FF26" w:rsidR="00F858EB" w:rsidRPr="00B1361F" w:rsidRDefault="00F858EB" w:rsidP="00341F82">
      <w:pPr>
        <w:spacing w:after="0" w:line="240" w:lineRule="auto"/>
        <w:jc w:val="center"/>
        <w:rPr>
          <w:rFonts w:ascii="HendersonSansW00-BasicBold" w:hAnsi="HendersonSansW00-BasicBold"/>
          <w:noProof/>
          <w:lang w:eastAsia="es-CR"/>
        </w:rPr>
      </w:pPr>
      <w:r w:rsidRPr="00B1361F">
        <w:rPr>
          <w:rFonts w:ascii="HendersonSansW00-BasicBold" w:hAnsi="HendersonSansW00-BasicBold"/>
          <w:noProof/>
          <w:lang w:eastAsia="es-CR"/>
        </w:rPr>
        <w:t xml:space="preserve">¿CÓMO PROCEDER PARA DEVOLVER RECURSOS BAJO EL AMBITO DE APLICACIÓN DE LA LEY </w:t>
      </w:r>
      <w:r w:rsidR="004509AD" w:rsidRPr="00B1361F">
        <w:rPr>
          <w:rFonts w:ascii="HendersonSansW00-BasicBold" w:hAnsi="HendersonSansW00-BasicBold"/>
          <w:noProof/>
          <w:lang w:eastAsia="es-CR"/>
        </w:rPr>
        <w:t>96</w:t>
      </w:r>
      <w:r w:rsidR="00006B1A" w:rsidRPr="00B1361F">
        <w:rPr>
          <w:rFonts w:ascii="HendersonSansW00-BasicBold" w:hAnsi="HendersonSansW00-BasicBold"/>
          <w:noProof/>
          <w:lang w:eastAsia="es-CR"/>
        </w:rPr>
        <w:t>35</w:t>
      </w:r>
      <w:r w:rsidRPr="00B1361F">
        <w:rPr>
          <w:rFonts w:ascii="HendersonSansW00-BasicBold" w:hAnsi="HendersonSansW00-BasicBold"/>
          <w:noProof/>
          <w:lang w:eastAsia="es-CR"/>
        </w:rPr>
        <w:t xml:space="preserve">, A ENTIDADES QUE </w:t>
      </w:r>
      <w:r w:rsidRPr="00B1361F">
        <w:rPr>
          <w:rFonts w:ascii="HendersonSansW00-BasicBold" w:hAnsi="HendersonSansW00-BasicBold"/>
          <w:noProof/>
          <w:u w:val="single"/>
          <w:lang w:eastAsia="es-CR"/>
        </w:rPr>
        <w:t>NO</w:t>
      </w:r>
      <w:r w:rsidRPr="00B1361F">
        <w:rPr>
          <w:rFonts w:ascii="HendersonSansW00-BasicBold" w:hAnsi="HendersonSansW00-BasicBold"/>
          <w:noProof/>
          <w:lang w:eastAsia="es-CR"/>
        </w:rPr>
        <w:t xml:space="preserve"> POSEEN CUENTA EN CAJA UNICA?</w:t>
      </w:r>
    </w:p>
    <w:p w14:paraId="1AB57302" w14:textId="77777777" w:rsidR="00F858EB" w:rsidRPr="00587E5E" w:rsidRDefault="00F858EB" w:rsidP="00587E5E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14:paraId="3E09DDAE" w14:textId="0789F44E" w:rsidR="000803FB" w:rsidRPr="00587E5E" w:rsidRDefault="00F858EB" w:rsidP="00F858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87E5E">
        <w:rPr>
          <w:rFonts w:ascii="Arial" w:hAnsi="Arial" w:cs="Arial"/>
          <w:sz w:val="24"/>
          <w:szCs w:val="24"/>
        </w:rPr>
        <w:t xml:space="preserve">    El presente Instructivo tiene como propósito facilitar a aquellas </w:t>
      </w:r>
      <w:r w:rsidR="00AB57DE" w:rsidRPr="00587E5E">
        <w:rPr>
          <w:rFonts w:ascii="Arial" w:hAnsi="Arial" w:cs="Arial"/>
          <w:sz w:val="24"/>
          <w:szCs w:val="24"/>
        </w:rPr>
        <w:t xml:space="preserve">entidades cubiertas bajo el ámbito de aplicación de la Ley </w:t>
      </w:r>
      <w:r w:rsidR="00E21D7A">
        <w:rPr>
          <w:rFonts w:ascii="Arial" w:hAnsi="Arial" w:cs="Arial"/>
          <w:sz w:val="24"/>
          <w:szCs w:val="24"/>
        </w:rPr>
        <w:t>9635</w:t>
      </w:r>
      <w:r w:rsidR="006016C7" w:rsidRPr="00587E5E">
        <w:rPr>
          <w:rFonts w:ascii="Arial" w:hAnsi="Arial" w:cs="Arial"/>
          <w:sz w:val="24"/>
          <w:szCs w:val="24"/>
        </w:rPr>
        <w:t xml:space="preserve"> </w:t>
      </w:r>
      <w:r w:rsidR="00E21D7A" w:rsidRPr="00E21D7A">
        <w:rPr>
          <w:rFonts w:ascii="Arial" w:hAnsi="Arial" w:cs="Arial"/>
          <w:sz w:val="24"/>
          <w:szCs w:val="24"/>
        </w:rPr>
        <w:t>“Fortalecimiento de las Finanzas Públicas”</w:t>
      </w:r>
      <w:r w:rsidR="006016C7" w:rsidRPr="00587E5E">
        <w:rPr>
          <w:rFonts w:ascii="Arial" w:hAnsi="Arial" w:cs="Arial"/>
          <w:sz w:val="24"/>
          <w:szCs w:val="24"/>
        </w:rPr>
        <w:t>,</w:t>
      </w:r>
      <w:r w:rsidR="00AB57DE" w:rsidRPr="00587E5E">
        <w:rPr>
          <w:rFonts w:ascii="Arial" w:hAnsi="Arial" w:cs="Arial"/>
          <w:sz w:val="24"/>
          <w:szCs w:val="24"/>
        </w:rPr>
        <w:t xml:space="preserve"> que </w:t>
      </w:r>
      <w:r w:rsidRPr="00587E5E">
        <w:rPr>
          <w:rFonts w:ascii="Arial" w:hAnsi="Arial" w:cs="Arial"/>
          <w:b/>
          <w:sz w:val="24"/>
          <w:szCs w:val="24"/>
        </w:rPr>
        <w:t>NO</w:t>
      </w:r>
      <w:r w:rsidR="00AB57DE" w:rsidRPr="00587E5E">
        <w:rPr>
          <w:rFonts w:ascii="Arial" w:hAnsi="Arial" w:cs="Arial"/>
          <w:sz w:val="24"/>
          <w:szCs w:val="24"/>
        </w:rPr>
        <w:t xml:space="preserve"> posean cuenta en Caja Única,</w:t>
      </w:r>
      <w:r w:rsidRPr="00587E5E">
        <w:rPr>
          <w:rFonts w:ascii="Arial" w:hAnsi="Arial" w:cs="Arial"/>
          <w:sz w:val="24"/>
          <w:szCs w:val="24"/>
        </w:rPr>
        <w:t xml:space="preserve"> el procedimiento a seguir para</w:t>
      </w:r>
      <w:r w:rsidR="00AB57DE" w:rsidRPr="00587E5E">
        <w:rPr>
          <w:rFonts w:ascii="Arial" w:hAnsi="Arial" w:cs="Arial"/>
          <w:sz w:val="24"/>
          <w:szCs w:val="24"/>
        </w:rPr>
        <w:t xml:space="preserve"> depositar dichos recursos </w:t>
      </w:r>
      <w:r w:rsidRPr="00587E5E">
        <w:rPr>
          <w:rFonts w:ascii="Arial" w:hAnsi="Arial" w:cs="Arial"/>
          <w:sz w:val="24"/>
          <w:szCs w:val="24"/>
        </w:rPr>
        <w:t>en</w:t>
      </w:r>
      <w:r w:rsidR="00AB57DE" w:rsidRPr="00587E5E">
        <w:rPr>
          <w:rFonts w:ascii="Arial" w:hAnsi="Arial" w:cs="Arial"/>
          <w:sz w:val="24"/>
          <w:szCs w:val="24"/>
        </w:rPr>
        <w:t xml:space="preserve"> las siguientes cuentas bancarias del Ministerio de Hacienda</w:t>
      </w:r>
      <w:r w:rsidRPr="00587E5E">
        <w:rPr>
          <w:rFonts w:ascii="Arial" w:hAnsi="Arial" w:cs="Arial"/>
          <w:sz w:val="24"/>
          <w:szCs w:val="24"/>
        </w:rPr>
        <w:t>:</w:t>
      </w:r>
    </w:p>
    <w:p w14:paraId="1B8A40C4" w14:textId="77777777" w:rsidR="00AB57DE" w:rsidRPr="00587E5E" w:rsidRDefault="00AB57DE" w:rsidP="007B47B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1E36FE7" w14:textId="77777777" w:rsidR="00A858B4" w:rsidRPr="00587E5E" w:rsidRDefault="00EC6C4E" w:rsidP="007B47BF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87E5E">
        <w:rPr>
          <w:rFonts w:ascii="Arial" w:hAnsi="Arial" w:cs="Arial"/>
          <w:sz w:val="24"/>
          <w:szCs w:val="24"/>
        </w:rPr>
        <w:t xml:space="preserve">Dicho deposito deberán realizarlo a nombre del </w:t>
      </w:r>
      <w:r w:rsidR="00A858B4" w:rsidRPr="00587E5E">
        <w:rPr>
          <w:rFonts w:ascii="Arial" w:hAnsi="Arial" w:cs="Arial"/>
          <w:b/>
          <w:sz w:val="24"/>
          <w:szCs w:val="24"/>
        </w:rPr>
        <w:t xml:space="preserve">Ministerio de Hacienda, </w:t>
      </w:r>
      <w:r w:rsidR="00457454" w:rsidRPr="00587E5E">
        <w:rPr>
          <w:rFonts w:ascii="Arial" w:hAnsi="Arial" w:cs="Arial"/>
          <w:b/>
          <w:sz w:val="24"/>
          <w:szCs w:val="24"/>
        </w:rPr>
        <w:t xml:space="preserve">Tesorería Nacional, </w:t>
      </w:r>
      <w:r w:rsidR="00A858B4" w:rsidRPr="00587E5E">
        <w:rPr>
          <w:rFonts w:ascii="Arial" w:hAnsi="Arial" w:cs="Arial"/>
          <w:b/>
          <w:sz w:val="24"/>
          <w:szCs w:val="24"/>
        </w:rPr>
        <w:t>cédula jurídica 2-100-042005</w:t>
      </w:r>
      <w:r w:rsidR="00457454" w:rsidRPr="00587E5E">
        <w:rPr>
          <w:rFonts w:ascii="Arial" w:hAnsi="Arial" w:cs="Arial"/>
          <w:b/>
          <w:sz w:val="24"/>
          <w:szCs w:val="24"/>
        </w:rPr>
        <w:t>.</w:t>
      </w:r>
    </w:p>
    <w:p w14:paraId="2D48BC72" w14:textId="77777777" w:rsidR="00EC6C4E" w:rsidRPr="00587E5E" w:rsidRDefault="00EC6C4E" w:rsidP="007B47B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A723ED9" w14:textId="77777777" w:rsidR="002A2056" w:rsidRPr="00587E5E" w:rsidRDefault="00EC6C4E" w:rsidP="007B47BF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87E5E">
        <w:rPr>
          <w:rFonts w:ascii="Arial" w:hAnsi="Arial" w:cs="Arial"/>
          <w:sz w:val="24"/>
          <w:szCs w:val="24"/>
        </w:rPr>
        <w:t>Las cuentas bancarias que ofrecemos para realizar el deposito son:</w:t>
      </w:r>
    </w:p>
    <w:p w14:paraId="56F6EAA9" w14:textId="77777777" w:rsidR="00EC6C4E" w:rsidRPr="00EC6C4E" w:rsidRDefault="00EC6C4E" w:rsidP="007B47BF">
      <w:pPr>
        <w:pStyle w:val="Prrafodelista"/>
        <w:spacing w:after="0" w:line="240" w:lineRule="auto"/>
        <w:rPr>
          <w:rFonts w:ascii="Tahoma" w:hAnsi="Tahoma" w:cs="Tahoma"/>
          <w:color w:val="000080"/>
          <w:sz w:val="28"/>
          <w:szCs w:val="28"/>
          <w:lang w:val="es-ES"/>
        </w:rPr>
      </w:pPr>
      <w:r w:rsidRPr="00EC6C4E">
        <w:rPr>
          <w:rFonts w:ascii="Tahoma" w:hAnsi="Tahoma" w:cs="Tahoma"/>
          <w:color w:val="000080"/>
          <w:sz w:val="28"/>
          <w:szCs w:val="28"/>
          <w:lang w:val="es-ES"/>
        </w:rPr>
        <w:t>Cuentas Banco de Costa Rica                      Código Swift BCRICRSJ</w:t>
      </w:r>
    </w:p>
    <w:tbl>
      <w:tblPr>
        <w:tblW w:w="1117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6"/>
        <w:gridCol w:w="1136"/>
        <w:gridCol w:w="2549"/>
        <w:gridCol w:w="2980"/>
      </w:tblGrid>
      <w:tr w:rsidR="00006B1A" w14:paraId="044B3996" w14:textId="77777777" w:rsidTr="0096464B">
        <w:trPr>
          <w:jc w:val="center"/>
        </w:trPr>
        <w:tc>
          <w:tcPr>
            <w:tcW w:w="4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 w:themeFill="accent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9535AD" w14:textId="77777777" w:rsidR="00006B1A" w:rsidRDefault="00006B1A">
            <w:pPr>
              <w:spacing w:before="80" w:after="80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Nombre de la cuenta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 w:themeFill="accent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391759" w14:textId="77777777" w:rsidR="00006B1A" w:rsidRDefault="00006B1A">
            <w:pPr>
              <w:spacing w:before="80" w:after="80"/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Moneda</w:t>
            </w:r>
          </w:p>
        </w:tc>
        <w:tc>
          <w:tcPr>
            <w:tcW w:w="25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 w:themeFill="accent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418195" w14:textId="77777777" w:rsidR="00006B1A" w:rsidRDefault="00006B1A">
            <w:pPr>
              <w:spacing w:before="80" w:after="80"/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Cuenta</w:t>
            </w:r>
          </w:p>
        </w:tc>
        <w:tc>
          <w:tcPr>
            <w:tcW w:w="2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 w:themeFill="accent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A95C6B" w14:textId="77777777" w:rsidR="00006B1A" w:rsidRDefault="00006B1A">
            <w:pPr>
              <w:spacing w:before="80" w:after="80" w:line="276" w:lineRule="auto"/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Código IBAN</w:t>
            </w:r>
          </w:p>
        </w:tc>
      </w:tr>
      <w:tr w:rsidR="00006B1A" w14:paraId="1ED3EC77" w14:textId="77777777" w:rsidTr="0096464B">
        <w:trPr>
          <w:jc w:val="center"/>
        </w:trPr>
        <w:tc>
          <w:tcPr>
            <w:tcW w:w="4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ECD242" w14:textId="77777777" w:rsidR="00006B1A" w:rsidRDefault="00006B1A">
            <w:pPr>
              <w:spacing w:before="40" w:after="4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MH-Tesorería Nacional Depósitos Varios/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4B129C" w14:textId="77777777" w:rsidR="00006B1A" w:rsidRDefault="00006B1A">
            <w:pPr>
              <w:spacing w:before="40" w:after="4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COL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159BFA" w14:textId="77777777" w:rsidR="00006B1A" w:rsidRDefault="00006B1A">
            <w:pPr>
              <w:spacing w:before="40" w:after="4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001-0242476-2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EFC7E2" w14:textId="77777777" w:rsidR="00006B1A" w:rsidRDefault="00006B1A">
            <w:pPr>
              <w:spacing w:line="276" w:lineRule="auto"/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CR63015201001024247624</w:t>
            </w:r>
          </w:p>
        </w:tc>
      </w:tr>
      <w:tr w:rsidR="00006B1A" w14:paraId="47D1D350" w14:textId="77777777" w:rsidTr="0096464B">
        <w:trPr>
          <w:jc w:val="center"/>
        </w:trPr>
        <w:tc>
          <w:tcPr>
            <w:tcW w:w="4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235005" w14:textId="77777777" w:rsidR="00006B1A" w:rsidRDefault="00006B1A">
            <w:pPr>
              <w:spacing w:after="4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MH-Tesorería Nacional Depósitos Varios/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C1B1E6" w14:textId="77777777" w:rsidR="00006B1A" w:rsidRDefault="00006B1A">
            <w:pPr>
              <w:spacing w:before="40" w:after="4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DOL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D2957A" w14:textId="77777777" w:rsidR="00006B1A" w:rsidRDefault="00006B1A">
            <w:pPr>
              <w:spacing w:before="40" w:after="4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001-0242477-0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C34242" w14:textId="77777777" w:rsidR="00006B1A" w:rsidRDefault="00006B1A">
            <w:pPr>
              <w:spacing w:line="276" w:lineRule="auto"/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CR53015201001024247707</w:t>
            </w:r>
          </w:p>
        </w:tc>
      </w:tr>
    </w:tbl>
    <w:p w14:paraId="57A48F49" w14:textId="77777777" w:rsidR="00976810" w:rsidRPr="00587E5E" w:rsidRDefault="00976810" w:rsidP="00587E5E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14:paraId="5F19BA96" w14:textId="77777777" w:rsidR="00EC6C4E" w:rsidRPr="00976810" w:rsidRDefault="00EC6C4E" w:rsidP="007B47BF">
      <w:pPr>
        <w:pStyle w:val="Prrafodelista"/>
        <w:spacing w:after="0" w:line="240" w:lineRule="auto"/>
        <w:rPr>
          <w:rFonts w:ascii="Tahoma" w:hAnsi="Tahoma" w:cs="Tahoma"/>
          <w:color w:val="000080"/>
          <w:sz w:val="28"/>
          <w:szCs w:val="28"/>
          <w:lang w:val="es-ES"/>
        </w:rPr>
      </w:pPr>
      <w:r w:rsidRPr="00976810">
        <w:rPr>
          <w:rFonts w:ascii="Tahoma" w:hAnsi="Tahoma" w:cs="Tahoma"/>
          <w:color w:val="000080"/>
          <w:sz w:val="28"/>
          <w:szCs w:val="28"/>
          <w:lang w:val="es-ES"/>
        </w:rPr>
        <w:t>Cuentas Banco Nacional de Costa Rica         Código Swift BNCRCRSJ</w:t>
      </w:r>
    </w:p>
    <w:tbl>
      <w:tblPr>
        <w:tblW w:w="1117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6"/>
        <w:gridCol w:w="1136"/>
        <w:gridCol w:w="2549"/>
        <w:gridCol w:w="2980"/>
      </w:tblGrid>
      <w:tr w:rsidR="00006B1A" w14:paraId="45FD8084" w14:textId="77777777" w:rsidTr="0096464B">
        <w:trPr>
          <w:jc w:val="center"/>
        </w:trPr>
        <w:tc>
          <w:tcPr>
            <w:tcW w:w="4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 w:themeFill="accent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17E8E0" w14:textId="77777777" w:rsidR="00006B1A" w:rsidRDefault="00006B1A">
            <w:pPr>
              <w:spacing w:before="80" w:after="80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Nombre de la cuenta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 w:themeFill="accent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4DD828" w14:textId="77777777" w:rsidR="00006B1A" w:rsidRDefault="00006B1A">
            <w:pPr>
              <w:spacing w:before="80" w:after="80"/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Moneda</w:t>
            </w:r>
          </w:p>
        </w:tc>
        <w:tc>
          <w:tcPr>
            <w:tcW w:w="25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 w:themeFill="accent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6A36E5" w14:textId="77777777" w:rsidR="00006B1A" w:rsidRDefault="00006B1A">
            <w:pPr>
              <w:spacing w:before="80" w:after="80"/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Cuenta</w:t>
            </w:r>
          </w:p>
        </w:tc>
        <w:tc>
          <w:tcPr>
            <w:tcW w:w="2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 w:themeFill="accent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0027A3" w14:textId="77777777" w:rsidR="00006B1A" w:rsidRDefault="00006B1A">
            <w:pPr>
              <w:spacing w:before="80" w:after="80" w:line="276" w:lineRule="auto"/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Código IBAN</w:t>
            </w:r>
          </w:p>
        </w:tc>
      </w:tr>
      <w:tr w:rsidR="00006B1A" w14:paraId="2229696D" w14:textId="77777777" w:rsidTr="0096464B">
        <w:trPr>
          <w:jc w:val="center"/>
        </w:trPr>
        <w:tc>
          <w:tcPr>
            <w:tcW w:w="4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381BCD" w14:textId="77777777" w:rsidR="00006B1A" w:rsidRDefault="00006B1A">
            <w:pPr>
              <w:spacing w:before="40" w:after="40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</w:rPr>
              <w:t xml:space="preserve">MH-Tesorería Nacional </w:t>
            </w:r>
            <w:proofErr w:type="spellStart"/>
            <w:r>
              <w:rPr>
                <w:rFonts w:ascii="Tahoma" w:hAnsi="Tahoma" w:cs="Tahoma"/>
              </w:rPr>
              <w:t>Dep</w:t>
            </w:r>
            <w:proofErr w:type="spellEnd"/>
            <w:r>
              <w:rPr>
                <w:rFonts w:ascii="Tahoma" w:hAnsi="Tahoma" w:cs="Tahoma"/>
              </w:rPr>
              <w:t>. Varios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8F44C3" w14:textId="77777777" w:rsidR="00006B1A" w:rsidRDefault="00006B1A">
            <w:pPr>
              <w:spacing w:before="40" w:after="4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COL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4DDD02" w14:textId="77777777" w:rsidR="00006B1A" w:rsidRDefault="00006B1A">
            <w:pPr>
              <w:spacing w:before="40" w:after="4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100-01-000-215933-3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5D44E8" w14:textId="77777777" w:rsidR="00006B1A" w:rsidRDefault="00006B1A">
            <w:pPr>
              <w:spacing w:line="276" w:lineRule="auto"/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CR71015100010012159331</w:t>
            </w:r>
          </w:p>
        </w:tc>
      </w:tr>
      <w:tr w:rsidR="00006B1A" w14:paraId="0B69FF57" w14:textId="77777777" w:rsidTr="0096464B">
        <w:trPr>
          <w:jc w:val="center"/>
        </w:trPr>
        <w:tc>
          <w:tcPr>
            <w:tcW w:w="4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BE38DD" w14:textId="77777777" w:rsidR="00006B1A" w:rsidRDefault="00006B1A">
            <w:pPr>
              <w:spacing w:before="40" w:after="4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MH-Tesorería Nacional </w:t>
            </w:r>
            <w:proofErr w:type="spellStart"/>
            <w:r>
              <w:rPr>
                <w:rFonts w:ascii="Tahoma" w:hAnsi="Tahoma" w:cs="Tahoma"/>
              </w:rPr>
              <w:t>Dep</w:t>
            </w:r>
            <w:proofErr w:type="spellEnd"/>
            <w:r>
              <w:rPr>
                <w:rFonts w:ascii="Tahoma" w:hAnsi="Tahoma" w:cs="Tahoma"/>
              </w:rPr>
              <w:t>. Varios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984DF5" w14:textId="77777777" w:rsidR="00006B1A" w:rsidRDefault="00006B1A">
            <w:pPr>
              <w:spacing w:before="40" w:after="4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DOL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F3510C" w14:textId="77777777" w:rsidR="00006B1A" w:rsidRDefault="00006B1A">
            <w:pPr>
              <w:spacing w:before="40" w:after="4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100-02-000-618867-6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7AC1D0" w14:textId="77777777" w:rsidR="00006B1A" w:rsidRDefault="00006B1A">
            <w:pPr>
              <w:spacing w:line="276" w:lineRule="auto"/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CR74015100010026188678</w:t>
            </w:r>
          </w:p>
        </w:tc>
      </w:tr>
    </w:tbl>
    <w:p w14:paraId="3CAF05EA" w14:textId="326B6EF2" w:rsidR="000D1D2D" w:rsidRDefault="000D1D2D" w:rsidP="00FD6CF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c- Posterior al depósito de los recursos, deberán enviar copia del comprobante del depósito a la Unidad de Control de Ingresos de la Tesorería Nacional, al correo electrónico: </w:t>
      </w:r>
      <w:hyperlink r:id="rId11" w:history="1">
        <w:r w:rsidRPr="00495BE0">
          <w:rPr>
            <w:rStyle w:val="Hipervnculo"/>
            <w:rFonts w:ascii="Arial" w:hAnsi="Arial" w:cs="Arial"/>
            <w:sz w:val="24"/>
            <w:szCs w:val="24"/>
          </w:rPr>
          <w:t>ingresos@hacienda.go.cr</w:t>
        </w:r>
      </w:hyperlink>
      <w:r>
        <w:rPr>
          <w:rFonts w:ascii="Arial" w:hAnsi="Arial" w:cs="Arial"/>
          <w:sz w:val="24"/>
          <w:szCs w:val="24"/>
        </w:rPr>
        <w:t xml:space="preserve">; indicando </w:t>
      </w:r>
      <w:r w:rsidR="00916251">
        <w:rPr>
          <w:rFonts w:ascii="Arial" w:hAnsi="Arial" w:cs="Arial"/>
          <w:sz w:val="24"/>
          <w:szCs w:val="24"/>
        </w:rPr>
        <w:t>en el cuerpo del correo la siguiente información, llenando cada espacio</w:t>
      </w:r>
      <w:r>
        <w:rPr>
          <w:rFonts w:ascii="Arial" w:hAnsi="Arial" w:cs="Arial"/>
          <w:sz w:val="24"/>
          <w:szCs w:val="24"/>
        </w:rPr>
        <w:t>:</w:t>
      </w:r>
    </w:p>
    <w:p w14:paraId="2182C0CB" w14:textId="77777777" w:rsidR="000D1D2D" w:rsidRDefault="000D1D2D" w:rsidP="00FD6CF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02AFCF8" w14:textId="3D8B740C" w:rsidR="00834E1F" w:rsidRPr="00587E5E" w:rsidRDefault="000D1D2D" w:rsidP="00FD6CF4">
      <w:pPr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3217BB" w:rsidRPr="00587E5E">
        <w:rPr>
          <w:rFonts w:ascii="Arial" w:hAnsi="Arial" w:cs="Arial"/>
          <w:sz w:val="24"/>
          <w:szCs w:val="24"/>
        </w:rPr>
        <w:t xml:space="preserve">Por este medio, </w:t>
      </w:r>
      <w:r w:rsidR="002A2056" w:rsidRPr="00587E5E">
        <w:rPr>
          <w:rFonts w:ascii="Arial" w:hAnsi="Arial" w:cs="Arial"/>
          <w:sz w:val="24"/>
          <w:szCs w:val="24"/>
        </w:rPr>
        <w:t>la entidad _________________________________________________, cédula jurídica_______________adjuntamos copia del depósito a la cuenta bancaria del Ministerio de Hacienda, en el Banco _______________________________</w:t>
      </w:r>
      <w:r w:rsidR="00832387" w:rsidRPr="00587E5E">
        <w:rPr>
          <w:rFonts w:ascii="Arial" w:hAnsi="Arial" w:cs="Arial"/>
          <w:sz w:val="24"/>
          <w:szCs w:val="24"/>
        </w:rPr>
        <w:t xml:space="preserve">, </w:t>
      </w:r>
      <w:r w:rsidR="00834E1F" w:rsidRPr="00587E5E">
        <w:rPr>
          <w:rFonts w:ascii="Arial" w:hAnsi="Arial" w:cs="Arial"/>
          <w:sz w:val="24"/>
          <w:szCs w:val="24"/>
        </w:rPr>
        <w:t xml:space="preserve">por un monto de </w:t>
      </w:r>
      <w:r w:rsidR="00916251">
        <w:rPr>
          <w:rFonts w:ascii="Arial" w:hAnsi="Arial" w:cs="Arial"/>
          <w:sz w:val="24"/>
          <w:szCs w:val="24"/>
        </w:rPr>
        <w:t>¢</w:t>
      </w:r>
      <w:r w:rsidR="00834E1F" w:rsidRPr="00587E5E">
        <w:rPr>
          <w:rFonts w:ascii="Arial" w:hAnsi="Arial" w:cs="Arial"/>
          <w:sz w:val="24"/>
          <w:szCs w:val="24"/>
        </w:rPr>
        <w:t>___________</w:t>
      </w:r>
      <w:r>
        <w:rPr>
          <w:rFonts w:ascii="Arial" w:hAnsi="Arial" w:cs="Arial"/>
          <w:sz w:val="24"/>
          <w:szCs w:val="24"/>
        </w:rPr>
        <w:t>_______________________________________,</w:t>
      </w:r>
    </w:p>
    <w:p w14:paraId="34EC4350" w14:textId="36AA7D2D" w:rsidR="00916251" w:rsidRDefault="000D1D2D" w:rsidP="00FD6CF4">
      <w:pPr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Pr="00587E5E">
        <w:rPr>
          <w:rFonts w:ascii="Arial" w:hAnsi="Arial" w:cs="Arial"/>
          <w:sz w:val="24"/>
          <w:szCs w:val="24"/>
        </w:rPr>
        <w:t>egún</w:t>
      </w:r>
      <w:r w:rsidR="00AB5034" w:rsidRPr="00587E5E">
        <w:rPr>
          <w:rFonts w:ascii="Arial" w:hAnsi="Arial" w:cs="Arial"/>
          <w:sz w:val="24"/>
          <w:szCs w:val="24"/>
        </w:rPr>
        <w:t xml:space="preserve"> comprobante</w:t>
      </w:r>
      <w:r w:rsidR="002A2056" w:rsidRPr="00587E5E">
        <w:rPr>
          <w:rFonts w:ascii="Arial" w:hAnsi="Arial" w:cs="Arial"/>
          <w:sz w:val="24"/>
          <w:szCs w:val="24"/>
        </w:rPr>
        <w:t xml:space="preserve"> No. _____________ del día ____________</w:t>
      </w:r>
      <w:r w:rsidR="00AB5034" w:rsidRPr="00587E5E">
        <w:rPr>
          <w:rFonts w:ascii="Arial" w:hAnsi="Arial" w:cs="Arial"/>
          <w:sz w:val="24"/>
          <w:szCs w:val="24"/>
        </w:rPr>
        <w:t>_</w:t>
      </w:r>
      <w:r w:rsidR="002A2056" w:rsidRPr="00587E5E">
        <w:rPr>
          <w:rFonts w:ascii="Arial" w:hAnsi="Arial" w:cs="Arial"/>
          <w:sz w:val="24"/>
          <w:szCs w:val="24"/>
        </w:rPr>
        <w:t>______, por concepto de devolución de superávit</w:t>
      </w:r>
      <w:r w:rsidR="00D302BE">
        <w:rPr>
          <w:rFonts w:ascii="Arial" w:hAnsi="Arial" w:cs="Arial"/>
          <w:sz w:val="24"/>
          <w:szCs w:val="24"/>
        </w:rPr>
        <w:t xml:space="preserve"> </w:t>
      </w:r>
      <w:r w:rsidR="00916251">
        <w:rPr>
          <w:rFonts w:ascii="Arial" w:hAnsi="Arial" w:cs="Arial"/>
          <w:sz w:val="24"/>
          <w:szCs w:val="24"/>
        </w:rPr>
        <w:t>de</w:t>
      </w:r>
      <w:r w:rsidR="00D302BE">
        <w:rPr>
          <w:rFonts w:ascii="Arial" w:hAnsi="Arial" w:cs="Arial"/>
          <w:sz w:val="24"/>
          <w:szCs w:val="24"/>
        </w:rPr>
        <w:t>l ejercicio económico 20</w:t>
      </w:r>
      <w:r w:rsidR="006D7866">
        <w:rPr>
          <w:rFonts w:ascii="Arial" w:hAnsi="Arial" w:cs="Arial"/>
          <w:sz w:val="24"/>
          <w:szCs w:val="24"/>
        </w:rPr>
        <w:t>2x</w:t>
      </w:r>
      <w:r w:rsidR="00916251">
        <w:rPr>
          <w:rFonts w:ascii="Arial" w:hAnsi="Arial" w:cs="Arial"/>
          <w:sz w:val="24"/>
          <w:szCs w:val="24"/>
        </w:rPr>
        <w:t>:</w:t>
      </w:r>
    </w:p>
    <w:p w14:paraId="1B7AC262" w14:textId="77777777" w:rsidR="00916251" w:rsidRDefault="00916251" w:rsidP="00AB503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C19A2D7" w14:textId="77777777" w:rsidR="00916251" w:rsidRDefault="00916251" w:rsidP="00AB503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C378C08" w14:textId="1BE26064" w:rsidR="00832387" w:rsidRPr="00587E5E" w:rsidRDefault="00916251" w:rsidP="00AB503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2A2056" w:rsidRPr="00587E5E">
        <w:rPr>
          <w:rFonts w:ascii="Arial" w:hAnsi="Arial" w:cs="Arial"/>
          <w:sz w:val="24"/>
          <w:szCs w:val="24"/>
        </w:rPr>
        <w:t>ichos</w:t>
      </w:r>
      <w:r w:rsidR="00832387" w:rsidRPr="00587E5E">
        <w:rPr>
          <w:rFonts w:ascii="Arial" w:hAnsi="Arial" w:cs="Arial"/>
          <w:sz w:val="24"/>
          <w:szCs w:val="24"/>
        </w:rPr>
        <w:t xml:space="preserve"> recursos</w:t>
      </w:r>
      <w:r w:rsidR="00834E1F" w:rsidRPr="00587E5E">
        <w:rPr>
          <w:rFonts w:ascii="Arial" w:hAnsi="Arial" w:cs="Arial"/>
          <w:sz w:val="24"/>
          <w:szCs w:val="24"/>
        </w:rPr>
        <w:t xml:space="preserve"> </w:t>
      </w:r>
      <w:r w:rsidR="002A2056" w:rsidRPr="00587E5E">
        <w:rPr>
          <w:rFonts w:ascii="Arial" w:hAnsi="Arial" w:cs="Arial"/>
          <w:sz w:val="24"/>
          <w:szCs w:val="24"/>
        </w:rPr>
        <w:t xml:space="preserve">están </w:t>
      </w:r>
      <w:r w:rsidR="00832387" w:rsidRPr="00587E5E">
        <w:rPr>
          <w:rFonts w:ascii="Arial" w:hAnsi="Arial" w:cs="Arial"/>
          <w:sz w:val="24"/>
          <w:szCs w:val="24"/>
        </w:rPr>
        <w:t>sujeto</w:t>
      </w:r>
      <w:r w:rsidR="00AB5034" w:rsidRPr="00587E5E">
        <w:rPr>
          <w:rFonts w:ascii="Arial" w:hAnsi="Arial" w:cs="Arial"/>
          <w:sz w:val="24"/>
          <w:szCs w:val="24"/>
        </w:rPr>
        <w:t>s a la aplicación de la L</w:t>
      </w:r>
      <w:r w:rsidR="002A2056" w:rsidRPr="00587E5E">
        <w:rPr>
          <w:rFonts w:ascii="Arial" w:hAnsi="Arial" w:cs="Arial"/>
          <w:sz w:val="24"/>
          <w:szCs w:val="24"/>
        </w:rPr>
        <w:t xml:space="preserve">ey </w:t>
      </w:r>
      <w:r w:rsidR="00C978A4">
        <w:rPr>
          <w:rFonts w:ascii="Arial" w:hAnsi="Arial" w:cs="Arial"/>
          <w:sz w:val="24"/>
          <w:szCs w:val="24"/>
        </w:rPr>
        <w:t>9</w:t>
      </w:r>
      <w:r w:rsidR="00D302BE">
        <w:rPr>
          <w:rFonts w:ascii="Arial" w:hAnsi="Arial" w:cs="Arial"/>
          <w:sz w:val="24"/>
          <w:szCs w:val="24"/>
        </w:rPr>
        <w:t>635</w:t>
      </w:r>
      <w:r w:rsidR="00D22E76" w:rsidRPr="00D22E76">
        <w:rPr>
          <w:rFonts w:ascii="Arial" w:hAnsi="Arial" w:cs="Arial"/>
          <w:sz w:val="24"/>
          <w:szCs w:val="24"/>
        </w:rPr>
        <w:t>, “</w:t>
      </w:r>
      <w:r w:rsidR="00E21D7A" w:rsidRPr="00E21D7A">
        <w:rPr>
          <w:rFonts w:ascii="Arial" w:hAnsi="Arial" w:cs="Arial"/>
          <w:sz w:val="24"/>
          <w:szCs w:val="24"/>
        </w:rPr>
        <w:t>Fortalecimiento de las Finanzas Públicas”</w:t>
      </w:r>
      <w:r w:rsidR="00E21D7A">
        <w:rPr>
          <w:rFonts w:ascii="Arial" w:hAnsi="Arial" w:cs="Arial"/>
          <w:sz w:val="24"/>
          <w:szCs w:val="24"/>
        </w:rPr>
        <w:t>.</w:t>
      </w:r>
    </w:p>
    <w:p w14:paraId="45DDEE48" w14:textId="77777777" w:rsidR="006973B1" w:rsidRDefault="006973B1" w:rsidP="00666D90">
      <w:pPr>
        <w:jc w:val="center"/>
        <w:rPr>
          <w:rFonts w:ascii="Arial Narrow" w:eastAsiaTheme="majorEastAsia" w:hAnsi="Arial Narrow" w:cs="Arial"/>
          <w:b/>
          <w:sz w:val="24"/>
          <w:szCs w:val="24"/>
        </w:rPr>
      </w:pPr>
      <w:bookmarkStart w:id="1" w:name="_Toc513025952"/>
      <w:bookmarkStart w:id="2" w:name="_Toc513032970"/>
      <w:bookmarkEnd w:id="0"/>
    </w:p>
    <w:tbl>
      <w:tblPr>
        <w:tblStyle w:val="Tablaconcuadrcula"/>
        <w:tblW w:w="0" w:type="auto"/>
        <w:tblInd w:w="1809" w:type="dxa"/>
        <w:tblLook w:val="04A0" w:firstRow="1" w:lastRow="0" w:firstColumn="1" w:lastColumn="0" w:noHBand="0" w:noVBand="1"/>
      </w:tblPr>
      <w:tblGrid>
        <w:gridCol w:w="5103"/>
        <w:gridCol w:w="4536"/>
      </w:tblGrid>
      <w:tr w:rsidR="00666D90" w14:paraId="35360776" w14:textId="77777777" w:rsidTr="007D3DA6">
        <w:tc>
          <w:tcPr>
            <w:tcW w:w="5103" w:type="dxa"/>
          </w:tcPr>
          <w:p w14:paraId="175BDD6F" w14:textId="3A4AB6B4" w:rsidR="00916251" w:rsidRDefault="00916251" w:rsidP="00666D90">
            <w:pPr>
              <w:jc w:val="center"/>
              <w:rPr>
                <w:rFonts w:ascii="Arial Narrow" w:eastAsiaTheme="majorEastAsia" w:hAnsi="Arial Narrow" w:cs="Arial"/>
                <w:b/>
                <w:sz w:val="24"/>
                <w:szCs w:val="24"/>
              </w:rPr>
            </w:pPr>
          </w:p>
          <w:p w14:paraId="5F4FE6E3" w14:textId="77777777" w:rsidR="00916251" w:rsidRDefault="00916251" w:rsidP="00666D90">
            <w:pPr>
              <w:jc w:val="center"/>
              <w:rPr>
                <w:rFonts w:ascii="Arial Narrow" w:eastAsiaTheme="majorEastAsia" w:hAnsi="Arial Narrow" w:cs="Arial"/>
                <w:b/>
                <w:sz w:val="24"/>
                <w:szCs w:val="24"/>
              </w:rPr>
            </w:pPr>
          </w:p>
          <w:p w14:paraId="3DB43D7F" w14:textId="77777777" w:rsidR="00666D90" w:rsidRDefault="00666D90" w:rsidP="00666D90">
            <w:pPr>
              <w:jc w:val="center"/>
              <w:rPr>
                <w:rFonts w:ascii="Arial Narrow" w:eastAsiaTheme="majorEastAsia" w:hAnsi="Arial Narrow" w:cs="Arial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14:paraId="46A7FA31" w14:textId="77777777" w:rsidR="00666D90" w:rsidRDefault="00666D90" w:rsidP="00666D90">
            <w:pPr>
              <w:jc w:val="center"/>
              <w:rPr>
                <w:rFonts w:ascii="Arial Narrow" w:eastAsiaTheme="majorEastAsia" w:hAnsi="Arial Narrow" w:cs="Arial"/>
                <w:b/>
                <w:sz w:val="24"/>
                <w:szCs w:val="24"/>
              </w:rPr>
            </w:pPr>
          </w:p>
        </w:tc>
      </w:tr>
      <w:tr w:rsidR="00666D90" w14:paraId="6B736824" w14:textId="77777777" w:rsidTr="007D3DA6">
        <w:tc>
          <w:tcPr>
            <w:tcW w:w="5103" w:type="dxa"/>
          </w:tcPr>
          <w:p w14:paraId="74C915A7" w14:textId="77777777" w:rsidR="00666D90" w:rsidRPr="006973B1" w:rsidRDefault="00666D90" w:rsidP="00666D90">
            <w:pPr>
              <w:jc w:val="center"/>
              <w:rPr>
                <w:rFonts w:ascii="Arial Narrow" w:eastAsiaTheme="majorEastAsia" w:hAnsi="Arial Narrow" w:cs="Arial"/>
                <w:sz w:val="24"/>
                <w:szCs w:val="24"/>
              </w:rPr>
            </w:pPr>
            <w:r w:rsidRPr="006973B1">
              <w:rPr>
                <w:rFonts w:ascii="Arial Narrow" w:eastAsiaTheme="majorEastAsia" w:hAnsi="Arial Narrow" w:cs="Arial"/>
                <w:sz w:val="24"/>
                <w:szCs w:val="24"/>
              </w:rPr>
              <w:t>Firma del Representante Legal</w:t>
            </w:r>
            <w:r w:rsidR="000B2407">
              <w:rPr>
                <w:rFonts w:ascii="Arial Narrow" w:eastAsiaTheme="majorEastAsia" w:hAnsi="Arial Narrow" w:cs="Arial"/>
                <w:sz w:val="24"/>
                <w:szCs w:val="24"/>
              </w:rPr>
              <w:t>, Tel:____________</w:t>
            </w:r>
          </w:p>
        </w:tc>
        <w:tc>
          <w:tcPr>
            <w:tcW w:w="4536" w:type="dxa"/>
          </w:tcPr>
          <w:p w14:paraId="61509510" w14:textId="77777777" w:rsidR="00666D90" w:rsidRPr="006973B1" w:rsidRDefault="00666D90" w:rsidP="00666D90">
            <w:pPr>
              <w:jc w:val="center"/>
              <w:rPr>
                <w:rFonts w:ascii="Arial Narrow" w:eastAsiaTheme="majorEastAsia" w:hAnsi="Arial Narrow" w:cs="Arial"/>
                <w:sz w:val="24"/>
                <w:szCs w:val="24"/>
              </w:rPr>
            </w:pPr>
            <w:r>
              <w:rPr>
                <w:rFonts w:ascii="Arial Narrow" w:eastAsiaTheme="majorEastAsia" w:hAnsi="Arial Narrow" w:cs="Arial"/>
                <w:sz w:val="24"/>
                <w:szCs w:val="24"/>
              </w:rPr>
              <w:t>Opcional (Tesorero- Contador)</w:t>
            </w:r>
            <w:r w:rsidR="000B2407">
              <w:rPr>
                <w:rFonts w:ascii="Arial Narrow" w:eastAsiaTheme="majorEastAsia" w:hAnsi="Arial Narrow" w:cs="Arial"/>
                <w:sz w:val="24"/>
                <w:szCs w:val="24"/>
              </w:rPr>
              <w:t xml:space="preserve"> Tel:________</w:t>
            </w:r>
            <w:r w:rsidR="007D3DA6">
              <w:rPr>
                <w:rFonts w:ascii="Arial Narrow" w:eastAsiaTheme="majorEastAsia" w:hAnsi="Arial Narrow" w:cs="Arial"/>
                <w:sz w:val="24"/>
                <w:szCs w:val="24"/>
              </w:rPr>
              <w:t>_</w:t>
            </w:r>
            <w:r w:rsidR="000B2407">
              <w:rPr>
                <w:rFonts w:ascii="Arial Narrow" w:eastAsiaTheme="majorEastAsia" w:hAnsi="Arial Narrow" w:cs="Arial"/>
                <w:sz w:val="24"/>
                <w:szCs w:val="24"/>
              </w:rPr>
              <w:t>__</w:t>
            </w:r>
          </w:p>
        </w:tc>
      </w:tr>
      <w:tr w:rsidR="000B2407" w14:paraId="5A6AAAE1" w14:textId="77777777" w:rsidTr="007D3DA6">
        <w:tc>
          <w:tcPr>
            <w:tcW w:w="5103" w:type="dxa"/>
          </w:tcPr>
          <w:p w14:paraId="456F2B68" w14:textId="77777777" w:rsidR="000B2407" w:rsidRPr="006973B1" w:rsidRDefault="000B2407" w:rsidP="00666D90">
            <w:pPr>
              <w:jc w:val="center"/>
              <w:rPr>
                <w:rFonts w:ascii="Arial Narrow" w:eastAsiaTheme="majorEastAsia" w:hAnsi="Arial Narrow" w:cs="Arial"/>
                <w:sz w:val="24"/>
                <w:szCs w:val="24"/>
              </w:rPr>
            </w:pPr>
            <w:r>
              <w:rPr>
                <w:rFonts w:ascii="Arial Narrow" w:eastAsiaTheme="majorEastAsia" w:hAnsi="Arial Narrow" w:cs="Arial"/>
                <w:sz w:val="24"/>
                <w:szCs w:val="24"/>
              </w:rPr>
              <w:t>Correo electrónico: ___________________________</w:t>
            </w:r>
          </w:p>
        </w:tc>
        <w:tc>
          <w:tcPr>
            <w:tcW w:w="4536" w:type="dxa"/>
          </w:tcPr>
          <w:p w14:paraId="54E11836" w14:textId="77777777" w:rsidR="000B2407" w:rsidRDefault="000B2407" w:rsidP="00666D90">
            <w:pPr>
              <w:jc w:val="center"/>
              <w:rPr>
                <w:rFonts w:ascii="Arial Narrow" w:eastAsiaTheme="majorEastAsia" w:hAnsi="Arial Narrow" w:cs="Arial"/>
                <w:sz w:val="24"/>
                <w:szCs w:val="24"/>
              </w:rPr>
            </w:pPr>
            <w:r>
              <w:rPr>
                <w:rFonts w:ascii="Arial Narrow" w:eastAsiaTheme="majorEastAsia" w:hAnsi="Arial Narrow" w:cs="Arial"/>
                <w:sz w:val="24"/>
                <w:szCs w:val="24"/>
              </w:rPr>
              <w:t>Correo electrónico:____________________</w:t>
            </w:r>
            <w:r w:rsidR="007D3DA6">
              <w:rPr>
                <w:rFonts w:ascii="Arial Narrow" w:eastAsiaTheme="majorEastAsia" w:hAnsi="Arial Narrow" w:cs="Arial"/>
                <w:sz w:val="24"/>
                <w:szCs w:val="24"/>
              </w:rPr>
              <w:t>_</w:t>
            </w:r>
            <w:r>
              <w:rPr>
                <w:rFonts w:ascii="Arial Narrow" w:eastAsiaTheme="majorEastAsia" w:hAnsi="Arial Narrow" w:cs="Arial"/>
                <w:sz w:val="24"/>
                <w:szCs w:val="24"/>
              </w:rPr>
              <w:t>__</w:t>
            </w:r>
          </w:p>
        </w:tc>
      </w:tr>
    </w:tbl>
    <w:p w14:paraId="51555313" w14:textId="77777777" w:rsidR="008415CA" w:rsidRDefault="008415CA" w:rsidP="00341F82">
      <w:pPr>
        <w:keepNext/>
        <w:keepLines/>
        <w:spacing w:after="0" w:line="240" w:lineRule="auto"/>
        <w:outlineLvl w:val="0"/>
        <w:rPr>
          <w:rFonts w:ascii="Arial Narrow" w:eastAsiaTheme="majorEastAsia" w:hAnsi="Arial Narrow" w:cs="Arial"/>
          <w:b/>
          <w:sz w:val="24"/>
          <w:szCs w:val="24"/>
        </w:rPr>
      </w:pPr>
    </w:p>
    <w:p w14:paraId="0EDE198C" w14:textId="77777777" w:rsidR="008415CA" w:rsidRDefault="008415CA" w:rsidP="00341F82">
      <w:pPr>
        <w:keepNext/>
        <w:keepLines/>
        <w:spacing w:after="0" w:line="240" w:lineRule="auto"/>
        <w:outlineLvl w:val="0"/>
        <w:rPr>
          <w:rFonts w:ascii="Arial Narrow" w:eastAsiaTheme="majorEastAsia" w:hAnsi="Arial Narrow" w:cs="Arial"/>
          <w:b/>
          <w:sz w:val="24"/>
          <w:szCs w:val="24"/>
        </w:rPr>
      </w:pPr>
    </w:p>
    <w:p w14:paraId="43B85821" w14:textId="77777777" w:rsidR="008415CA" w:rsidRDefault="008415CA" w:rsidP="00341F82">
      <w:pPr>
        <w:keepNext/>
        <w:keepLines/>
        <w:spacing w:after="0" w:line="240" w:lineRule="auto"/>
        <w:outlineLvl w:val="0"/>
        <w:rPr>
          <w:rFonts w:ascii="Arial Narrow" w:eastAsiaTheme="majorEastAsia" w:hAnsi="Arial Narrow" w:cs="Arial"/>
          <w:b/>
          <w:sz w:val="24"/>
          <w:szCs w:val="24"/>
        </w:rPr>
      </w:pPr>
    </w:p>
    <w:p w14:paraId="00865180" w14:textId="7986CECC" w:rsidR="000663E5" w:rsidRPr="000663E5" w:rsidRDefault="000663E5" w:rsidP="00341F82">
      <w:pPr>
        <w:keepNext/>
        <w:keepLines/>
        <w:spacing w:after="0" w:line="240" w:lineRule="auto"/>
        <w:outlineLvl w:val="0"/>
        <w:rPr>
          <w:rFonts w:ascii="Arial Narrow" w:eastAsiaTheme="majorEastAsia" w:hAnsi="Arial Narrow" w:cs="Arial"/>
          <w:b/>
          <w:sz w:val="24"/>
          <w:szCs w:val="24"/>
        </w:rPr>
      </w:pPr>
      <w:r w:rsidRPr="000663E5">
        <w:rPr>
          <w:rFonts w:ascii="Arial Narrow" w:eastAsiaTheme="majorEastAsia" w:hAnsi="Arial Narrow" w:cs="Arial"/>
          <w:b/>
          <w:sz w:val="24"/>
          <w:szCs w:val="24"/>
        </w:rPr>
        <w:t>Control del documento</w:t>
      </w:r>
      <w:bookmarkEnd w:id="1"/>
      <w:bookmarkEnd w:id="2"/>
    </w:p>
    <w:tbl>
      <w:tblPr>
        <w:tblStyle w:val="Listaclara-nfasis11"/>
        <w:tblpPr w:leftFromText="141" w:rightFromText="141" w:vertAnchor="text" w:horzAnchor="margin" w:tblpXSpec="center" w:tblpY="263"/>
        <w:tblW w:w="5000" w:type="pct"/>
        <w:tblLook w:val="04A0" w:firstRow="1" w:lastRow="0" w:firstColumn="1" w:lastColumn="0" w:noHBand="0" w:noVBand="1"/>
      </w:tblPr>
      <w:tblGrid>
        <w:gridCol w:w="2062"/>
        <w:gridCol w:w="735"/>
        <w:gridCol w:w="1182"/>
        <w:gridCol w:w="2298"/>
        <w:gridCol w:w="2490"/>
        <w:gridCol w:w="2298"/>
        <w:gridCol w:w="1919"/>
      </w:tblGrid>
      <w:tr w:rsidR="000663E5" w:rsidRPr="000663E5" w14:paraId="344CF489" w14:textId="77777777" w:rsidTr="002C72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shd w:val="clear" w:color="auto" w:fill="323E4F" w:themeFill="text2" w:themeFillShade="BF"/>
          </w:tcPr>
          <w:p w14:paraId="3BF154BF" w14:textId="77777777" w:rsidR="000663E5" w:rsidRPr="000663E5" w:rsidRDefault="000340EC" w:rsidP="00A77686">
            <w:pPr>
              <w:widowControl w:val="0"/>
              <w:overflowPunct w:val="0"/>
              <w:autoSpaceDE w:val="0"/>
              <w:autoSpaceDN w:val="0"/>
              <w:adjustRightInd w:val="0"/>
              <w:ind w:firstLine="94"/>
              <w:jc w:val="center"/>
              <w:rPr>
                <w:rFonts w:ascii="Arial Narrow" w:eastAsia="Calibri" w:hAnsi="Arial Narrow" w:cs="Arial"/>
                <w:sz w:val="24"/>
                <w:szCs w:val="24"/>
              </w:rPr>
            </w:pPr>
            <w:r>
              <w:rPr>
                <w:rFonts w:ascii="Arial Narrow" w:eastAsia="Calibri" w:hAnsi="Arial Narrow" w:cs="Arial"/>
                <w:sz w:val="24"/>
                <w:szCs w:val="24"/>
              </w:rPr>
              <w:t>Instructivo</w:t>
            </w:r>
            <w:r w:rsidR="000663E5" w:rsidRPr="000663E5">
              <w:rPr>
                <w:rFonts w:ascii="Arial Narrow" w:eastAsia="Calibri" w:hAnsi="Arial Narrow" w:cs="Arial"/>
                <w:sz w:val="24"/>
                <w:szCs w:val="24"/>
              </w:rPr>
              <w:t xml:space="preserve"> para la Confección de </w:t>
            </w:r>
            <w:r w:rsidR="00A77686">
              <w:rPr>
                <w:rFonts w:ascii="Arial Narrow" w:eastAsia="Calibri" w:hAnsi="Arial Narrow" w:cs="Arial"/>
                <w:sz w:val="24"/>
                <w:szCs w:val="24"/>
              </w:rPr>
              <w:t>Formularios</w:t>
            </w:r>
          </w:p>
        </w:tc>
      </w:tr>
      <w:tr w:rsidR="000663E5" w:rsidRPr="000663E5" w14:paraId="59B53596" w14:textId="77777777" w:rsidTr="002C72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4" w:type="pct"/>
            <w:vMerge w:val="restart"/>
            <w:vAlign w:val="center"/>
            <w:hideMark/>
          </w:tcPr>
          <w:p w14:paraId="074E0636" w14:textId="756D7A12" w:rsidR="000663E5" w:rsidRPr="000663E5" w:rsidRDefault="000663E5" w:rsidP="00341F8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"/>
                <w:sz w:val="24"/>
                <w:szCs w:val="24"/>
              </w:rPr>
            </w:pPr>
            <w:r w:rsidRPr="000663E5">
              <w:rPr>
                <w:rFonts w:ascii="Arial Narrow" w:eastAsia="Calibri" w:hAnsi="Arial Narrow" w:cs="Arial"/>
                <w:sz w:val="24"/>
                <w:szCs w:val="24"/>
              </w:rPr>
              <w:t xml:space="preserve">Versión </w:t>
            </w:r>
            <w:proofErr w:type="spellStart"/>
            <w:r w:rsidRPr="000663E5">
              <w:rPr>
                <w:rFonts w:ascii="Arial Narrow" w:eastAsia="Calibri" w:hAnsi="Arial Narrow" w:cs="Arial"/>
                <w:sz w:val="24"/>
                <w:szCs w:val="24"/>
              </w:rPr>
              <w:t>N°</w:t>
            </w:r>
            <w:proofErr w:type="spellEnd"/>
            <w:r w:rsidRPr="000663E5">
              <w:rPr>
                <w:rFonts w:ascii="Arial Narrow" w:eastAsia="Calibri" w:hAnsi="Arial Narrow" w:cs="Arial"/>
                <w:sz w:val="24"/>
                <w:szCs w:val="24"/>
              </w:rPr>
              <w:t xml:space="preserve"> </w:t>
            </w:r>
            <w:r w:rsidR="008415CA">
              <w:rPr>
                <w:rFonts w:ascii="Arial Narrow" w:eastAsia="Calibri" w:hAnsi="Arial Narrow" w:cs="Arial"/>
                <w:sz w:val="24"/>
                <w:szCs w:val="24"/>
              </w:rPr>
              <w:t>2</w:t>
            </w:r>
          </w:p>
        </w:tc>
        <w:tc>
          <w:tcPr>
            <w:tcW w:w="738" w:type="pct"/>
            <w:gridSpan w:val="2"/>
            <w:vAlign w:val="center"/>
            <w:hideMark/>
          </w:tcPr>
          <w:p w14:paraId="5751024F" w14:textId="77777777" w:rsidR="000663E5" w:rsidRPr="000663E5" w:rsidRDefault="000663E5" w:rsidP="00341F82">
            <w:pPr>
              <w:widowControl w:val="0"/>
              <w:overflowPunct w:val="0"/>
              <w:autoSpaceDE w:val="0"/>
              <w:autoSpaceDN w:val="0"/>
              <w:adjustRightInd w:val="0"/>
              <w:ind w:firstLine="9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Calibri" w:hAnsi="Arial Narrow" w:cs="Arial"/>
                <w:b/>
                <w:sz w:val="24"/>
                <w:szCs w:val="24"/>
              </w:rPr>
            </w:pPr>
            <w:r w:rsidRPr="000663E5">
              <w:rPr>
                <w:rFonts w:ascii="Arial Narrow" w:eastAsia="Calibri" w:hAnsi="Arial Narrow" w:cs="Arial"/>
                <w:b/>
                <w:sz w:val="24"/>
                <w:szCs w:val="24"/>
              </w:rPr>
              <w:t>Tarea</w:t>
            </w:r>
          </w:p>
        </w:tc>
        <w:tc>
          <w:tcPr>
            <w:tcW w:w="885" w:type="pct"/>
            <w:vAlign w:val="center"/>
            <w:hideMark/>
          </w:tcPr>
          <w:p w14:paraId="59D26F7B" w14:textId="77777777" w:rsidR="000663E5" w:rsidRPr="000663E5" w:rsidRDefault="000663E5" w:rsidP="00341F82">
            <w:pPr>
              <w:widowControl w:val="0"/>
              <w:overflowPunct w:val="0"/>
              <w:autoSpaceDE w:val="0"/>
              <w:autoSpaceDN w:val="0"/>
              <w:adjustRightInd w:val="0"/>
              <w:ind w:firstLine="9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Calibri" w:hAnsi="Arial Narrow" w:cs="Arial"/>
                <w:b/>
                <w:sz w:val="24"/>
                <w:szCs w:val="24"/>
              </w:rPr>
            </w:pPr>
            <w:r w:rsidRPr="000663E5">
              <w:rPr>
                <w:rFonts w:ascii="Arial Narrow" w:eastAsia="Calibri" w:hAnsi="Arial Narrow" w:cs="Arial"/>
                <w:b/>
                <w:sz w:val="24"/>
                <w:szCs w:val="24"/>
              </w:rPr>
              <w:t>Responsable</w:t>
            </w:r>
          </w:p>
        </w:tc>
        <w:tc>
          <w:tcPr>
            <w:tcW w:w="959" w:type="pct"/>
            <w:vAlign w:val="center"/>
            <w:hideMark/>
          </w:tcPr>
          <w:p w14:paraId="790BB944" w14:textId="77777777" w:rsidR="000663E5" w:rsidRPr="000663E5" w:rsidRDefault="000663E5" w:rsidP="00341F82">
            <w:pPr>
              <w:widowControl w:val="0"/>
              <w:overflowPunct w:val="0"/>
              <w:autoSpaceDE w:val="0"/>
              <w:autoSpaceDN w:val="0"/>
              <w:adjustRightInd w:val="0"/>
              <w:ind w:firstLine="9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Calibri" w:hAnsi="Arial Narrow" w:cs="Arial"/>
                <w:b/>
                <w:sz w:val="24"/>
                <w:szCs w:val="24"/>
              </w:rPr>
            </w:pPr>
            <w:r w:rsidRPr="000663E5">
              <w:rPr>
                <w:rFonts w:ascii="Arial Narrow" w:eastAsia="Calibri" w:hAnsi="Arial Narrow" w:cs="Arial"/>
                <w:b/>
                <w:sz w:val="24"/>
                <w:szCs w:val="24"/>
              </w:rPr>
              <w:t>Cargo</w:t>
            </w:r>
          </w:p>
        </w:tc>
        <w:tc>
          <w:tcPr>
            <w:tcW w:w="885" w:type="pct"/>
            <w:vAlign w:val="center"/>
            <w:hideMark/>
          </w:tcPr>
          <w:p w14:paraId="51CF6202" w14:textId="77777777" w:rsidR="000663E5" w:rsidRPr="000663E5" w:rsidRDefault="000663E5" w:rsidP="00341F82">
            <w:pPr>
              <w:widowControl w:val="0"/>
              <w:overflowPunct w:val="0"/>
              <w:autoSpaceDE w:val="0"/>
              <w:autoSpaceDN w:val="0"/>
              <w:adjustRightInd w:val="0"/>
              <w:ind w:firstLine="9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Calibri" w:hAnsi="Arial Narrow" w:cs="Arial"/>
                <w:b/>
                <w:sz w:val="24"/>
                <w:szCs w:val="24"/>
              </w:rPr>
            </w:pPr>
            <w:r w:rsidRPr="000663E5">
              <w:rPr>
                <w:rFonts w:ascii="Arial Narrow" w:eastAsia="Calibri" w:hAnsi="Arial Narrow" w:cs="Arial"/>
                <w:b/>
                <w:sz w:val="24"/>
                <w:szCs w:val="24"/>
              </w:rPr>
              <w:t>Descripción del cambio</w:t>
            </w:r>
          </w:p>
        </w:tc>
        <w:tc>
          <w:tcPr>
            <w:tcW w:w="739" w:type="pct"/>
            <w:vAlign w:val="center"/>
            <w:hideMark/>
          </w:tcPr>
          <w:p w14:paraId="1BEFCDC1" w14:textId="77777777" w:rsidR="000663E5" w:rsidRPr="000663E5" w:rsidRDefault="000663E5" w:rsidP="00341F82">
            <w:pPr>
              <w:widowControl w:val="0"/>
              <w:overflowPunct w:val="0"/>
              <w:autoSpaceDE w:val="0"/>
              <w:autoSpaceDN w:val="0"/>
              <w:adjustRightInd w:val="0"/>
              <w:ind w:firstLine="9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Calibri" w:hAnsi="Arial Narrow" w:cs="Arial"/>
                <w:b/>
                <w:sz w:val="24"/>
                <w:szCs w:val="24"/>
              </w:rPr>
            </w:pPr>
            <w:r w:rsidRPr="000663E5">
              <w:rPr>
                <w:rFonts w:ascii="Arial Narrow" w:eastAsia="Calibri" w:hAnsi="Arial Narrow" w:cs="Arial"/>
                <w:b/>
                <w:sz w:val="24"/>
                <w:szCs w:val="24"/>
              </w:rPr>
              <w:t>Fecha</w:t>
            </w:r>
          </w:p>
        </w:tc>
      </w:tr>
      <w:tr w:rsidR="000663E5" w:rsidRPr="000663E5" w14:paraId="0EE0843D" w14:textId="77777777" w:rsidTr="002C722B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4" w:type="pct"/>
            <w:vMerge/>
            <w:hideMark/>
          </w:tcPr>
          <w:p w14:paraId="17D5987B" w14:textId="77777777" w:rsidR="000663E5" w:rsidRPr="000663E5" w:rsidRDefault="000663E5" w:rsidP="00341F82">
            <w:pPr>
              <w:widowControl w:val="0"/>
              <w:overflowPunct w:val="0"/>
              <w:autoSpaceDE w:val="0"/>
              <w:autoSpaceDN w:val="0"/>
              <w:adjustRightInd w:val="0"/>
              <w:ind w:left="94" w:firstLine="94"/>
              <w:jc w:val="center"/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  <w:tc>
          <w:tcPr>
            <w:tcW w:w="738" w:type="pct"/>
            <w:gridSpan w:val="2"/>
            <w:hideMark/>
          </w:tcPr>
          <w:p w14:paraId="78476A1E" w14:textId="77777777" w:rsidR="000663E5" w:rsidRPr="000663E5" w:rsidRDefault="000663E5" w:rsidP="00341F82">
            <w:pPr>
              <w:widowControl w:val="0"/>
              <w:overflowPunct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Calibri" w:hAnsi="Arial Narrow" w:cs="Arial"/>
                <w:sz w:val="24"/>
                <w:szCs w:val="24"/>
              </w:rPr>
            </w:pPr>
            <w:r w:rsidRPr="000663E5">
              <w:rPr>
                <w:rFonts w:ascii="Arial Narrow" w:hAnsi="Arial Narrow" w:cs="Arial"/>
                <w:sz w:val="24"/>
                <w:szCs w:val="24"/>
              </w:rPr>
              <w:t>Elaboración</w:t>
            </w:r>
          </w:p>
        </w:tc>
        <w:tc>
          <w:tcPr>
            <w:tcW w:w="885" w:type="pct"/>
          </w:tcPr>
          <w:p w14:paraId="66BEED05" w14:textId="7C116752" w:rsidR="000663E5" w:rsidRPr="000663E5" w:rsidRDefault="008A1C7F" w:rsidP="00341F8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Calibri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María Gabriela Alfaro Solís</w:t>
            </w:r>
          </w:p>
        </w:tc>
        <w:tc>
          <w:tcPr>
            <w:tcW w:w="959" w:type="pct"/>
          </w:tcPr>
          <w:p w14:paraId="4597B6DA" w14:textId="478B4A06" w:rsidR="000663E5" w:rsidRPr="000663E5" w:rsidRDefault="000663E5" w:rsidP="006973B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Calibri" w:hAnsi="Arial Narrow" w:cs="Arial"/>
                <w:sz w:val="24"/>
                <w:szCs w:val="24"/>
              </w:rPr>
            </w:pPr>
            <w:r w:rsidRPr="000663E5">
              <w:rPr>
                <w:rFonts w:ascii="Arial Narrow" w:eastAsia="Calibri" w:hAnsi="Arial Narrow" w:cs="Arial"/>
                <w:sz w:val="24"/>
                <w:szCs w:val="24"/>
              </w:rPr>
              <w:t xml:space="preserve">Profesional, </w:t>
            </w:r>
            <w:r w:rsidR="00077C85">
              <w:rPr>
                <w:rFonts w:ascii="Arial Narrow" w:eastAsia="Calibri" w:hAnsi="Arial Narrow" w:cs="Arial"/>
                <w:sz w:val="24"/>
                <w:szCs w:val="24"/>
              </w:rPr>
              <w:t xml:space="preserve">Unidad de Control de Ingresos </w:t>
            </w:r>
            <w:r w:rsidR="006973B1">
              <w:rPr>
                <w:rFonts w:ascii="Arial Narrow" w:eastAsia="Calibri" w:hAnsi="Arial Narrow" w:cs="Arial"/>
                <w:sz w:val="24"/>
                <w:szCs w:val="24"/>
              </w:rPr>
              <w:t>Tesorería Nacional</w:t>
            </w:r>
          </w:p>
        </w:tc>
        <w:tc>
          <w:tcPr>
            <w:tcW w:w="885" w:type="pct"/>
          </w:tcPr>
          <w:p w14:paraId="684EA175" w14:textId="77777777" w:rsidR="000663E5" w:rsidRPr="000663E5" w:rsidRDefault="000663E5" w:rsidP="00341F8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Calibri" w:hAnsi="Arial Narrow" w:cs="Arial"/>
                <w:sz w:val="24"/>
                <w:szCs w:val="24"/>
              </w:rPr>
            </w:pPr>
            <w:r w:rsidRPr="000663E5">
              <w:rPr>
                <w:rFonts w:ascii="Arial Narrow" w:eastAsia="Calibri" w:hAnsi="Arial Narrow" w:cs="Arial"/>
                <w:sz w:val="24"/>
                <w:szCs w:val="24"/>
              </w:rPr>
              <w:t>Elaboración del documento</w:t>
            </w:r>
          </w:p>
        </w:tc>
        <w:tc>
          <w:tcPr>
            <w:tcW w:w="739" w:type="pct"/>
          </w:tcPr>
          <w:p w14:paraId="2B9504A9" w14:textId="75C6D7A9" w:rsidR="000663E5" w:rsidRPr="000663E5" w:rsidRDefault="00D22E76" w:rsidP="00341F8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Calibri" w:hAnsi="Arial Narrow" w:cs="Arial"/>
                <w:sz w:val="24"/>
                <w:szCs w:val="24"/>
                <w:highlight w:val="yellow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Diciem</w:t>
            </w:r>
            <w:r w:rsidR="00C978A4">
              <w:rPr>
                <w:rFonts w:ascii="Arial Narrow" w:hAnsi="Arial Narrow" w:cs="Arial"/>
                <w:sz w:val="24"/>
                <w:szCs w:val="24"/>
              </w:rPr>
              <w:t>bre</w:t>
            </w:r>
            <w:r w:rsidR="00077C85">
              <w:rPr>
                <w:rFonts w:ascii="Arial Narrow" w:hAnsi="Arial Narrow" w:cs="Arial"/>
                <w:sz w:val="24"/>
                <w:szCs w:val="24"/>
              </w:rPr>
              <w:t xml:space="preserve"> del 2020</w:t>
            </w:r>
          </w:p>
        </w:tc>
      </w:tr>
      <w:tr w:rsidR="000663E5" w:rsidRPr="000663E5" w14:paraId="256C823D" w14:textId="77777777" w:rsidTr="002C72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4" w:type="pct"/>
            <w:vMerge/>
            <w:hideMark/>
          </w:tcPr>
          <w:p w14:paraId="563DDE84" w14:textId="77777777" w:rsidR="000663E5" w:rsidRPr="000663E5" w:rsidRDefault="000663E5" w:rsidP="00341F82">
            <w:pPr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  <w:tc>
          <w:tcPr>
            <w:tcW w:w="738" w:type="pct"/>
            <w:gridSpan w:val="2"/>
            <w:hideMark/>
          </w:tcPr>
          <w:p w14:paraId="1E8E5D4D" w14:textId="77777777" w:rsidR="000663E5" w:rsidRPr="000663E5" w:rsidRDefault="000663E5" w:rsidP="00341F82">
            <w:pPr>
              <w:widowControl w:val="0"/>
              <w:overflowPunct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Calibri" w:hAnsi="Arial Narrow" w:cs="Arial"/>
                <w:sz w:val="24"/>
                <w:szCs w:val="24"/>
              </w:rPr>
            </w:pPr>
            <w:r w:rsidRPr="000663E5">
              <w:rPr>
                <w:rFonts w:ascii="Arial Narrow" w:hAnsi="Arial Narrow" w:cs="Arial"/>
                <w:sz w:val="24"/>
                <w:szCs w:val="24"/>
              </w:rPr>
              <w:t>Revisión y Aprobación</w:t>
            </w:r>
          </w:p>
        </w:tc>
        <w:tc>
          <w:tcPr>
            <w:tcW w:w="885" w:type="pct"/>
          </w:tcPr>
          <w:p w14:paraId="569E034D" w14:textId="77777777" w:rsidR="000663E5" w:rsidRPr="000663E5" w:rsidRDefault="006973B1" w:rsidP="00341F8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Rodrigo Zeledón Rivera</w:t>
            </w:r>
          </w:p>
        </w:tc>
        <w:tc>
          <w:tcPr>
            <w:tcW w:w="959" w:type="pct"/>
          </w:tcPr>
          <w:p w14:paraId="06F180E2" w14:textId="77777777" w:rsidR="000663E5" w:rsidRPr="000663E5" w:rsidRDefault="006973B1" w:rsidP="00341F8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Coordinador Unidad de Control de Ingresos</w:t>
            </w:r>
          </w:p>
        </w:tc>
        <w:tc>
          <w:tcPr>
            <w:tcW w:w="885" w:type="pct"/>
          </w:tcPr>
          <w:p w14:paraId="79EA24C1" w14:textId="77777777" w:rsidR="000663E5" w:rsidRPr="000663E5" w:rsidRDefault="000663E5" w:rsidP="00341F82">
            <w:pPr>
              <w:widowControl w:val="0"/>
              <w:overflowPunct w:val="0"/>
              <w:autoSpaceDE w:val="0"/>
              <w:autoSpaceDN w:val="0"/>
              <w:adjustRightInd w:val="0"/>
              <w:ind w:firstLine="1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szCs w:val="24"/>
              </w:rPr>
            </w:pPr>
            <w:r w:rsidRPr="000663E5">
              <w:rPr>
                <w:rFonts w:ascii="Arial Narrow" w:hAnsi="Arial Narrow" w:cs="Arial"/>
                <w:sz w:val="24"/>
                <w:szCs w:val="24"/>
              </w:rPr>
              <w:t>Revisión y aprobación</w:t>
            </w:r>
          </w:p>
        </w:tc>
        <w:tc>
          <w:tcPr>
            <w:tcW w:w="739" w:type="pct"/>
          </w:tcPr>
          <w:p w14:paraId="26910B55" w14:textId="4179B677" w:rsidR="000663E5" w:rsidRPr="000663E5" w:rsidRDefault="00D22E76" w:rsidP="00341F8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Dicie</w:t>
            </w:r>
            <w:r w:rsidR="00C978A4">
              <w:rPr>
                <w:rFonts w:ascii="Arial Narrow" w:hAnsi="Arial Narrow" w:cs="Arial"/>
                <w:sz w:val="24"/>
                <w:szCs w:val="24"/>
              </w:rPr>
              <w:t>mbre</w:t>
            </w:r>
            <w:r w:rsidR="00077C85">
              <w:rPr>
                <w:rFonts w:ascii="Arial Narrow" w:hAnsi="Arial Narrow" w:cs="Arial"/>
                <w:sz w:val="24"/>
                <w:szCs w:val="24"/>
              </w:rPr>
              <w:t xml:space="preserve"> del 2020</w:t>
            </w:r>
          </w:p>
        </w:tc>
      </w:tr>
      <w:tr w:rsidR="000663E5" w:rsidRPr="000663E5" w14:paraId="136A737A" w14:textId="77777777" w:rsidTr="000340EC">
        <w:trPr>
          <w:trHeight w:val="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" w:type="pct"/>
            <w:gridSpan w:val="2"/>
            <w:hideMark/>
          </w:tcPr>
          <w:p w14:paraId="4ECD2724" w14:textId="77777777" w:rsidR="000663E5" w:rsidRPr="000663E5" w:rsidRDefault="000663E5" w:rsidP="00341F8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4"/>
                <w:szCs w:val="24"/>
              </w:rPr>
            </w:pPr>
            <w:r w:rsidRPr="000663E5">
              <w:rPr>
                <w:rFonts w:ascii="Arial Narrow" w:eastAsia="Calibri" w:hAnsi="Arial Narrow" w:cs="Arial"/>
                <w:sz w:val="24"/>
                <w:szCs w:val="24"/>
              </w:rPr>
              <w:t>Almacenado en:</w:t>
            </w:r>
          </w:p>
        </w:tc>
        <w:tc>
          <w:tcPr>
            <w:tcW w:w="3923" w:type="pct"/>
            <w:gridSpan w:val="5"/>
          </w:tcPr>
          <w:p w14:paraId="2F6366C6" w14:textId="77777777" w:rsidR="000663E5" w:rsidRPr="000663E5" w:rsidRDefault="000340EC" w:rsidP="00974F7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Calibri" w:hAnsi="Arial Narrow" w:cs="Arial"/>
                <w:sz w:val="24"/>
                <w:szCs w:val="24"/>
              </w:rPr>
            </w:pPr>
            <w:r w:rsidRPr="00974F7F">
              <w:rPr>
                <w:rFonts w:ascii="Arial Narrow" w:hAnsi="Arial Narrow" w:cs="Arial"/>
                <w:sz w:val="24"/>
                <w:szCs w:val="24"/>
              </w:rPr>
              <w:t xml:space="preserve">Sitio de la Intranet </w:t>
            </w:r>
            <w:r w:rsidR="00974F7F">
              <w:rPr>
                <w:rFonts w:ascii="Arial Narrow" w:hAnsi="Arial Narrow" w:cs="Arial"/>
                <w:sz w:val="24"/>
                <w:szCs w:val="24"/>
              </w:rPr>
              <w:t>Tesorería Nacional</w:t>
            </w:r>
          </w:p>
        </w:tc>
      </w:tr>
    </w:tbl>
    <w:p w14:paraId="75DCD5FA" w14:textId="77777777" w:rsidR="000663E5" w:rsidRPr="000663E5" w:rsidRDefault="000663E5" w:rsidP="00341F82">
      <w:pPr>
        <w:spacing w:after="0" w:line="240" w:lineRule="auto"/>
        <w:ind w:left="720"/>
        <w:contextualSpacing/>
        <w:rPr>
          <w:rFonts w:ascii="Arial Narrow" w:hAnsi="Arial Narrow" w:cs="Arial"/>
          <w:b/>
          <w:sz w:val="24"/>
          <w:szCs w:val="24"/>
        </w:rPr>
      </w:pPr>
    </w:p>
    <w:p w14:paraId="3409BCAD" w14:textId="77777777" w:rsidR="000663E5" w:rsidRPr="000663E5" w:rsidRDefault="000663E5" w:rsidP="00341F82">
      <w:pPr>
        <w:keepNext/>
        <w:keepLines/>
        <w:spacing w:after="0" w:line="240" w:lineRule="auto"/>
        <w:outlineLvl w:val="0"/>
        <w:rPr>
          <w:rFonts w:ascii="Arial Narrow" w:eastAsiaTheme="majorEastAsia" w:hAnsi="Arial Narrow" w:cs="Arial"/>
          <w:b/>
          <w:sz w:val="24"/>
          <w:szCs w:val="24"/>
        </w:rPr>
      </w:pPr>
      <w:bookmarkStart w:id="3" w:name="_Toc513024405"/>
      <w:bookmarkStart w:id="4" w:name="_Toc513025953"/>
      <w:bookmarkStart w:id="5" w:name="_Toc513032971"/>
      <w:r w:rsidRPr="000663E5">
        <w:rPr>
          <w:rFonts w:ascii="Arial Narrow" w:eastAsiaTheme="majorEastAsia" w:hAnsi="Arial Narrow" w:cs="Arial"/>
          <w:b/>
          <w:sz w:val="24"/>
          <w:szCs w:val="24"/>
        </w:rPr>
        <w:t>Documentos a sustituir</w:t>
      </w:r>
      <w:bookmarkEnd w:id="3"/>
      <w:bookmarkEnd w:id="4"/>
      <w:bookmarkEnd w:id="5"/>
    </w:p>
    <w:p w14:paraId="7497FF34" w14:textId="77777777" w:rsidR="000663E5" w:rsidRPr="000663E5" w:rsidRDefault="000663E5" w:rsidP="00341F82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tbl>
      <w:tblPr>
        <w:tblStyle w:val="Listaclara-nfasis11"/>
        <w:tblW w:w="5000" w:type="pct"/>
        <w:tblLayout w:type="fixed"/>
        <w:tblLook w:val="04A0" w:firstRow="1" w:lastRow="0" w:firstColumn="1" w:lastColumn="0" w:noHBand="0" w:noVBand="1"/>
      </w:tblPr>
      <w:tblGrid>
        <w:gridCol w:w="2766"/>
        <w:gridCol w:w="2150"/>
        <w:gridCol w:w="1745"/>
        <w:gridCol w:w="2438"/>
        <w:gridCol w:w="2033"/>
        <w:gridCol w:w="1852"/>
      </w:tblGrid>
      <w:tr w:rsidR="000663E5" w:rsidRPr="000663E5" w14:paraId="3953640F" w14:textId="77777777" w:rsidTr="002C72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5" w:type="pct"/>
            <w:gridSpan w:val="3"/>
            <w:shd w:val="clear" w:color="auto" w:fill="323E4F" w:themeFill="text2" w:themeFillShade="BF"/>
            <w:noWrap/>
            <w:hideMark/>
          </w:tcPr>
          <w:p w14:paraId="06265D3D" w14:textId="77777777" w:rsidR="000663E5" w:rsidRPr="000663E5" w:rsidRDefault="000663E5" w:rsidP="00341F82">
            <w:pPr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CR"/>
              </w:rPr>
            </w:pPr>
            <w:r w:rsidRPr="000663E5">
              <w:rPr>
                <w:rFonts w:ascii="Arial Narrow" w:eastAsia="Times New Roman" w:hAnsi="Arial Narrow" w:cs="Arial"/>
                <w:sz w:val="24"/>
                <w:szCs w:val="24"/>
                <w:lang w:eastAsia="es-CR"/>
              </w:rPr>
              <w:t>DOCUMENTO ANTERIOR</w:t>
            </w:r>
          </w:p>
        </w:tc>
        <w:tc>
          <w:tcPr>
            <w:tcW w:w="2435" w:type="pct"/>
            <w:gridSpan w:val="3"/>
            <w:shd w:val="clear" w:color="auto" w:fill="323E4F" w:themeFill="text2" w:themeFillShade="BF"/>
            <w:noWrap/>
            <w:hideMark/>
          </w:tcPr>
          <w:p w14:paraId="08D39DA4" w14:textId="77777777" w:rsidR="000663E5" w:rsidRPr="000663E5" w:rsidRDefault="000663E5" w:rsidP="00341F8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sz w:val="24"/>
                <w:szCs w:val="24"/>
                <w:lang w:eastAsia="es-CR"/>
              </w:rPr>
            </w:pPr>
            <w:r w:rsidRPr="000663E5">
              <w:rPr>
                <w:rFonts w:ascii="Arial Narrow" w:hAnsi="Arial Narrow" w:cs="Arial"/>
                <w:sz w:val="24"/>
                <w:szCs w:val="24"/>
              </w:rPr>
              <w:t xml:space="preserve">DOCUMENTO </w:t>
            </w:r>
            <w:r w:rsidRPr="000663E5">
              <w:rPr>
                <w:rFonts w:ascii="Arial Narrow" w:eastAsia="Times New Roman" w:hAnsi="Arial Narrow" w:cs="Arial"/>
                <w:sz w:val="24"/>
                <w:szCs w:val="24"/>
                <w:lang w:eastAsia="es-CR"/>
              </w:rPr>
              <w:t>NUEVO</w:t>
            </w:r>
          </w:p>
        </w:tc>
      </w:tr>
      <w:tr w:rsidR="000663E5" w:rsidRPr="000663E5" w14:paraId="51D36B06" w14:textId="77777777" w:rsidTr="002C72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pct"/>
            <w:noWrap/>
            <w:vAlign w:val="center"/>
            <w:hideMark/>
          </w:tcPr>
          <w:p w14:paraId="4F32783A" w14:textId="77777777" w:rsidR="000663E5" w:rsidRPr="000663E5" w:rsidRDefault="000663E5" w:rsidP="00341F82">
            <w:pPr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CR"/>
              </w:rPr>
            </w:pPr>
            <w:r w:rsidRPr="000663E5">
              <w:rPr>
                <w:rFonts w:ascii="Arial Narrow" w:eastAsia="Times New Roman" w:hAnsi="Arial Narrow" w:cs="Arial"/>
                <w:sz w:val="24"/>
                <w:szCs w:val="24"/>
                <w:lang w:eastAsia="es-CR"/>
              </w:rPr>
              <w:t>Nombre</w:t>
            </w:r>
          </w:p>
        </w:tc>
        <w:tc>
          <w:tcPr>
            <w:tcW w:w="828" w:type="pct"/>
            <w:noWrap/>
            <w:vAlign w:val="center"/>
            <w:hideMark/>
          </w:tcPr>
          <w:p w14:paraId="5E3B2EAC" w14:textId="77777777" w:rsidR="000663E5" w:rsidRPr="000663E5" w:rsidRDefault="000663E5" w:rsidP="00341F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es-CR"/>
              </w:rPr>
            </w:pPr>
            <w:r w:rsidRPr="000663E5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es-CR"/>
              </w:rPr>
              <w:t>Código</w:t>
            </w:r>
          </w:p>
        </w:tc>
        <w:tc>
          <w:tcPr>
            <w:tcW w:w="672" w:type="pct"/>
            <w:noWrap/>
            <w:vAlign w:val="center"/>
            <w:hideMark/>
          </w:tcPr>
          <w:p w14:paraId="1F7A6204" w14:textId="77777777" w:rsidR="000663E5" w:rsidRPr="000663E5" w:rsidRDefault="000663E5" w:rsidP="00341F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es-CR"/>
              </w:rPr>
            </w:pPr>
            <w:r w:rsidRPr="000663E5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es-CR"/>
              </w:rPr>
              <w:t>N° Versión</w:t>
            </w:r>
          </w:p>
        </w:tc>
        <w:tc>
          <w:tcPr>
            <w:tcW w:w="939" w:type="pct"/>
            <w:noWrap/>
            <w:vAlign w:val="center"/>
            <w:hideMark/>
          </w:tcPr>
          <w:p w14:paraId="350EEBA6" w14:textId="77777777" w:rsidR="000663E5" w:rsidRPr="000663E5" w:rsidRDefault="000663E5" w:rsidP="00341F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es-CR"/>
              </w:rPr>
            </w:pPr>
            <w:r w:rsidRPr="000663E5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es-CR"/>
              </w:rPr>
              <w:t>Nombre</w:t>
            </w:r>
          </w:p>
        </w:tc>
        <w:tc>
          <w:tcPr>
            <w:tcW w:w="783" w:type="pct"/>
            <w:noWrap/>
            <w:vAlign w:val="center"/>
            <w:hideMark/>
          </w:tcPr>
          <w:p w14:paraId="187321FD" w14:textId="77777777" w:rsidR="000663E5" w:rsidRPr="000663E5" w:rsidRDefault="000663E5" w:rsidP="00341F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es-CR"/>
              </w:rPr>
            </w:pPr>
            <w:r w:rsidRPr="000663E5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es-CR"/>
              </w:rPr>
              <w:t>Código</w:t>
            </w:r>
          </w:p>
        </w:tc>
        <w:tc>
          <w:tcPr>
            <w:tcW w:w="713" w:type="pct"/>
            <w:noWrap/>
            <w:vAlign w:val="center"/>
            <w:hideMark/>
          </w:tcPr>
          <w:p w14:paraId="13EBA2DB" w14:textId="77777777" w:rsidR="000663E5" w:rsidRPr="000663E5" w:rsidRDefault="000663E5" w:rsidP="00341F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es-CR"/>
              </w:rPr>
            </w:pPr>
            <w:r w:rsidRPr="000663E5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es-CR"/>
              </w:rPr>
              <w:t>N° Versión</w:t>
            </w:r>
          </w:p>
        </w:tc>
      </w:tr>
      <w:tr w:rsidR="000663E5" w:rsidRPr="000663E5" w14:paraId="29E6D3EB" w14:textId="77777777" w:rsidTr="002C722B">
        <w:trPr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pct"/>
            <w:noWrap/>
          </w:tcPr>
          <w:p w14:paraId="36BD9940" w14:textId="77777777" w:rsidR="000663E5" w:rsidRPr="000663E5" w:rsidRDefault="000663E5" w:rsidP="00341F82">
            <w:pPr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CR"/>
              </w:rPr>
            </w:pPr>
            <w:r w:rsidRPr="000663E5">
              <w:rPr>
                <w:rFonts w:ascii="Arial Narrow" w:eastAsia="Times New Roman" w:hAnsi="Arial Narrow" w:cs="Arial"/>
                <w:sz w:val="24"/>
                <w:szCs w:val="24"/>
                <w:lang w:eastAsia="es-CR"/>
              </w:rPr>
              <w:t>No aplica</w:t>
            </w:r>
          </w:p>
        </w:tc>
        <w:tc>
          <w:tcPr>
            <w:tcW w:w="828" w:type="pct"/>
            <w:noWrap/>
          </w:tcPr>
          <w:p w14:paraId="22ACFE73" w14:textId="77777777" w:rsidR="000663E5" w:rsidRPr="000663E5" w:rsidRDefault="000663E5" w:rsidP="00341F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sz w:val="24"/>
                <w:szCs w:val="24"/>
                <w:lang w:eastAsia="es-CR"/>
              </w:rPr>
            </w:pPr>
            <w:r w:rsidRPr="000663E5">
              <w:rPr>
                <w:rFonts w:ascii="Arial Narrow" w:eastAsia="Times New Roman" w:hAnsi="Arial Narrow" w:cs="Arial"/>
                <w:sz w:val="24"/>
                <w:szCs w:val="24"/>
                <w:lang w:eastAsia="es-CR"/>
              </w:rPr>
              <w:t>No aplica</w:t>
            </w:r>
          </w:p>
        </w:tc>
        <w:tc>
          <w:tcPr>
            <w:tcW w:w="672" w:type="pct"/>
            <w:noWrap/>
          </w:tcPr>
          <w:p w14:paraId="61AA3F38" w14:textId="77777777" w:rsidR="000663E5" w:rsidRPr="000663E5" w:rsidRDefault="000663E5" w:rsidP="00341F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sz w:val="24"/>
                <w:szCs w:val="24"/>
                <w:lang w:eastAsia="es-CR"/>
              </w:rPr>
            </w:pPr>
            <w:r w:rsidRPr="000663E5">
              <w:rPr>
                <w:rFonts w:ascii="Arial Narrow" w:eastAsia="Times New Roman" w:hAnsi="Arial Narrow" w:cs="Arial"/>
                <w:sz w:val="24"/>
                <w:szCs w:val="24"/>
                <w:lang w:eastAsia="es-CR"/>
              </w:rPr>
              <w:t>No aplica</w:t>
            </w:r>
          </w:p>
        </w:tc>
        <w:tc>
          <w:tcPr>
            <w:tcW w:w="939" w:type="pct"/>
            <w:noWrap/>
          </w:tcPr>
          <w:p w14:paraId="5B481F15" w14:textId="77777777" w:rsidR="000663E5" w:rsidRPr="000663E5" w:rsidRDefault="000663E5" w:rsidP="00341F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sz w:val="24"/>
                <w:szCs w:val="24"/>
                <w:lang w:eastAsia="es-CR"/>
              </w:rPr>
            </w:pPr>
            <w:r w:rsidRPr="000663E5">
              <w:rPr>
                <w:rFonts w:ascii="Arial Narrow" w:eastAsia="Times New Roman" w:hAnsi="Arial Narrow" w:cs="Arial"/>
                <w:sz w:val="24"/>
                <w:szCs w:val="24"/>
                <w:lang w:eastAsia="es-CR"/>
              </w:rPr>
              <w:t>No aplica</w:t>
            </w:r>
          </w:p>
        </w:tc>
        <w:tc>
          <w:tcPr>
            <w:tcW w:w="783" w:type="pct"/>
            <w:noWrap/>
          </w:tcPr>
          <w:p w14:paraId="78DD5D5D" w14:textId="77777777" w:rsidR="000663E5" w:rsidRPr="000663E5" w:rsidRDefault="000663E5" w:rsidP="00341F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sz w:val="24"/>
                <w:szCs w:val="24"/>
                <w:lang w:eastAsia="es-CR"/>
              </w:rPr>
            </w:pPr>
            <w:r w:rsidRPr="000663E5">
              <w:rPr>
                <w:rFonts w:ascii="Arial Narrow" w:eastAsia="Times New Roman" w:hAnsi="Arial Narrow" w:cs="Arial"/>
                <w:sz w:val="24"/>
                <w:szCs w:val="24"/>
                <w:lang w:eastAsia="es-CR"/>
              </w:rPr>
              <w:t>No aplica</w:t>
            </w:r>
          </w:p>
        </w:tc>
        <w:tc>
          <w:tcPr>
            <w:tcW w:w="713" w:type="pct"/>
            <w:noWrap/>
          </w:tcPr>
          <w:p w14:paraId="5F53B8D6" w14:textId="77777777" w:rsidR="000663E5" w:rsidRPr="000663E5" w:rsidRDefault="000663E5" w:rsidP="00341F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sz w:val="24"/>
                <w:szCs w:val="24"/>
                <w:lang w:eastAsia="es-CR"/>
              </w:rPr>
            </w:pPr>
            <w:r w:rsidRPr="000663E5">
              <w:rPr>
                <w:rFonts w:ascii="Arial Narrow" w:eastAsia="Times New Roman" w:hAnsi="Arial Narrow" w:cs="Arial"/>
                <w:sz w:val="24"/>
                <w:szCs w:val="24"/>
                <w:lang w:eastAsia="es-CR"/>
              </w:rPr>
              <w:t>No aplica</w:t>
            </w:r>
          </w:p>
        </w:tc>
      </w:tr>
    </w:tbl>
    <w:p w14:paraId="175CA09C" w14:textId="77777777" w:rsidR="000663E5" w:rsidRPr="000663E5" w:rsidRDefault="000663E5" w:rsidP="00341F82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14:paraId="578A4A07" w14:textId="77777777" w:rsidR="000663E5" w:rsidRPr="000663E5" w:rsidRDefault="000663E5" w:rsidP="00341F82">
      <w:pPr>
        <w:keepNext/>
        <w:keepLines/>
        <w:spacing w:after="0" w:line="240" w:lineRule="auto"/>
        <w:outlineLvl w:val="0"/>
        <w:rPr>
          <w:rFonts w:ascii="Arial Narrow" w:eastAsiaTheme="majorEastAsia" w:hAnsi="Arial Narrow" w:cs="Arial"/>
          <w:b/>
          <w:sz w:val="24"/>
          <w:szCs w:val="24"/>
        </w:rPr>
      </w:pPr>
      <w:bookmarkStart w:id="6" w:name="_Toc513024406"/>
      <w:bookmarkStart w:id="7" w:name="_Toc513025954"/>
      <w:bookmarkStart w:id="8" w:name="_Toc513032972"/>
      <w:r w:rsidRPr="000663E5">
        <w:rPr>
          <w:rFonts w:ascii="Arial Narrow" w:eastAsiaTheme="majorEastAsia" w:hAnsi="Arial Narrow" w:cs="Arial"/>
          <w:b/>
          <w:sz w:val="24"/>
          <w:szCs w:val="24"/>
        </w:rPr>
        <w:t>Firmas de autorización</w:t>
      </w:r>
      <w:bookmarkEnd w:id="6"/>
      <w:bookmarkEnd w:id="7"/>
      <w:bookmarkEnd w:id="8"/>
    </w:p>
    <w:p w14:paraId="6F46C1B6" w14:textId="77777777" w:rsidR="000663E5" w:rsidRPr="000663E5" w:rsidRDefault="000663E5" w:rsidP="00341F82">
      <w:pPr>
        <w:spacing w:after="0" w:line="240" w:lineRule="auto"/>
        <w:rPr>
          <w:rFonts w:ascii="Arial Narrow" w:hAnsi="Arial Narrow"/>
          <w:sz w:val="24"/>
          <w:szCs w:val="24"/>
          <w:lang w:val="es-ES" w:eastAsia="es-ES"/>
        </w:rPr>
      </w:pPr>
    </w:p>
    <w:tbl>
      <w:tblPr>
        <w:tblStyle w:val="Tablaconcuadrcula121"/>
        <w:tblW w:w="0" w:type="auto"/>
        <w:jc w:val="center"/>
        <w:tblLook w:val="04A0" w:firstRow="1" w:lastRow="0" w:firstColumn="1" w:lastColumn="0" w:noHBand="0" w:noVBand="1"/>
      </w:tblPr>
      <w:tblGrid>
        <w:gridCol w:w="3980"/>
        <w:gridCol w:w="4024"/>
      </w:tblGrid>
      <w:tr w:rsidR="000663E5" w:rsidRPr="000663E5" w14:paraId="6A5CB356" w14:textId="77777777" w:rsidTr="002C722B">
        <w:trPr>
          <w:trHeight w:val="73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4DC1D" w14:textId="77777777" w:rsidR="000663E5" w:rsidRPr="00916251" w:rsidRDefault="000663E5" w:rsidP="00341F8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i/>
                <w:sz w:val="28"/>
                <w:szCs w:val="24"/>
              </w:rPr>
            </w:pPr>
          </w:p>
          <w:p w14:paraId="1BDF6134" w14:textId="77777777" w:rsidR="00916251" w:rsidRPr="00916251" w:rsidRDefault="00916251" w:rsidP="00341F8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i/>
                <w:sz w:val="28"/>
                <w:szCs w:val="24"/>
              </w:rPr>
            </w:pPr>
          </w:p>
          <w:p w14:paraId="088254CA" w14:textId="2DDD3FA5" w:rsidR="00916251" w:rsidRPr="00916251" w:rsidRDefault="00916251" w:rsidP="00341F8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i/>
                <w:sz w:val="28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B6BA1" w14:textId="77777777" w:rsidR="000663E5" w:rsidRPr="000663E5" w:rsidRDefault="000663E5" w:rsidP="00341F8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i/>
                <w:sz w:val="32"/>
                <w:szCs w:val="24"/>
              </w:rPr>
            </w:pPr>
          </w:p>
        </w:tc>
      </w:tr>
      <w:tr w:rsidR="000663E5" w:rsidRPr="000663E5" w14:paraId="1775CE33" w14:textId="77777777" w:rsidTr="002C722B">
        <w:trPr>
          <w:trHeight w:val="7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8DEC3" w14:textId="77777777" w:rsidR="000663E5" w:rsidRPr="000663E5" w:rsidRDefault="000663E5" w:rsidP="00341F8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0663E5">
              <w:rPr>
                <w:rFonts w:ascii="Arial Narrow" w:hAnsi="Arial Narrow" w:cs="Arial"/>
                <w:sz w:val="24"/>
                <w:szCs w:val="24"/>
              </w:rPr>
              <w:t>Elaborado por:</w:t>
            </w:r>
          </w:p>
          <w:p w14:paraId="49667D43" w14:textId="40C4A0F3" w:rsidR="000663E5" w:rsidRPr="000663E5" w:rsidRDefault="008A1C7F" w:rsidP="00341F8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María Gabriela Alfaro Solís</w:t>
            </w:r>
          </w:p>
          <w:p w14:paraId="7BE04370" w14:textId="464E4273" w:rsidR="000663E5" w:rsidRPr="000663E5" w:rsidRDefault="006973B1" w:rsidP="00341F8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Profesional, </w:t>
            </w:r>
            <w:r w:rsidR="00077C85">
              <w:rPr>
                <w:rFonts w:ascii="Arial Narrow" w:hAnsi="Arial Narrow" w:cs="Arial"/>
                <w:sz w:val="24"/>
                <w:szCs w:val="24"/>
              </w:rPr>
              <w:t>Unidad de Control de Ingresos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80BA8" w14:textId="77777777" w:rsidR="000340EC" w:rsidRDefault="000340EC" w:rsidP="00341F8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0340EC">
              <w:rPr>
                <w:rFonts w:ascii="Arial Narrow" w:hAnsi="Arial Narrow" w:cs="Arial"/>
                <w:sz w:val="24"/>
                <w:szCs w:val="24"/>
              </w:rPr>
              <w:t>Aprobado por</w:t>
            </w:r>
            <w:r>
              <w:rPr>
                <w:rFonts w:ascii="Arial Narrow" w:hAnsi="Arial Narrow" w:cs="Arial"/>
                <w:sz w:val="24"/>
                <w:szCs w:val="24"/>
              </w:rPr>
              <w:t>:</w:t>
            </w:r>
          </w:p>
          <w:p w14:paraId="2F34227F" w14:textId="77777777" w:rsidR="000663E5" w:rsidRPr="000663E5" w:rsidRDefault="006973B1" w:rsidP="00341F8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Rodrigo Zeledón Rivera</w:t>
            </w:r>
          </w:p>
          <w:p w14:paraId="7E1C1C47" w14:textId="77777777" w:rsidR="000663E5" w:rsidRPr="000663E5" w:rsidRDefault="006973B1" w:rsidP="00341F8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Coordinador Unidad de Control de Ingresos</w:t>
            </w:r>
          </w:p>
        </w:tc>
      </w:tr>
    </w:tbl>
    <w:p w14:paraId="1D743E7D" w14:textId="77777777" w:rsidR="008F42F7" w:rsidRPr="000F3E42" w:rsidRDefault="008F42F7" w:rsidP="00341F82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sectPr w:rsidR="008F42F7" w:rsidRPr="000F3E42" w:rsidSect="00976810">
      <w:headerReference w:type="default" r:id="rId12"/>
      <w:footerReference w:type="default" r:id="rId13"/>
      <w:headerReference w:type="first" r:id="rId14"/>
      <w:pgSz w:w="15840" w:h="12240" w:orient="landscape" w:code="1"/>
      <w:pgMar w:top="1701" w:right="1418" w:bottom="1701" w:left="1418" w:header="709" w:footer="1115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EF3E4" w14:textId="77777777" w:rsidR="00CE6627" w:rsidRDefault="00CE6627" w:rsidP="00B17BEF">
      <w:pPr>
        <w:spacing w:after="0" w:line="240" w:lineRule="auto"/>
      </w:pPr>
      <w:r>
        <w:separator/>
      </w:r>
    </w:p>
  </w:endnote>
  <w:endnote w:type="continuationSeparator" w:id="0">
    <w:p w14:paraId="7E71C472" w14:textId="77777777" w:rsidR="00CE6627" w:rsidRDefault="00CE6627" w:rsidP="00B17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HendersonSansW00-BasicBold">
    <w:panose1 w:val="02000505030000020004"/>
    <w:charset w:val="00"/>
    <w:family w:val="auto"/>
    <w:pitch w:val="variable"/>
    <w:sig w:usb0="A0000027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01E03" w14:textId="1B3541B6" w:rsidR="00A77686" w:rsidRPr="00A77686" w:rsidRDefault="009458AD" w:rsidP="00A77686">
    <w:pPr>
      <w:pStyle w:val="Piedepgina"/>
      <w:pBdr>
        <w:top w:val="single" w:sz="4" w:space="1" w:color="A5A5A5" w:themeColor="background1" w:themeShade="A5"/>
      </w:pBdr>
      <w:jc w:val="center"/>
      <w:rPr>
        <w:rFonts w:ascii="Arial Narrow" w:hAnsi="Arial Narrow"/>
        <w:color w:val="808080" w:themeColor="background1" w:themeShade="80"/>
        <w:sz w:val="20"/>
        <w:lang w:val="es-ES"/>
      </w:rPr>
    </w:pPr>
    <w:sdt>
      <w:sdtPr>
        <w:rPr>
          <w:rFonts w:ascii="Arial Narrow" w:hAnsi="Arial Narrow" w:cs="Arial"/>
          <w:sz w:val="20"/>
          <w:szCs w:val="20"/>
          <w:lang w:val="es-ES"/>
        </w:rPr>
        <w:alias w:val="Compañía"/>
        <w:id w:val="76161118"/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04333F" w:rsidRPr="0004333F">
          <w:rPr>
            <w:rFonts w:ascii="Arial Narrow" w:hAnsi="Arial Narrow" w:cs="Arial"/>
            <w:sz w:val="20"/>
            <w:szCs w:val="20"/>
            <w:lang w:val="es-ES"/>
          </w:rPr>
          <w:t>MH-</w:t>
        </w:r>
        <w:r w:rsidR="006973B1">
          <w:rPr>
            <w:rFonts w:ascii="Arial Narrow" w:hAnsi="Arial Narrow" w:cs="Arial"/>
            <w:sz w:val="20"/>
            <w:szCs w:val="20"/>
            <w:lang w:val="es-ES"/>
          </w:rPr>
          <w:t>TN</w:t>
        </w:r>
        <w:r w:rsidR="0004333F" w:rsidRPr="0004333F">
          <w:rPr>
            <w:rFonts w:ascii="Arial Narrow" w:hAnsi="Arial Narrow" w:cs="Arial"/>
            <w:sz w:val="20"/>
            <w:szCs w:val="20"/>
            <w:lang w:val="es-ES"/>
          </w:rPr>
          <w:t>-PRO0-FOR-0</w:t>
        </w:r>
        <w:r w:rsidR="006973B1">
          <w:rPr>
            <w:rFonts w:ascii="Arial Narrow" w:hAnsi="Arial Narrow" w:cs="Arial"/>
            <w:sz w:val="20"/>
            <w:szCs w:val="20"/>
            <w:lang w:val="es-ES"/>
          </w:rPr>
          <w:t xml:space="preserve">01 Autorización de traslado de recursos de la cuenta de CU al </w:t>
        </w:r>
        <w:r w:rsidR="00077C85">
          <w:rPr>
            <w:rFonts w:ascii="Arial Narrow" w:hAnsi="Arial Narrow" w:cs="Arial"/>
            <w:sz w:val="20"/>
            <w:szCs w:val="20"/>
            <w:lang w:val="es-ES"/>
          </w:rPr>
          <w:t>Fondo General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1D61D" w14:textId="77777777" w:rsidR="00CE6627" w:rsidRDefault="00CE6627" w:rsidP="00B17BEF">
      <w:pPr>
        <w:spacing w:after="0" w:line="240" w:lineRule="auto"/>
      </w:pPr>
      <w:r>
        <w:separator/>
      </w:r>
    </w:p>
  </w:footnote>
  <w:footnote w:type="continuationSeparator" w:id="0">
    <w:p w14:paraId="09550947" w14:textId="77777777" w:rsidR="00CE6627" w:rsidRDefault="00CE6627" w:rsidP="00B17B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7" w:type="pct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956"/>
      <w:gridCol w:w="9050"/>
    </w:tblGrid>
    <w:tr w:rsidR="00AB57DE" w:rsidRPr="000F3E42" w14:paraId="5654B6C0" w14:textId="77777777" w:rsidTr="008415CA">
      <w:trPr>
        <w:trHeight w:val="288"/>
      </w:trPr>
      <w:tc>
        <w:tcPr>
          <w:tcW w:w="1521" w:type="pct"/>
          <w:vMerge w:val="restart"/>
          <w:tcBorders>
            <w:right w:val="single" w:sz="4" w:space="0" w:color="auto"/>
          </w:tcBorders>
          <w:vAlign w:val="center"/>
        </w:tcPr>
        <w:p w14:paraId="3FB4B3E0" w14:textId="761A9EEC" w:rsidR="00AB57DE" w:rsidRPr="000F3E42" w:rsidRDefault="002521EF" w:rsidP="000F3E42">
          <w:pPr>
            <w:pStyle w:val="Encabezado"/>
            <w:tabs>
              <w:tab w:val="left" w:pos="3119"/>
              <w:tab w:val="left" w:pos="3150"/>
            </w:tabs>
            <w:ind w:right="360"/>
            <w:jc w:val="center"/>
            <w:rPr>
              <w:rFonts w:ascii="Arial Narrow" w:hAnsi="Arial Narrow" w:cs="Arial"/>
              <w:b/>
              <w:sz w:val="20"/>
              <w:szCs w:val="20"/>
            </w:rPr>
          </w:pPr>
          <w:r w:rsidRPr="002521EF">
            <w:rPr>
              <w:rFonts w:ascii="Cambria" w:eastAsia="MS Mincho" w:hAnsi="Cambria" w:cs="Times New Roman"/>
              <w:noProof/>
              <w:sz w:val="24"/>
              <w:szCs w:val="24"/>
              <w:lang w:val="es-ES_tradnl" w:eastAsia="es-ES"/>
            </w:rPr>
            <w:drawing>
              <wp:anchor distT="0" distB="0" distL="114300" distR="114300" simplePos="0" relativeHeight="251665408" behindDoc="0" locked="0" layoutInCell="1" allowOverlap="1" wp14:anchorId="764FC6C8" wp14:editId="5B456B43">
                <wp:simplePos x="0" y="0"/>
                <wp:positionH relativeFrom="margin">
                  <wp:posOffset>-53975</wp:posOffset>
                </wp:positionH>
                <wp:positionV relativeFrom="margin">
                  <wp:posOffset>31115</wp:posOffset>
                </wp:positionV>
                <wp:extent cx="2476500" cy="882650"/>
                <wp:effectExtent l="0" t="0" r="0" b="0"/>
                <wp:wrapSquare wrapText="bothSides"/>
                <wp:docPr id="763615483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63615483" name="Imagen 76361548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76500" cy="8826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479" w:type="pct"/>
          <w:tcBorders>
            <w:left w:val="single" w:sz="4" w:space="0" w:color="auto"/>
            <w:bottom w:val="single" w:sz="4" w:space="0" w:color="auto"/>
          </w:tcBorders>
          <w:vAlign w:val="center"/>
        </w:tcPr>
        <w:p w14:paraId="1265615C" w14:textId="77777777" w:rsidR="00AB57DE" w:rsidRPr="000F3E42" w:rsidRDefault="00457454" w:rsidP="00AB57DE">
          <w:pPr>
            <w:pStyle w:val="Encabezado"/>
            <w:jc w:val="center"/>
            <w:rPr>
              <w:rFonts w:ascii="Arial Narrow" w:hAnsi="Arial Narrow" w:cs="Arial"/>
              <w:sz w:val="20"/>
              <w:szCs w:val="20"/>
            </w:rPr>
          </w:pPr>
          <w:r>
            <w:rPr>
              <w:rFonts w:ascii="Arial Narrow" w:hAnsi="Arial Narrow" w:cs="Arial"/>
              <w:sz w:val="20"/>
              <w:szCs w:val="20"/>
            </w:rPr>
            <w:t xml:space="preserve">Instructivo: </w:t>
          </w:r>
          <w:r w:rsidR="00AB57DE">
            <w:rPr>
              <w:rFonts w:ascii="Arial Narrow" w:hAnsi="Arial Narrow" w:cs="Arial"/>
              <w:sz w:val="20"/>
              <w:szCs w:val="20"/>
            </w:rPr>
            <w:t>Entidades que no poseen cuenta en Caja Unica, depósito a cuentas bancarias del Ministerio de Hacienda</w:t>
          </w:r>
        </w:p>
      </w:tc>
    </w:tr>
    <w:tr w:rsidR="00AB57DE" w:rsidRPr="000F3E42" w14:paraId="2D1D6494" w14:textId="77777777" w:rsidTr="008415CA">
      <w:trPr>
        <w:trHeight w:val="288"/>
      </w:trPr>
      <w:tc>
        <w:tcPr>
          <w:tcW w:w="1521" w:type="pct"/>
          <w:vMerge/>
          <w:tcBorders>
            <w:right w:val="single" w:sz="4" w:space="0" w:color="auto"/>
          </w:tcBorders>
        </w:tcPr>
        <w:p w14:paraId="0AF3C3A9" w14:textId="77777777" w:rsidR="00AB57DE" w:rsidRPr="000F3E42" w:rsidRDefault="00AB57DE" w:rsidP="000F3E42">
          <w:pPr>
            <w:pStyle w:val="Encabezado"/>
            <w:tabs>
              <w:tab w:val="left" w:pos="3119"/>
              <w:tab w:val="left" w:pos="3150"/>
            </w:tabs>
            <w:ind w:right="360"/>
            <w:rPr>
              <w:rFonts w:ascii="Arial Narrow" w:hAnsi="Arial Narrow" w:cs="Arial"/>
              <w:b/>
              <w:sz w:val="20"/>
              <w:szCs w:val="20"/>
            </w:rPr>
          </w:pPr>
        </w:p>
      </w:tc>
      <w:tc>
        <w:tcPr>
          <w:tcW w:w="3479" w:type="pct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44A5F10D" w14:textId="77777777" w:rsidR="00AB57DE" w:rsidRPr="000F3E42" w:rsidRDefault="00AB57DE" w:rsidP="000F3E42">
          <w:pPr>
            <w:pStyle w:val="Encabezado"/>
            <w:jc w:val="right"/>
            <w:rPr>
              <w:rFonts w:ascii="Arial Narrow" w:hAnsi="Arial Narrow" w:cs="Arial"/>
              <w:sz w:val="20"/>
              <w:szCs w:val="20"/>
            </w:rPr>
          </w:pPr>
        </w:p>
      </w:tc>
    </w:tr>
    <w:tr w:rsidR="00627B94" w:rsidRPr="000F3E42" w14:paraId="1C3A8939" w14:textId="77777777" w:rsidTr="008415CA">
      <w:trPr>
        <w:trHeight w:val="712"/>
      </w:trPr>
      <w:tc>
        <w:tcPr>
          <w:tcW w:w="1521" w:type="pct"/>
          <w:vMerge/>
          <w:tcBorders>
            <w:right w:val="single" w:sz="4" w:space="0" w:color="auto"/>
          </w:tcBorders>
        </w:tcPr>
        <w:p w14:paraId="5BA847F9" w14:textId="77777777" w:rsidR="00627B94" w:rsidRPr="000F3E42" w:rsidRDefault="00627B94" w:rsidP="000F3E42">
          <w:pPr>
            <w:pStyle w:val="Encabezado"/>
            <w:tabs>
              <w:tab w:val="left" w:pos="3119"/>
              <w:tab w:val="left" w:pos="3150"/>
            </w:tabs>
            <w:ind w:right="360"/>
            <w:rPr>
              <w:rFonts w:ascii="Arial Narrow" w:hAnsi="Arial Narrow" w:cs="Arial"/>
              <w:b/>
              <w:sz w:val="20"/>
              <w:szCs w:val="20"/>
            </w:rPr>
          </w:pPr>
        </w:p>
      </w:tc>
      <w:tc>
        <w:tcPr>
          <w:tcW w:w="3479" w:type="pct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61DDFCDD" w14:textId="68E28720" w:rsidR="00627B94" w:rsidRPr="000F3E42" w:rsidRDefault="003217BB" w:rsidP="003217BB">
          <w:pPr>
            <w:spacing w:after="0" w:line="240" w:lineRule="auto"/>
            <w:jc w:val="center"/>
            <w:rPr>
              <w:rFonts w:ascii="Arial Narrow" w:hAnsi="Arial Narrow" w:cs="Arial"/>
              <w:sz w:val="20"/>
              <w:szCs w:val="20"/>
            </w:rPr>
          </w:pPr>
          <w:r w:rsidRPr="00B829BC">
            <w:rPr>
              <w:rFonts w:ascii="Arial" w:hAnsi="Arial" w:cs="Arial"/>
              <w:color w:val="000000"/>
            </w:rPr>
            <w:t xml:space="preserve">Ley </w:t>
          </w:r>
          <w:proofErr w:type="spellStart"/>
          <w:r w:rsidRPr="00B829BC">
            <w:rPr>
              <w:rFonts w:ascii="Arial" w:hAnsi="Arial" w:cs="Arial"/>
              <w:color w:val="000000"/>
            </w:rPr>
            <w:t>N°</w:t>
          </w:r>
          <w:proofErr w:type="spellEnd"/>
          <w:r w:rsidRPr="00B829BC">
            <w:rPr>
              <w:rFonts w:ascii="Arial" w:hAnsi="Arial" w:cs="Arial"/>
              <w:color w:val="000000"/>
            </w:rPr>
            <w:t xml:space="preserve"> </w:t>
          </w:r>
          <w:r w:rsidR="00006B1A">
            <w:rPr>
              <w:rFonts w:ascii="Arial" w:hAnsi="Arial" w:cs="Arial"/>
              <w:color w:val="000000"/>
            </w:rPr>
            <w:t>9</w:t>
          </w:r>
          <w:r w:rsidR="004509AD">
            <w:rPr>
              <w:rFonts w:ascii="Arial" w:hAnsi="Arial" w:cs="Arial"/>
              <w:color w:val="000000"/>
            </w:rPr>
            <w:t>635</w:t>
          </w:r>
          <w:r w:rsidR="00D22E76" w:rsidRPr="00D22E76">
            <w:rPr>
              <w:rFonts w:ascii="Arial" w:hAnsi="Arial" w:cs="Arial"/>
              <w:color w:val="000000"/>
            </w:rPr>
            <w:t xml:space="preserve">, </w:t>
          </w:r>
          <w:r w:rsidR="00E21D7A" w:rsidRPr="00E21D7A">
            <w:rPr>
              <w:rFonts w:ascii="Arial" w:hAnsi="Arial" w:cs="Arial"/>
              <w:color w:val="000000"/>
            </w:rPr>
            <w:t>“Fortalecimiento de las Finanzas Públicas”</w:t>
          </w:r>
          <w:r w:rsidR="0043665E">
            <w:rPr>
              <w:rFonts w:ascii="Arial" w:hAnsi="Arial" w:cs="Arial"/>
              <w:color w:val="000000"/>
            </w:rPr>
            <w:t xml:space="preserve">– Anexo </w:t>
          </w:r>
          <w:r w:rsidR="00777580">
            <w:rPr>
              <w:rFonts w:ascii="Arial" w:hAnsi="Arial" w:cs="Arial"/>
              <w:color w:val="000000"/>
            </w:rPr>
            <w:t>4</w:t>
          </w:r>
        </w:p>
      </w:tc>
    </w:tr>
  </w:tbl>
  <w:p w14:paraId="0CAF0882" w14:textId="77777777" w:rsidR="00627B94" w:rsidRDefault="00627B94" w:rsidP="00077C85">
    <w:pPr>
      <w:pStyle w:val="Encabezado"/>
      <w:ind w:firstLine="70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98C45" w14:textId="77777777" w:rsidR="00627B94" w:rsidRDefault="00627B94">
    <w:pPr>
      <w:pStyle w:val="Encabezado"/>
    </w:pPr>
  </w:p>
  <w:p w14:paraId="4F06F9E0" w14:textId="77777777" w:rsidR="00627B94" w:rsidRDefault="00627B94">
    <w:pPr>
      <w:pStyle w:val="Encabezado"/>
    </w:pPr>
  </w:p>
  <w:p w14:paraId="59ACD2CD" w14:textId="77777777" w:rsidR="00627B94" w:rsidRDefault="00627B9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D8B2D386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b/>
        <w:i w:val="0"/>
        <w:color w:val="000000" w:themeColor="text1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576" w:hanging="576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E8822DA"/>
    <w:multiLevelType w:val="hybridMultilevel"/>
    <w:tmpl w:val="73201340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5C285B"/>
    <w:multiLevelType w:val="hybridMultilevel"/>
    <w:tmpl w:val="AFD89ABC"/>
    <w:lvl w:ilvl="0" w:tplc="140A0017">
      <w:start w:val="1"/>
      <w:numFmt w:val="lowerLetter"/>
      <w:lvlText w:val="%1)"/>
      <w:lvlJc w:val="left"/>
      <w:pPr>
        <w:ind w:left="1068" w:hanging="360"/>
      </w:pPr>
      <w:rPr>
        <w:b/>
      </w:rPr>
    </w:lvl>
    <w:lvl w:ilvl="1" w:tplc="140A0019" w:tentative="1">
      <w:start w:val="1"/>
      <w:numFmt w:val="lowerLetter"/>
      <w:lvlText w:val="%2."/>
      <w:lvlJc w:val="left"/>
      <w:pPr>
        <w:ind w:left="1788" w:hanging="360"/>
      </w:pPr>
    </w:lvl>
    <w:lvl w:ilvl="2" w:tplc="140A001B" w:tentative="1">
      <w:start w:val="1"/>
      <w:numFmt w:val="lowerRoman"/>
      <w:lvlText w:val="%3."/>
      <w:lvlJc w:val="right"/>
      <w:pPr>
        <w:ind w:left="2508" w:hanging="180"/>
      </w:pPr>
    </w:lvl>
    <w:lvl w:ilvl="3" w:tplc="140A000F" w:tentative="1">
      <w:start w:val="1"/>
      <w:numFmt w:val="decimal"/>
      <w:lvlText w:val="%4."/>
      <w:lvlJc w:val="left"/>
      <w:pPr>
        <w:ind w:left="3228" w:hanging="360"/>
      </w:pPr>
    </w:lvl>
    <w:lvl w:ilvl="4" w:tplc="140A0019" w:tentative="1">
      <w:start w:val="1"/>
      <w:numFmt w:val="lowerLetter"/>
      <w:lvlText w:val="%5."/>
      <w:lvlJc w:val="left"/>
      <w:pPr>
        <w:ind w:left="3948" w:hanging="360"/>
      </w:pPr>
    </w:lvl>
    <w:lvl w:ilvl="5" w:tplc="140A001B" w:tentative="1">
      <w:start w:val="1"/>
      <w:numFmt w:val="lowerRoman"/>
      <w:lvlText w:val="%6."/>
      <w:lvlJc w:val="right"/>
      <w:pPr>
        <w:ind w:left="4668" w:hanging="180"/>
      </w:pPr>
    </w:lvl>
    <w:lvl w:ilvl="6" w:tplc="140A000F" w:tentative="1">
      <w:start w:val="1"/>
      <w:numFmt w:val="decimal"/>
      <w:lvlText w:val="%7."/>
      <w:lvlJc w:val="left"/>
      <w:pPr>
        <w:ind w:left="5388" w:hanging="360"/>
      </w:pPr>
    </w:lvl>
    <w:lvl w:ilvl="7" w:tplc="140A0019" w:tentative="1">
      <w:start w:val="1"/>
      <w:numFmt w:val="lowerLetter"/>
      <w:lvlText w:val="%8."/>
      <w:lvlJc w:val="left"/>
      <w:pPr>
        <w:ind w:left="6108" w:hanging="360"/>
      </w:pPr>
    </w:lvl>
    <w:lvl w:ilvl="8" w:tplc="1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A2813DB"/>
    <w:multiLevelType w:val="hybridMultilevel"/>
    <w:tmpl w:val="E38E44E6"/>
    <w:lvl w:ilvl="0" w:tplc="0C0A000F">
      <w:start w:val="1"/>
      <w:numFmt w:val="decimal"/>
      <w:lvlText w:val="%1.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58C1A27"/>
    <w:multiLevelType w:val="multilevel"/>
    <w:tmpl w:val="CF5A2730"/>
    <w:lvl w:ilvl="0">
      <w:start w:val="10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56B76CFF"/>
    <w:multiLevelType w:val="hybridMultilevel"/>
    <w:tmpl w:val="0396EB4A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9A1975"/>
    <w:multiLevelType w:val="hybridMultilevel"/>
    <w:tmpl w:val="875EB4EA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5A247E"/>
    <w:multiLevelType w:val="hybridMultilevel"/>
    <w:tmpl w:val="455065B0"/>
    <w:lvl w:ilvl="0" w:tplc="14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 w15:restartNumberingAfterBreak="0">
    <w:nsid w:val="711A49F1"/>
    <w:multiLevelType w:val="hybridMultilevel"/>
    <w:tmpl w:val="80A6EED2"/>
    <w:lvl w:ilvl="0" w:tplc="B3B22474">
      <w:start w:val="1"/>
      <w:numFmt w:val="lowerLetter"/>
      <w:lvlText w:val="%1-"/>
      <w:lvlJc w:val="left"/>
      <w:pPr>
        <w:ind w:left="644" w:hanging="360"/>
      </w:pPr>
      <w:rPr>
        <w:rFonts w:hint="default"/>
        <w:b w:val="0"/>
      </w:rPr>
    </w:lvl>
    <w:lvl w:ilvl="1" w:tplc="140A0019" w:tentative="1">
      <w:start w:val="1"/>
      <w:numFmt w:val="lowerLetter"/>
      <w:lvlText w:val="%2."/>
      <w:lvlJc w:val="left"/>
      <w:pPr>
        <w:ind w:left="1364" w:hanging="360"/>
      </w:pPr>
    </w:lvl>
    <w:lvl w:ilvl="2" w:tplc="140A001B" w:tentative="1">
      <w:start w:val="1"/>
      <w:numFmt w:val="lowerRoman"/>
      <w:lvlText w:val="%3."/>
      <w:lvlJc w:val="right"/>
      <w:pPr>
        <w:ind w:left="2084" w:hanging="180"/>
      </w:pPr>
    </w:lvl>
    <w:lvl w:ilvl="3" w:tplc="140A000F" w:tentative="1">
      <w:start w:val="1"/>
      <w:numFmt w:val="decimal"/>
      <w:lvlText w:val="%4."/>
      <w:lvlJc w:val="left"/>
      <w:pPr>
        <w:ind w:left="2804" w:hanging="360"/>
      </w:pPr>
    </w:lvl>
    <w:lvl w:ilvl="4" w:tplc="140A0019" w:tentative="1">
      <w:start w:val="1"/>
      <w:numFmt w:val="lowerLetter"/>
      <w:lvlText w:val="%5."/>
      <w:lvlJc w:val="left"/>
      <w:pPr>
        <w:ind w:left="3524" w:hanging="360"/>
      </w:pPr>
    </w:lvl>
    <w:lvl w:ilvl="5" w:tplc="140A001B" w:tentative="1">
      <w:start w:val="1"/>
      <w:numFmt w:val="lowerRoman"/>
      <w:lvlText w:val="%6."/>
      <w:lvlJc w:val="right"/>
      <w:pPr>
        <w:ind w:left="4244" w:hanging="180"/>
      </w:pPr>
    </w:lvl>
    <w:lvl w:ilvl="6" w:tplc="140A000F" w:tentative="1">
      <w:start w:val="1"/>
      <w:numFmt w:val="decimal"/>
      <w:lvlText w:val="%7."/>
      <w:lvlJc w:val="left"/>
      <w:pPr>
        <w:ind w:left="4964" w:hanging="360"/>
      </w:pPr>
    </w:lvl>
    <w:lvl w:ilvl="7" w:tplc="140A0019" w:tentative="1">
      <w:start w:val="1"/>
      <w:numFmt w:val="lowerLetter"/>
      <w:lvlText w:val="%8."/>
      <w:lvlJc w:val="left"/>
      <w:pPr>
        <w:ind w:left="5684" w:hanging="360"/>
      </w:pPr>
    </w:lvl>
    <w:lvl w:ilvl="8" w:tplc="1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7202173E"/>
    <w:multiLevelType w:val="multilevel"/>
    <w:tmpl w:val="9BB88C32"/>
    <w:lvl w:ilvl="0">
      <w:start w:val="9"/>
      <w:numFmt w:val="decimal"/>
      <w:lvlText w:val="%1."/>
      <w:lvlJc w:val="left"/>
      <w:pPr>
        <w:ind w:left="390" w:hanging="390"/>
      </w:pPr>
      <w:rPr>
        <w:rFonts w:eastAsiaTheme="minorHAnsi"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Theme="minorHAnsi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HAnsi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HAnsi" w:hint="default"/>
        <w:b w:val="0"/>
      </w:rPr>
    </w:lvl>
  </w:abstractNum>
  <w:abstractNum w:abstractNumId="10" w15:restartNumberingAfterBreak="0">
    <w:nsid w:val="7E9C6C1A"/>
    <w:multiLevelType w:val="hybridMultilevel"/>
    <w:tmpl w:val="96F4AC7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5496017">
    <w:abstractNumId w:val="0"/>
  </w:num>
  <w:num w:numId="2" w16cid:durableId="2086872276">
    <w:abstractNumId w:val="4"/>
  </w:num>
  <w:num w:numId="3" w16cid:durableId="406730779">
    <w:abstractNumId w:val="9"/>
  </w:num>
  <w:num w:numId="4" w16cid:durableId="569540268">
    <w:abstractNumId w:val="6"/>
  </w:num>
  <w:num w:numId="5" w16cid:durableId="1784955566">
    <w:abstractNumId w:val="1"/>
  </w:num>
  <w:num w:numId="6" w16cid:durableId="1311598234">
    <w:abstractNumId w:val="7"/>
  </w:num>
  <w:num w:numId="7" w16cid:durableId="1145246485">
    <w:abstractNumId w:val="5"/>
  </w:num>
  <w:num w:numId="8" w16cid:durableId="323972876">
    <w:abstractNumId w:val="10"/>
  </w:num>
  <w:num w:numId="9" w16cid:durableId="2089883008">
    <w:abstractNumId w:val="2"/>
  </w:num>
  <w:num w:numId="10" w16cid:durableId="746851824">
    <w:abstractNumId w:val="3"/>
  </w:num>
  <w:num w:numId="11" w16cid:durableId="5951394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BEF"/>
    <w:rsid w:val="00006B1A"/>
    <w:rsid w:val="0002490C"/>
    <w:rsid w:val="000340EC"/>
    <w:rsid w:val="0004333F"/>
    <w:rsid w:val="000663E5"/>
    <w:rsid w:val="000733DA"/>
    <w:rsid w:val="00073711"/>
    <w:rsid w:val="00077C85"/>
    <w:rsid w:val="000803FB"/>
    <w:rsid w:val="000A1376"/>
    <w:rsid w:val="000B0080"/>
    <w:rsid w:val="000B1AE6"/>
    <w:rsid w:val="000B2407"/>
    <w:rsid w:val="000C0A77"/>
    <w:rsid w:val="000D1D2D"/>
    <w:rsid w:val="000E4C3A"/>
    <w:rsid w:val="000F3E42"/>
    <w:rsid w:val="00115AF5"/>
    <w:rsid w:val="0011620A"/>
    <w:rsid w:val="0014292D"/>
    <w:rsid w:val="00162559"/>
    <w:rsid w:val="001852F4"/>
    <w:rsid w:val="001B3325"/>
    <w:rsid w:val="001B6045"/>
    <w:rsid w:val="001B6BC4"/>
    <w:rsid w:val="001C651D"/>
    <w:rsid w:val="001E1076"/>
    <w:rsid w:val="002521EF"/>
    <w:rsid w:val="00255E52"/>
    <w:rsid w:val="00272DB5"/>
    <w:rsid w:val="00277D0B"/>
    <w:rsid w:val="002A2056"/>
    <w:rsid w:val="002C3BA7"/>
    <w:rsid w:val="002C7158"/>
    <w:rsid w:val="002D43C1"/>
    <w:rsid w:val="002F6814"/>
    <w:rsid w:val="003217BB"/>
    <w:rsid w:val="0032505A"/>
    <w:rsid w:val="00341B37"/>
    <w:rsid w:val="00341F82"/>
    <w:rsid w:val="00342F99"/>
    <w:rsid w:val="00372B3F"/>
    <w:rsid w:val="003A75AB"/>
    <w:rsid w:val="003D3DEC"/>
    <w:rsid w:val="003E5209"/>
    <w:rsid w:val="003E5558"/>
    <w:rsid w:val="00401AB7"/>
    <w:rsid w:val="004230D3"/>
    <w:rsid w:val="0043665E"/>
    <w:rsid w:val="004509AD"/>
    <w:rsid w:val="00457454"/>
    <w:rsid w:val="00457BF6"/>
    <w:rsid w:val="004A334B"/>
    <w:rsid w:val="004B71AC"/>
    <w:rsid w:val="004D2409"/>
    <w:rsid w:val="004E31C9"/>
    <w:rsid w:val="005415D5"/>
    <w:rsid w:val="00544493"/>
    <w:rsid w:val="005678DD"/>
    <w:rsid w:val="00585276"/>
    <w:rsid w:val="00587E5E"/>
    <w:rsid w:val="005B4C0B"/>
    <w:rsid w:val="006016C7"/>
    <w:rsid w:val="00613389"/>
    <w:rsid w:val="00616D63"/>
    <w:rsid w:val="0061746D"/>
    <w:rsid w:val="00627B94"/>
    <w:rsid w:val="00660976"/>
    <w:rsid w:val="006611A6"/>
    <w:rsid w:val="00666D90"/>
    <w:rsid w:val="006723E3"/>
    <w:rsid w:val="00682A75"/>
    <w:rsid w:val="006973B1"/>
    <w:rsid w:val="006A3F96"/>
    <w:rsid w:val="006A5549"/>
    <w:rsid w:val="006D7866"/>
    <w:rsid w:val="006E7FC5"/>
    <w:rsid w:val="006F4316"/>
    <w:rsid w:val="0071246E"/>
    <w:rsid w:val="0075629A"/>
    <w:rsid w:val="00777580"/>
    <w:rsid w:val="00782CC7"/>
    <w:rsid w:val="00795679"/>
    <w:rsid w:val="007A433C"/>
    <w:rsid w:val="007A4AB9"/>
    <w:rsid w:val="007B47BF"/>
    <w:rsid w:val="007D3DA6"/>
    <w:rsid w:val="007E1D6B"/>
    <w:rsid w:val="007F1DB4"/>
    <w:rsid w:val="00807BB1"/>
    <w:rsid w:val="008208C2"/>
    <w:rsid w:val="00832387"/>
    <w:rsid w:val="00834E1F"/>
    <w:rsid w:val="008415CA"/>
    <w:rsid w:val="00846600"/>
    <w:rsid w:val="00855E5B"/>
    <w:rsid w:val="008A1C7F"/>
    <w:rsid w:val="008B3D2D"/>
    <w:rsid w:val="008D66DA"/>
    <w:rsid w:val="008E6933"/>
    <w:rsid w:val="008F40EF"/>
    <w:rsid w:val="008F42F7"/>
    <w:rsid w:val="008F740B"/>
    <w:rsid w:val="00906F0D"/>
    <w:rsid w:val="00916251"/>
    <w:rsid w:val="00940A0D"/>
    <w:rsid w:val="00942269"/>
    <w:rsid w:val="00942B9E"/>
    <w:rsid w:val="00952E0E"/>
    <w:rsid w:val="0096464B"/>
    <w:rsid w:val="00972DCB"/>
    <w:rsid w:val="00974F7F"/>
    <w:rsid w:val="00976810"/>
    <w:rsid w:val="009D7DFC"/>
    <w:rsid w:val="00A02A6E"/>
    <w:rsid w:val="00A0380B"/>
    <w:rsid w:val="00A06889"/>
    <w:rsid w:val="00A14F47"/>
    <w:rsid w:val="00A2232A"/>
    <w:rsid w:val="00A30B94"/>
    <w:rsid w:val="00A5675D"/>
    <w:rsid w:val="00A6467E"/>
    <w:rsid w:val="00A74A0B"/>
    <w:rsid w:val="00A75848"/>
    <w:rsid w:val="00A768AC"/>
    <w:rsid w:val="00A77686"/>
    <w:rsid w:val="00A858B4"/>
    <w:rsid w:val="00AA06E5"/>
    <w:rsid w:val="00AB5034"/>
    <w:rsid w:val="00AB57DE"/>
    <w:rsid w:val="00AB7303"/>
    <w:rsid w:val="00AB7F27"/>
    <w:rsid w:val="00AC47CD"/>
    <w:rsid w:val="00AD357F"/>
    <w:rsid w:val="00AE36C1"/>
    <w:rsid w:val="00AF022D"/>
    <w:rsid w:val="00B1007F"/>
    <w:rsid w:val="00B1361F"/>
    <w:rsid w:val="00B17BEF"/>
    <w:rsid w:val="00B2429C"/>
    <w:rsid w:val="00B4646F"/>
    <w:rsid w:val="00B9287D"/>
    <w:rsid w:val="00BC1DB6"/>
    <w:rsid w:val="00C45915"/>
    <w:rsid w:val="00C53370"/>
    <w:rsid w:val="00C63A97"/>
    <w:rsid w:val="00C74FC6"/>
    <w:rsid w:val="00C978A4"/>
    <w:rsid w:val="00CC0AD0"/>
    <w:rsid w:val="00CD2DFE"/>
    <w:rsid w:val="00CE39D8"/>
    <w:rsid w:val="00CE6627"/>
    <w:rsid w:val="00D22E76"/>
    <w:rsid w:val="00D27F28"/>
    <w:rsid w:val="00D302BE"/>
    <w:rsid w:val="00D32D70"/>
    <w:rsid w:val="00D442AC"/>
    <w:rsid w:val="00D535C7"/>
    <w:rsid w:val="00D8552D"/>
    <w:rsid w:val="00D93493"/>
    <w:rsid w:val="00DA6C70"/>
    <w:rsid w:val="00DF4131"/>
    <w:rsid w:val="00E162F5"/>
    <w:rsid w:val="00E21D7A"/>
    <w:rsid w:val="00E32494"/>
    <w:rsid w:val="00E61A46"/>
    <w:rsid w:val="00E7291A"/>
    <w:rsid w:val="00EA30E2"/>
    <w:rsid w:val="00EC6C4E"/>
    <w:rsid w:val="00ED4FA4"/>
    <w:rsid w:val="00EF06B8"/>
    <w:rsid w:val="00EF6158"/>
    <w:rsid w:val="00F06869"/>
    <w:rsid w:val="00F858EB"/>
    <w:rsid w:val="00F86FA8"/>
    <w:rsid w:val="00FA13AC"/>
    <w:rsid w:val="00FA5D21"/>
    <w:rsid w:val="00FA6C51"/>
    <w:rsid w:val="00FC45EB"/>
    <w:rsid w:val="00FD6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;"/>
  <w14:docId w14:val="441C8134"/>
  <w15:docId w15:val="{959BCEC7-E49A-48AC-8E36-D401A8DA7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7BEF"/>
  </w:style>
  <w:style w:type="paragraph" w:styleId="Ttulo1">
    <w:name w:val="heading 1"/>
    <w:basedOn w:val="Normal"/>
    <w:next w:val="Normal"/>
    <w:link w:val="Ttulo1Car"/>
    <w:uiPriority w:val="9"/>
    <w:qFormat/>
    <w:rsid w:val="00341B37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41B37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41B37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41B3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41B3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41B3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41B3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41B3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41B3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41B37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rsid w:val="00341B3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rsid w:val="00341B37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41B37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41B37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41B37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41B37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41B37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41B37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341B37"/>
    <w:pPr>
      <w:spacing w:line="240" w:lineRule="auto"/>
    </w:pPr>
    <w:rPr>
      <w:b/>
      <w:bCs/>
      <w:smallCaps/>
      <w:color w:val="44546A" w:themeColor="text2"/>
    </w:rPr>
  </w:style>
  <w:style w:type="paragraph" w:styleId="Ttulo">
    <w:name w:val="Title"/>
    <w:basedOn w:val="Normal"/>
    <w:next w:val="Normal"/>
    <w:link w:val="TtuloCar"/>
    <w:uiPriority w:val="10"/>
    <w:qFormat/>
    <w:rsid w:val="00341B37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341B37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341B37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41B37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341B37"/>
    <w:rPr>
      <w:b/>
      <w:bCs/>
    </w:rPr>
  </w:style>
  <w:style w:type="character" w:styleId="nfasis">
    <w:name w:val="Emphasis"/>
    <w:basedOn w:val="Fuentedeprrafopredeter"/>
    <w:uiPriority w:val="20"/>
    <w:qFormat/>
    <w:rsid w:val="00341B37"/>
    <w:rPr>
      <w:i/>
      <w:iCs/>
    </w:rPr>
  </w:style>
  <w:style w:type="paragraph" w:styleId="Sinespaciado">
    <w:name w:val="No Spacing"/>
    <w:link w:val="SinespaciadoCar"/>
    <w:uiPriority w:val="1"/>
    <w:qFormat/>
    <w:rsid w:val="00341B37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341B37"/>
  </w:style>
  <w:style w:type="paragraph" w:styleId="Prrafodelista">
    <w:name w:val="List Paragraph"/>
    <w:basedOn w:val="Normal"/>
    <w:link w:val="PrrafodelistaCar"/>
    <w:uiPriority w:val="34"/>
    <w:qFormat/>
    <w:rsid w:val="00341B3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341B37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341B37"/>
    <w:rPr>
      <w:color w:val="44546A" w:themeColor="text2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41B37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41B37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341B37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341B37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341B37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eferenciaintensa">
    <w:name w:val="Intense Reference"/>
    <w:basedOn w:val="Fuentedeprrafopredeter"/>
    <w:uiPriority w:val="32"/>
    <w:qFormat/>
    <w:rsid w:val="00341B37"/>
    <w:rPr>
      <w:b/>
      <w:bCs/>
      <w:smallCaps/>
      <w:color w:val="44546A" w:themeColor="text2"/>
      <w:u w:val="single"/>
    </w:rPr>
  </w:style>
  <w:style w:type="character" w:styleId="Ttulodellibro">
    <w:name w:val="Book Title"/>
    <w:basedOn w:val="Fuentedeprrafopredeter"/>
    <w:uiPriority w:val="33"/>
    <w:qFormat/>
    <w:rsid w:val="00341B37"/>
    <w:rPr>
      <w:b/>
      <w:bCs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341B37"/>
    <w:pPr>
      <w:outlineLvl w:val="9"/>
    </w:pPr>
  </w:style>
  <w:style w:type="paragraph" w:styleId="Encabezado">
    <w:name w:val="header"/>
    <w:basedOn w:val="Normal"/>
    <w:link w:val="EncabezadoCar"/>
    <w:uiPriority w:val="99"/>
    <w:unhideWhenUsed/>
    <w:rsid w:val="00B17B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17BEF"/>
  </w:style>
  <w:style w:type="paragraph" w:styleId="Piedepgina">
    <w:name w:val="footer"/>
    <w:basedOn w:val="Normal"/>
    <w:link w:val="PiedepginaCar"/>
    <w:uiPriority w:val="99"/>
    <w:unhideWhenUsed/>
    <w:rsid w:val="00B17B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7BEF"/>
  </w:style>
  <w:style w:type="paragraph" w:styleId="Textodeglobo">
    <w:name w:val="Balloon Text"/>
    <w:basedOn w:val="Normal"/>
    <w:link w:val="TextodegloboCar"/>
    <w:uiPriority w:val="99"/>
    <w:semiHidden/>
    <w:unhideWhenUsed/>
    <w:rsid w:val="00B17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7BEF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7F1DB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F1DB4"/>
    <w:pPr>
      <w:suppressAutoHyphens/>
      <w:spacing w:after="200" w:line="240" w:lineRule="auto"/>
    </w:pPr>
    <w:rPr>
      <w:rFonts w:ascii="Calibri" w:eastAsia="Droid Sans Fallback" w:hAnsi="Calibri" w:cs="Calibri"/>
      <w:color w:val="00000A"/>
      <w:kern w:val="1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F1DB4"/>
    <w:rPr>
      <w:rFonts w:ascii="Calibri" w:eastAsia="Droid Sans Fallback" w:hAnsi="Calibri" w:cs="Calibri"/>
      <w:color w:val="00000A"/>
      <w:kern w:val="1"/>
      <w:sz w:val="20"/>
      <w:szCs w:val="20"/>
    </w:r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7F1DB4"/>
  </w:style>
  <w:style w:type="paragraph" w:styleId="TDC1">
    <w:name w:val="toc 1"/>
    <w:basedOn w:val="Normal"/>
    <w:next w:val="Normal"/>
    <w:autoRedefine/>
    <w:uiPriority w:val="39"/>
    <w:unhideWhenUsed/>
    <w:rsid w:val="007F1DB4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7F1DB4"/>
    <w:rPr>
      <w:color w:val="0563C1" w:themeColor="hyperlink"/>
      <w:u w:val="single"/>
    </w:rPr>
  </w:style>
  <w:style w:type="table" w:styleId="Tablaconcuadrcula">
    <w:name w:val="Table Grid"/>
    <w:basedOn w:val="Tablanormal"/>
    <w:uiPriority w:val="59"/>
    <w:rsid w:val="000B1A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aclara-nfasis5">
    <w:name w:val="Light List Accent 5"/>
    <w:basedOn w:val="Tablanormal"/>
    <w:uiPriority w:val="61"/>
    <w:rsid w:val="000B1AE6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customStyle="1" w:styleId="Tablaconcuadrcula12">
    <w:name w:val="Tabla con cuadrícula12"/>
    <w:basedOn w:val="Tablanormal"/>
    <w:rsid w:val="003E52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">
    <w:name w:val="Tabla con cuadrícula11"/>
    <w:basedOn w:val="Tablanormal"/>
    <w:next w:val="Tablaconcuadrcula"/>
    <w:rsid w:val="003E52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medio1-nfasis1">
    <w:name w:val="Medium Shading 1 Accent 1"/>
    <w:basedOn w:val="Tablanormal"/>
    <w:uiPriority w:val="63"/>
    <w:rsid w:val="003E5209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Nmerodelnea">
    <w:name w:val="line number"/>
    <w:basedOn w:val="Fuentedeprrafopredeter"/>
    <w:uiPriority w:val="99"/>
    <w:semiHidden/>
    <w:unhideWhenUsed/>
    <w:rsid w:val="008F740B"/>
  </w:style>
  <w:style w:type="table" w:styleId="Listaclara-nfasis1">
    <w:name w:val="Light List Accent 1"/>
    <w:basedOn w:val="Tablanormal"/>
    <w:uiPriority w:val="61"/>
    <w:rsid w:val="00A768AC"/>
    <w:pPr>
      <w:spacing w:after="0" w:line="240" w:lineRule="auto"/>
    </w:pPr>
    <w:tblPr>
      <w:tblStyleRowBandSize w:val="1"/>
      <w:tblStyleColBandSize w:val="1"/>
      <w:tblBorders>
        <w:top w:val="single" w:sz="4" w:space="0" w:color="003366"/>
        <w:left w:val="single" w:sz="4" w:space="0" w:color="003366"/>
        <w:bottom w:val="single" w:sz="4" w:space="0" w:color="003366"/>
        <w:right w:val="single" w:sz="4" w:space="0" w:color="00336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customStyle="1" w:styleId="Tablaconcuadrcula121">
    <w:name w:val="Tabla con cuadrícula121"/>
    <w:basedOn w:val="Tablanormal"/>
    <w:rsid w:val="00C533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1">
    <w:name w:val="Tabla con cuadrícula111"/>
    <w:basedOn w:val="Tablanormal"/>
    <w:next w:val="Tablaconcuadrcula"/>
    <w:rsid w:val="00C533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aclara-nfasis11">
    <w:name w:val="Lista clara - Énfasis 11"/>
    <w:basedOn w:val="Tablanormal"/>
    <w:next w:val="Listaclara-nfasis1"/>
    <w:uiPriority w:val="61"/>
    <w:rsid w:val="000663E5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customStyle="1" w:styleId="Listaclara-nfasis12">
    <w:name w:val="Lista clara - Énfasis 12"/>
    <w:basedOn w:val="Tablanormal"/>
    <w:next w:val="Listaclara-nfasis1"/>
    <w:uiPriority w:val="61"/>
    <w:rsid w:val="00341F82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paragraph" w:customStyle="1" w:styleId="Default">
    <w:name w:val="Default"/>
    <w:rsid w:val="00F858E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28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gresos@hacienda.go.cr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2EEA6307D80F14BAB3957142425D0C0" ma:contentTypeVersion="13" ma:contentTypeDescription="Crear nuevo documento." ma:contentTypeScope="" ma:versionID="9f009b3dff462bf7f1ce440ed8dd5fe2">
  <xsd:schema xmlns:xsd="http://www.w3.org/2001/XMLSchema" xmlns:xs="http://www.w3.org/2001/XMLSchema" xmlns:p="http://schemas.microsoft.com/office/2006/metadata/properties" xmlns:ns3="ca0b8503-558e-4550-823a-26f008707f9a" xmlns:ns4="9f1d2543-a317-404b-b796-299c7d331056" targetNamespace="http://schemas.microsoft.com/office/2006/metadata/properties" ma:root="true" ma:fieldsID="63753bfc06bc17d0e2e4059812adb0cc" ns3:_="" ns4:_="">
    <xsd:import namespace="ca0b8503-558e-4550-823a-26f008707f9a"/>
    <xsd:import namespace="9f1d2543-a317-404b-b796-299c7d33105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0b8503-558e-4550-823a-26f008707f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1d2543-a317-404b-b796-299c7d33105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C000D1-815E-4C3F-9179-0B3F808A2560}">
  <ds:schemaRefs>
    <ds:schemaRef ds:uri="http://purl.org/dc/elements/1.1/"/>
    <ds:schemaRef ds:uri="http://purl.org/dc/terms/"/>
    <ds:schemaRef ds:uri="http://schemas.microsoft.com/office/infopath/2007/PartnerControls"/>
    <ds:schemaRef ds:uri="http://purl.org/dc/dcmitype/"/>
    <ds:schemaRef ds:uri="http://schemas.microsoft.com/office/2006/documentManagement/types"/>
    <ds:schemaRef ds:uri="ca0b8503-558e-4550-823a-26f008707f9a"/>
    <ds:schemaRef ds:uri="http://schemas.openxmlformats.org/package/2006/metadata/core-properties"/>
    <ds:schemaRef ds:uri="9f1d2543-a317-404b-b796-299c7d331056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EBD4E17-682F-4300-827D-AB3FB56C35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0b8503-558e-4550-823a-26f008707f9a"/>
    <ds:schemaRef ds:uri="9f1d2543-a317-404b-b796-299c7d3310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4A70F2A-EAEF-4626-8615-7A9A7C1B9D7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6C4A622-EED5-4604-8441-1E437994148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485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MH-TN-PRO0-FOR-001 Autorización de traslado de recursos de la cuenta de CU al Fondo General</Company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Estefanie Jimenez Mendez</dc:creator>
  <cp:lastModifiedBy>Maria Gabriela Alfaro Solis</cp:lastModifiedBy>
  <cp:revision>21</cp:revision>
  <cp:lastPrinted>2018-07-06T21:32:00Z</cp:lastPrinted>
  <dcterms:created xsi:type="dcterms:W3CDTF">2020-11-24T16:55:00Z</dcterms:created>
  <dcterms:modified xsi:type="dcterms:W3CDTF">2023-11-28T16:53:00Z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0x01010072EEA6307D80F14BAB3957142425D0C0</vt:lpwstr>
  </property>
</Properties>
</file>