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481740124"/>
        <w:docPartObj>
          <w:docPartGallery w:val="Cover Pages"/>
          <w:docPartUnique/>
        </w:docPartObj>
      </w:sdtPr>
      <w:sdtEndPr/>
      <w:sdtContent>
        <w:bookmarkStart w:id="0" w:name="_Toc402340235" w:displacedByCustomXml="prev"/>
        <w:bookmarkEnd w:id="0" w:displacedByCustomXml="prev"/>
        <w:bookmarkStart w:id="1" w:name="_Toc402340236" w:displacedByCustomXml="prev"/>
        <w:bookmarkEnd w:id="1" w:displacedByCustomXml="prev"/>
        <w:bookmarkStart w:id="2" w:name="_Toc511035212" w:displacedByCustomXml="prev"/>
        <w:p w14:paraId="2F122949" w14:textId="77777777" w:rsidR="0055222A" w:rsidRPr="008F67C0" w:rsidRDefault="00B73B3E" w:rsidP="00DF5932">
          <w:pPr>
            <w:spacing w:after="0" w:line="276" w:lineRule="auto"/>
            <w:rPr>
              <w:rFonts w:ascii="Arial" w:hAnsi="Arial" w:cs="Arial"/>
              <w:b/>
              <w:noProof/>
            </w:rPr>
          </w:pPr>
          <w:r w:rsidRPr="008F67C0">
            <w:rPr>
              <w:rFonts w:ascii="Arial" w:eastAsiaTheme="minorEastAsia" w:hAnsi="Arial" w:cs="Arial"/>
              <w:noProof/>
              <w:lang w:val="es-ES_tradnl" w:eastAsia="es-ES"/>
            </w:rPr>
            <mc:AlternateContent>
              <mc:Choice Requires="wps">
                <w:drawing>
                  <wp:anchor distT="0" distB="0" distL="114300" distR="114300" simplePos="0" relativeHeight="251660288" behindDoc="0" locked="0" layoutInCell="1" allowOverlap="1" wp14:anchorId="702486C1" wp14:editId="44529479">
                    <wp:simplePos x="0" y="0"/>
                    <wp:positionH relativeFrom="column">
                      <wp:posOffset>-226695</wp:posOffset>
                    </wp:positionH>
                    <wp:positionV relativeFrom="paragraph">
                      <wp:posOffset>2438400</wp:posOffset>
                    </wp:positionV>
                    <wp:extent cx="6338570" cy="4892040"/>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6338570" cy="4892040"/>
                            </a:xfrm>
                            <a:prstGeom prst="rect">
                              <a:avLst/>
                            </a:prstGeom>
                            <a:noFill/>
                            <a:ln w="6350">
                              <a:noFill/>
                            </a:ln>
                          </wps:spPr>
                          <wps:txbx>
                            <w:txbxContent>
                              <w:p w14:paraId="30246BF7" w14:textId="77777777" w:rsidR="00D710C6" w:rsidRDefault="00D710C6" w:rsidP="00CC52CB">
                                <w:pPr>
                                  <w:jc w:val="right"/>
                                  <w:rPr>
                                    <w:rFonts w:ascii="Arial" w:hAnsi="Arial" w:cs="Arial"/>
                                    <w:color w:val="FFFFFF" w:themeColor="background1"/>
                                    <w:sz w:val="80"/>
                                    <w:szCs w:val="80"/>
                                  </w:rPr>
                                </w:pPr>
                                <w:r w:rsidRPr="009565C7">
                                  <w:rPr>
                                    <w:rFonts w:ascii="Arial" w:hAnsi="Arial" w:cs="Arial"/>
                                    <w:color w:val="FFFFFF" w:themeColor="background1"/>
                                    <w:sz w:val="80"/>
                                    <w:szCs w:val="80"/>
                                  </w:rPr>
                                  <w:t>AI-INF-CI-0</w:t>
                                </w:r>
                                <w:r>
                                  <w:rPr>
                                    <w:rFonts w:ascii="Arial" w:hAnsi="Arial" w:cs="Arial"/>
                                    <w:color w:val="FFFFFF" w:themeColor="background1"/>
                                    <w:sz w:val="80"/>
                                    <w:szCs w:val="80"/>
                                  </w:rPr>
                                  <w:t>28</w:t>
                                </w:r>
                                <w:r w:rsidRPr="009565C7">
                                  <w:rPr>
                                    <w:rFonts w:ascii="Arial" w:hAnsi="Arial" w:cs="Arial"/>
                                    <w:color w:val="FFFFFF" w:themeColor="background1"/>
                                    <w:sz w:val="80"/>
                                    <w:szCs w:val="80"/>
                                  </w:rPr>
                                  <w:t>-202</w:t>
                                </w:r>
                                <w:r>
                                  <w:rPr>
                                    <w:rFonts w:ascii="Arial" w:hAnsi="Arial" w:cs="Arial"/>
                                    <w:color w:val="FFFFFF" w:themeColor="background1"/>
                                    <w:sz w:val="80"/>
                                    <w:szCs w:val="80"/>
                                  </w:rPr>
                                  <w:t>2</w:t>
                                </w:r>
                              </w:p>
                              <w:p w14:paraId="004EA8A5" w14:textId="77777777" w:rsidR="00D710C6" w:rsidRPr="003C7BE7" w:rsidRDefault="00D710C6" w:rsidP="00CC52CB">
                                <w:pPr>
                                  <w:jc w:val="right"/>
                                  <w:rPr>
                                    <w:rFonts w:ascii="Arial" w:hAnsi="Arial" w:cs="Arial"/>
                                    <w:color w:val="FFFFFF" w:themeColor="background1"/>
                                    <w:sz w:val="72"/>
                                    <w:szCs w:val="72"/>
                                  </w:rPr>
                                </w:pPr>
                                <w:bookmarkStart w:id="3" w:name="_Hlk124341673"/>
                                <w:bookmarkStart w:id="4" w:name="_Hlk124341674"/>
                                <w:r w:rsidRPr="00B73B3E">
                                  <w:rPr>
                                    <w:rFonts w:ascii="Arial" w:hAnsi="Arial" w:cs="Arial"/>
                                    <w:color w:val="FFFFFF" w:themeColor="background1"/>
                                    <w:sz w:val="72"/>
                                    <w:szCs w:val="72"/>
                                  </w:rPr>
                                  <w:t xml:space="preserve">Estudio sobre </w:t>
                                </w:r>
                                <w:r>
                                  <w:rPr>
                                    <w:rFonts w:ascii="Arial" w:hAnsi="Arial" w:cs="Arial"/>
                                    <w:color w:val="FFFFFF" w:themeColor="background1"/>
                                    <w:sz w:val="72"/>
                                    <w:szCs w:val="72"/>
                                  </w:rPr>
                                  <w:t>la v</w:t>
                                </w:r>
                                <w:r w:rsidRPr="00B73B3E">
                                  <w:rPr>
                                    <w:rFonts w:ascii="Arial" w:hAnsi="Arial" w:cs="Arial"/>
                                    <w:color w:val="FFFFFF" w:themeColor="background1"/>
                                    <w:sz w:val="72"/>
                                    <w:szCs w:val="72"/>
                                  </w:rPr>
                                  <w:t xml:space="preserve">erificación del proceso de registro de importadores y exportadores que realizan actividades comerciales en el </w:t>
                                </w:r>
                                <w:bookmarkStart w:id="5" w:name="_Hlk124341414"/>
                                <w:r w:rsidRPr="00B73B3E">
                                  <w:rPr>
                                    <w:rFonts w:ascii="Arial" w:hAnsi="Arial" w:cs="Arial"/>
                                    <w:color w:val="FFFFFF" w:themeColor="background1"/>
                                    <w:sz w:val="72"/>
                                    <w:szCs w:val="72"/>
                                  </w:rPr>
                                  <w:t>Registro Único Tributario (TICA / ATV)</w:t>
                                </w:r>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5968F" id="_x0000_t202" coordsize="21600,21600" o:spt="202" path="m,l,21600r21600,l21600,xe">
                    <v:stroke joinstyle="miter"/>
                    <v:path gradientshapeok="t" o:connecttype="rect"/>
                  </v:shapetype>
                  <v:shape id="Cuadro de texto 4" o:spid="_x0000_s1026" type="#_x0000_t202" style="position:absolute;margin-left:-17.85pt;margin-top:192pt;width:499.1pt;height:38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" filled="f" stroked="f" strokeweight=".5pt">
                    <v:textbox>
                      <w:txbxContent>
                        <w:p w:rsidR="00D710C6" w:rsidRDefault="00D710C6" w:rsidP="00CC52CB">
                          <w:pPr>
                            <w:jc w:val="right"/>
                            <w:rPr>
                              <w:rFonts w:ascii="Arial" w:hAnsi="Arial" w:cs="Arial"/>
                              <w:color w:val="FFFFFF" w:themeColor="background1"/>
                              <w:sz w:val="80"/>
                              <w:szCs w:val="80"/>
                            </w:rPr>
                          </w:pPr>
                          <w:r w:rsidRPr="009565C7">
                            <w:rPr>
                              <w:rFonts w:ascii="Arial" w:hAnsi="Arial" w:cs="Arial"/>
                              <w:color w:val="FFFFFF" w:themeColor="background1"/>
                              <w:sz w:val="80"/>
                              <w:szCs w:val="80"/>
                            </w:rPr>
                            <w:t>AI-INF-CI-0</w:t>
                          </w:r>
                          <w:r>
                            <w:rPr>
                              <w:rFonts w:ascii="Arial" w:hAnsi="Arial" w:cs="Arial"/>
                              <w:color w:val="FFFFFF" w:themeColor="background1"/>
                              <w:sz w:val="80"/>
                              <w:szCs w:val="80"/>
                            </w:rPr>
                            <w:t>28</w:t>
                          </w:r>
                          <w:r w:rsidRPr="009565C7">
                            <w:rPr>
                              <w:rFonts w:ascii="Arial" w:hAnsi="Arial" w:cs="Arial"/>
                              <w:color w:val="FFFFFF" w:themeColor="background1"/>
                              <w:sz w:val="80"/>
                              <w:szCs w:val="80"/>
                            </w:rPr>
                            <w:t>-202</w:t>
                          </w:r>
                          <w:r>
                            <w:rPr>
                              <w:rFonts w:ascii="Arial" w:hAnsi="Arial" w:cs="Arial"/>
                              <w:color w:val="FFFFFF" w:themeColor="background1"/>
                              <w:sz w:val="80"/>
                              <w:szCs w:val="80"/>
                            </w:rPr>
                            <w:t>2</w:t>
                          </w:r>
                        </w:p>
                        <w:p w:rsidR="00D710C6" w:rsidRPr="003C7BE7" w:rsidRDefault="00D710C6" w:rsidP="00CC52CB">
                          <w:pPr>
                            <w:jc w:val="right"/>
                            <w:rPr>
                              <w:rFonts w:ascii="Arial" w:hAnsi="Arial" w:cs="Arial"/>
                              <w:color w:val="FFFFFF" w:themeColor="background1"/>
                              <w:sz w:val="72"/>
                              <w:szCs w:val="72"/>
                            </w:rPr>
                          </w:pPr>
                          <w:bookmarkStart w:id="6" w:name="_Hlk124341673"/>
                          <w:bookmarkStart w:id="7" w:name="_Hlk124341674"/>
                          <w:r w:rsidRPr="00B73B3E">
                            <w:rPr>
                              <w:rFonts w:ascii="Arial" w:hAnsi="Arial" w:cs="Arial"/>
                              <w:color w:val="FFFFFF" w:themeColor="background1"/>
                              <w:sz w:val="72"/>
                              <w:szCs w:val="72"/>
                            </w:rPr>
                            <w:t xml:space="preserve">Estudio sobre </w:t>
                          </w:r>
                          <w:r>
                            <w:rPr>
                              <w:rFonts w:ascii="Arial" w:hAnsi="Arial" w:cs="Arial"/>
                              <w:color w:val="FFFFFF" w:themeColor="background1"/>
                              <w:sz w:val="72"/>
                              <w:szCs w:val="72"/>
                            </w:rPr>
                            <w:t>la v</w:t>
                          </w:r>
                          <w:r w:rsidRPr="00B73B3E">
                            <w:rPr>
                              <w:rFonts w:ascii="Arial" w:hAnsi="Arial" w:cs="Arial"/>
                              <w:color w:val="FFFFFF" w:themeColor="background1"/>
                              <w:sz w:val="72"/>
                              <w:szCs w:val="72"/>
                            </w:rPr>
                            <w:t xml:space="preserve">erificación del proceso de registro de importadores y exportadores que realizan actividades comerciales en el </w:t>
                          </w:r>
                          <w:bookmarkStart w:id="8" w:name="_Hlk124341414"/>
                          <w:r w:rsidRPr="00B73B3E">
                            <w:rPr>
                              <w:rFonts w:ascii="Arial" w:hAnsi="Arial" w:cs="Arial"/>
                              <w:color w:val="FFFFFF" w:themeColor="background1"/>
                              <w:sz w:val="72"/>
                              <w:szCs w:val="72"/>
                            </w:rPr>
                            <w:t>Registro Único Tributario (TICA / ATV)</w:t>
                          </w:r>
                          <w:bookmarkEnd w:id="6"/>
                          <w:bookmarkEnd w:id="7"/>
                          <w:bookmarkEnd w:id="8"/>
                        </w:p>
                      </w:txbxContent>
                    </v:textbox>
                  </v:shape>
                </w:pict>
              </mc:Fallback>
            </mc:AlternateContent>
          </w:r>
          <w:r w:rsidR="00F31AD9" w:rsidRPr="008F67C0">
            <w:rPr>
              <w:rFonts w:ascii="Arial" w:hAnsi="Arial" w:cs="Arial"/>
              <w:noProof/>
              <w:lang w:eastAsia="es-CR"/>
            </w:rPr>
            <mc:AlternateContent>
              <mc:Choice Requires="wps">
                <w:drawing>
                  <wp:anchor distT="0" distB="0" distL="114300" distR="114300" simplePos="0" relativeHeight="251662336" behindDoc="0" locked="0" layoutInCell="1" allowOverlap="1" wp14:anchorId="2F16B143" wp14:editId="149B1FE0">
                    <wp:simplePos x="0" y="0"/>
                    <wp:positionH relativeFrom="margin">
                      <wp:posOffset>-305435</wp:posOffset>
                    </wp:positionH>
                    <wp:positionV relativeFrom="paragraph">
                      <wp:posOffset>7294245</wp:posOffset>
                    </wp:positionV>
                    <wp:extent cx="6629400" cy="960120"/>
                    <wp:effectExtent l="0" t="0" r="0" b="0"/>
                    <wp:wrapSquare wrapText="bothSides"/>
                    <wp:docPr id="7" name="Text Box 5"/>
                    <wp:cNvGraphicFramePr/>
                    <a:graphic xmlns:a="http://schemas.openxmlformats.org/drawingml/2006/main">
                      <a:graphicData uri="http://schemas.microsoft.com/office/word/2010/wordprocessingShape">
                        <wps:wsp>
                          <wps:cNvSpPr txBox="1"/>
                          <wps:spPr>
                            <a:xfrm>
                              <a:off x="0" y="0"/>
                              <a:ext cx="6629400" cy="96012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A25E98" w14:textId="77777777" w:rsidR="00D710C6" w:rsidRDefault="00D710C6"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14:paraId="3213B2E7" w14:textId="77777777" w:rsidR="00D710C6" w:rsidRDefault="00D710C6"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p w14:paraId="38C31EE9" w14:textId="77777777" w:rsidR="00D710C6" w:rsidRPr="00AD7C6B" w:rsidRDefault="00D710C6" w:rsidP="00AD7C6B">
                                <w:pPr>
                                  <w:spacing w:after="0" w:line="240" w:lineRule="auto"/>
                                  <w:jc w:val="center"/>
                                  <w:rPr>
                                    <w:rFonts w:ascii="Arial" w:hAnsi="Arial" w:cs="Arial"/>
                                    <w:color w:val="D9D9D9" w:themeColor="background1" w:themeShade="D9"/>
                                    <w:sz w:val="3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D076" id="Text Box 5" o:spid="_x0000_s1027" type="#_x0000_t202" style="position:absolute;margin-left:-24.05pt;margin-top:574.35pt;width:522pt;height:7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" filled="f" stroked="f">
                    <v:textbox>
                      <w:txbxContent>
                        <w:p w:rsidR="00D710C6" w:rsidRDefault="00D710C6"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Auditoría Interna</w:t>
                          </w:r>
                        </w:p>
                        <w:p w:rsidR="00D710C6" w:rsidRDefault="00D710C6" w:rsidP="00AD7C6B">
                          <w:pPr>
                            <w:spacing w:after="0" w:line="240" w:lineRule="auto"/>
                            <w:jc w:val="center"/>
                            <w:rPr>
                              <w:rFonts w:ascii="Arial" w:hAnsi="Arial" w:cs="Arial"/>
                              <w:color w:val="D9D9D9" w:themeColor="background1" w:themeShade="D9"/>
                              <w:sz w:val="36"/>
                              <w:lang w:val="es-ES"/>
                            </w:rPr>
                          </w:pPr>
                          <w:r>
                            <w:rPr>
                              <w:rFonts w:ascii="Arial" w:hAnsi="Arial" w:cs="Arial"/>
                              <w:color w:val="D9D9D9" w:themeColor="background1" w:themeShade="D9"/>
                              <w:sz w:val="36"/>
                              <w:lang w:val="es-ES"/>
                            </w:rPr>
                            <w:t>2022</w:t>
                          </w:r>
                        </w:p>
                        <w:p w:rsidR="00D710C6" w:rsidRPr="00AD7C6B" w:rsidRDefault="00D710C6" w:rsidP="00AD7C6B">
                          <w:pPr>
                            <w:spacing w:after="0" w:line="240" w:lineRule="auto"/>
                            <w:jc w:val="center"/>
                            <w:rPr>
                              <w:rFonts w:ascii="Arial" w:hAnsi="Arial" w:cs="Arial"/>
                              <w:color w:val="D9D9D9" w:themeColor="background1" w:themeShade="D9"/>
                              <w:sz w:val="36"/>
                              <w:lang w:val="es-ES"/>
                            </w:rPr>
                          </w:pPr>
                        </w:p>
                      </w:txbxContent>
                    </v:textbox>
                    <w10:wrap type="square" anchorx="margin"/>
                  </v:shape>
                </w:pict>
              </mc:Fallback>
            </mc:AlternateContent>
          </w:r>
          <w:r w:rsidR="00AD7C6B" w:rsidRPr="008F67C0">
            <w:rPr>
              <w:rFonts w:ascii="Arial" w:hAnsi="Arial" w:cs="Arial"/>
              <w:b/>
              <w:noProof/>
            </w:rPr>
            <w:drawing>
              <wp:anchor distT="0" distB="0" distL="114300" distR="114300" simplePos="0" relativeHeight="251654144" behindDoc="1" locked="0" layoutInCell="1" allowOverlap="1" wp14:anchorId="1E228142" wp14:editId="2CC59340">
                <wp:simplePos x="0" y="0"/>
                <wp:positionH relativeFrom="page">
                  <wp:align>left</wp:align>
                </wp:positionH>
                <wp:positionV relativeFrom="page">
                  <wp:align>top</wp:align>
                </wp:positionV>
                <wp:extent cx="7961630" cy="10050780"/>
                <wp:effectExtent l="0" t="0" r="127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adas para inform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61630" cy="10050780"/>
                        </a:xfrm>
                        <a:prstGeom prst="rect">
                          <a:avLst/>
                        </a:prstGeom>
                      </pic:spPr>
                    </pic:pic>
                  </a:graphicData>
                </a:graphic>
                <wp14:sizeRelV relativeFrom="margin">
                  <wp14:pctHeight>0</wp14:pctHeight>
                </wp14:sizeRelV>
              </wp:anchor>
            </w:drawing>
          </w:r>
        </w:p>
      </w:sdtContent>
    </w:sdt>
    <w:bookmarkEnd w:id="2" w:displacedByCustomXml="prev"/>
    <w:sdt>
      <w:sdtPr>
        <w:rPr>
          <w:rFonts w:ascii="Arial" w:hAnsi="Arial" w:cs="Arial"/>
          <w:b/>
          <w:sz w:val="28"/>
        </w:rPr>
        <w:id w:val="-1166481374"/>
        <w:docPartObj>
          <w:docPartGallery w:val="Table of Contents"/>
          <w:docPartUnique/>
        </w:docPartObj>
      </w:sdtPr>
      <w:sdtEndPr>
        <w:rPr>
          <w:sz w:val="22"/>
        </w:rPr>
      </w:sdtEndPr>
      <w:sdtContent>
        <w:p w14:paraId="66C6ADA2" w14:textId="77777777" w:rsidR="0055222A" w:rsidRPr="008F67C0" w:rsidRDefault="0055222A" w:rsidP="006C5B9E">
          <w:pPr>
            <w:keepNext/>
            <w:keepLines/>
            <w:spacing w:after="0" w:line="276" w:lineRule="auto"/>
            <w:jc w:val="both"/>
            <w:rPr>
              <w:rFonts w:ascii="Arial" w:eastAsiaTheme="majorEastAsia" w:hAnsi="Arial" w:cs="Arial"/>
              <w:b/>
              <w:bCs/>
              <w:color w:val="44546A" w:themeColor="text2"/>
              <w:sz w:val="28"/>
              <w:lang w:eastAsia="es-CR"/>
            </w:rPr>
          </w:pPr>
          <w:r w:rsidRPr="008F67C0">
            <w:rPr>
              <w:rFonts w:ascii="Arial" w:eastAsiaTheme="majorEastAsia" w:hAnsi="Arial" w:cs="Arial"/>
              <w:b/>
              <w:bCs/>
              <w:color w:val="44546A" w:themeColor="text2"/>
              <w:sz w:val="28"/>
              <w:lang w:eastAsia="es-CR"/>
            </w:rPr>
            <w:t>CON</w:t>
          </w:r>
          <w:r w:rsidR="002563E0">
            <w:rPr>
              <w:rFonts w:ascii="Arial" w:eastAsiaTheme="majorEastAsia" w:hAnsi="Arial" w:cs="Arial"/>
              <w:b/>
              <w:bCs/>
              <w:color w:val="44546A" w:themeColor="text2"/>
              <w:sz w:val="28"/>
              <w:lang w:eastAsia="es-CR"/>
            </w:rPr>
            <w:t>TENIDO</w:t>
          </w:r>
        </w:p>
        <w:p w14:paraId="6F001111" w14:textId="77777777" w:rsidR="00022F04" w:rsidRPr="008F67C0" w:rsidRDefault="00022F04" w:rsidP="006C5B9E">
          <w:pPr>
            <w:keepNext/>
            <w:keepLines/>
            <w:spacing w:after="0" w:line="276" w:lineRule="auto"/>
            <w:jc w:val="both"/>
            <w:rPr>
              <w:rFonts w:ascii="Arial" w:eastAsiaTheme="majorEastAsia" w:hAnsi="Arial" w:cs="Arial"/>
              <w:b/>
              <w:bCs/>
              <w:color w:val="44546A" w:themeColor="text2"/>
              <w:sz w:val="28"/>
              <w:lang w:eastAsia="es-CR"/>
            </w:rPr>
          </w:pPr>
        </w:p>
        <w:p w14:paraId="709BA49F" w14:textId="77777777" w:rsidR="00344956" w:rsidRDefault="0055222A">
          <w:pPr>
            <w:pStyle w:val="TDC1"/>
            <w:tabs>
              <w:tab w:val="left" w:pos="440"/>
              <w:tab w:val="right" w:leader="dot" w:pos="8828"/>
            </w:tabs>
            <w:rPr>
              <w:rFonts w:eastAsiaTheme="minorEastAsia"/>
              <w:noProof/>
              <w:lang w:eastAsia="es-CR"/>
            </w:rPr>
          </w:pPr>
          <w:r w:rsidRPr="008F67C0">
            <w:rPr>
              <w:rFonts w:ascii="Arial" w:hAnsi="Arial" w:cs="Arial"/>
              <w:b/>
              <w:lang w:val="es-ES_tradnl"/>
            </w:rPr>
            <w:fldChar w:fldCharType="begin"/>
          </w:r>
          <w:r w:rsidRPr="008F67C0">
            <w:rPr>
              <w:rFonts w:ascii="Arial" w:hAnsi="Arial" w:cs="Arial"/>
              <w:b/>
            </w:rPr>
            <w:instrText xml:space="preserve"> TOC \o "1-3" \h \z \u </w:instrText>
          </w:r>
          <w:r w:rsidRPr="008F67C0">
            <w:rPr>
              <w:rFonts w:ascii="Arial" w:hAnsi="Arial" w:cs="Arial"/>
              <w:b/>
              <w:lang w:val="es-ES_tradnl"/>
            </w:rPr>
            <w:fldChar w:fldCharType="separate"/>
          </w:r>
          <w:hyperlink w:anchor="_Toc125717356" w:history="1">
            <w:r w:rsidR="00344956" w:rsidRPr="00F35F41">
              <w:rPr>
                <w:rStyle w:val="Hipervnculo"/>
                <w:rFonts w:ascii="Arial" w:hAnsi="Arial" w:cs="Arial"/>
                <w:b/>
                <w:bCs/>
                <w:noProof/>
                <w:kern w:val="28"/>
                <w:lang w:eastAsia="es-ES"/>
              </w:rPr>
              <w:t>1.</w:t>
            </w:r>
            <w:r w:rsidR="00344956">
              <w:rPr>
                <w:rFonts w:eastAsiaTheme="minorEastAsia"/>
                <w:noProof/>
                <w:lang w:eastAsia="es-CR"/>
              </w:rPr>
              <w:tab/>
            </w:r>
            <w:r w:rsidR="00344956" w:rsidRPr="00F35F41">
              <w:rPr>
                <w:rStyle w:val="Hipervnculo"/>
                <w:rFonts w:ascii="Arial" w:hAnsi="Arial" w:cs="Arial"/>
                <w:b/>
                <w:bCs/>
                <w:noProof/>
                <w:kern w:val="28"/>
                <w:lang w:eastAsia="es-ES"/>
              </w:rPr>
              <w:t>INTRODUCCIÓN</w:t>
            </w:r>
            <w:r w:rsidR="00344956">
              <w:rPr>
                <w:noProof/>
                <w:webHidden/>
              </w:rPr>
              <w:tab/>
            </w:r>
            <w:r w:rsidR="00344956">
              <w:rPr>
                <w:noProof/>
                <w:webHidden/>
              </w:rPr>
              <w:fldChar w:fldCharType="begin"/>
            </w:r>
            <w:r w:rsidR="00344956">
              <w:rPr>
                <w:noProof/>
                <w:webHidden/>
              </w:rPr>
              <w:instrText xml:space="preserve"> PAGEREF _Toc125717356 \h </w:instrText>
            </w:r>
            <w:r w:rsidR="00344956">
              <w:rPr>
                <w:noProof/>
                <w:webHidden/>
              </w:rPr>
            </w:r>
            <w:r w:rsidR="00344956">
              <w:rPr>
                <w:noProof/>
                <w:webHidden/>
              </w:rPr>
              <w:fldChar w:fldCharType="separate"/>
            </w:r>
            <w:r w:rsidR="00344956">
              <w:rPr>
                <w:noProof/>
                <w:webHidden/>
              </w:rPr>
              <w:t>3</w:t>
            </w:r>
            <w:r w:rsidR="00344956">
              <w:rPr>
                <w:noProof/>
                <w:webHidden/>
              </w:rPr>
              <w:fldChar w:fldCharType="end"/>
            </w:r>
          </w:hyperlink>
        </w:p>
        <w:p w14:paraId="1E0753E3" w14:textId="77777777" w:rsidR="00344956" w:rsidRDefault="00F76D3F">
          <w:pPr>
            <w:pStyle w:val="TDC2"/>
            <w:tabs>
              <w:tab w:val="left" w:pos="880"/>
              <w:tab w:val="right" w:leader="dot" w:pos="8828"/>
            </w:tabs>
            <w:rPr>
              <w:rFonts w:eastAsiaTheme="minorEastAsia"/>
              <w:noProof/>
              <w:lang w:eastAsia="es-CR"/>
            </w:rPr>
          </w:pPr>
          <w:hyperlink w:anchor="_Toc125717357" w:history="1">
            <w:r w:rsidR="00344956" w:rsidRPr="00F35F41">
              <w:rPr>
                <w:rStyle w:val="Hipervnculo"/>
                <w:rFonts w:ascii="Arial" w:hAnsi="Arial" w:cs="Arial"/>
                <w:b/>
                <w:noProof/>
                <w:lang w:val="es-ES_tradnl" w:eastAsia="es-ES"/>
              </w:rPr>
              <w:t>1.1.</w:t>
            </w:r>
            <w:r w:rsidR="00344956">
              <w:rPr>
                <w:rFonts w:eastAsiaTheme="minorEastAsia"/>
                <w:noProof/>
                <w:lang w:eastAsia="es-CR"/>
              </w:rPr>
              <w:tab/>
            </w:r>
            <w:r w:rsidR="00344956" w:rsidRPr="00F35F41">
              <w:rPr>
                <w:rStyle w:val="Hipervnculo"/>
                <w:rFonts w:ascii="Arial" w:hAnsi="Arial" w:cs="Arial"/>
                <w:b/>
                <w:noProof/>
                <w:lang w:val="es-ES_tradnl" w:eastAsia="es-ES"/>
              </w:rPr>
              <w:t>Origen</w:t>
            </w:r>
            <w:r w:rsidR="00344956">
              <w:rPr>
                <w:noProof/>
                <w:webHidden/>
              </w:rPr>
              <w:tab/>
            </w:r>
            <w:r w:rsidR="00344956">
              <w:rPr>
                <w:noProof/>
                <w:webHidden/>
              </w:rPr>
              <w:fldChar w:fldCharType="begin"/>
            </w:r>
            <w:r w:rsidR="00344956">
              <w:rPr>
                <w:noProof/>
                <w:webHidden/>
              </w:rPr>
              <w:instrText xml:space="preserve"> PAGEREF _Toc125717357 \h </w:instrText>
            </w:r>
            <w:r w:rsidR="00344956">
              <w:rPr>
                <w:noProof/>
                <w:webHidden/>
              </w:rPr>
            </w:r>
            <w:r w:rsidR="00344956">
              <w:rPr>
                <w:noProof/>
                <w:webHidden/>
              </w:rPr>
              <w:fldChar w:fldCharType="separate"/>
            </w:r>
            <w:r w:rsidR="00344956">
              <w:rPr>
                <w:noProof/>
                <w:webHidden/>
              </w:rPr>
              <w:t>3</w:t>
            </w:r>
            <w:r w:rsidR="00344956">
              <w:rPr>
                <w:noProof/>
                <w:webHidden/>
              </w:rPr>
              <w:fldChar w:fldCharType="end"/>
            </w:r>
          </w:hyperlink>
        </w:p>
        <w:p w14:paraId="1A29E324" w14:textId="77777777" w:rsidR="00344956" w:rsidRDefault="00F76D3F">
          <w:pPr>
            <w:pStyle w:val="TDC2"/>
            <w:tabs>
              <w:tab w:val="left" w:pos="880"/>
              <w:tab w:val="right" w:leader="dot" w:pos="8828"/>
            </w:tabs>
            <w:rPr>
              <w:rFonts w:eastAsiaTheme="minorEastAsia"/>
              <w:noProof/>
              <w:lang w:eastAsia="es-CR"/>
            </w:rPr>
          </w:pPr>
          <w:hyperlink w:anchor="_Toc125717358" w:history="1">
            <w:r w:rsidR="00344956" w:rsidRPr="00F35F41">
              <w:rPr>
                <w:rStyle w:val="Hipervnculo"/>
                <w:rFonts w:ascii="Arial" w:hAnsi="Arial" w:cs="Arial"/>
                <w:b/>
                <w:noProof/>
                <w:lang w:val="es-ES_tradnl" w:eastAsia="es-ES"/>
              </w:rPr>
              <w:t>1.2.</w:t>
            </w:r>
            <w:r w:rsidR="00344956">
              <w:rPr>
                <w:rFonts w:eastAsiaTheme="minorEastAsia"/>
                <w:noProof/>
                <w:lang w:eastAsia="es-CR"/>
              </w:rPr>
              <w:tab/>
            </w:r>
            <w:r w:rsidR="00344956" w:rsidRPr="00F35F41">
              <w:rPr>
                <w:rStyle w:val="Hipervnculo"/>
                <w:rFonts w:ascii="Arial" w:hAnsi="Arial" w:cs="Arial"/>
                <w:b/>
                <w:noProof/>
                <w:lang w:val="es-ES_tradnl" w:eastAsia="es-ES"/>
              </w:rPr>
              <w:t>Objetivo del estudio</w:t>
            </w:r>
            <w:r w:rsidR="00344956">
              <w:rPr>
                <w:noProof/>
                <w:webHidden/>
              </w:rPr>
              <w:tab/>
            </w:r>
            <w:r w:rsidR="00344956">
              <w:rPr>
                <w:noProof/>
                <w:webHidden/>
              </w:rPr>
              <w:fldChar w:fldCharType="begin"/>
            </w:r>
            <w:r w:rsidR="00344956">
              <w:rPr>
                <w:noProof/>
                <w:webHidden/>
              </w:rPr>
              <w:instrText xml:space="preserve"> PAGEREF _Toc125717358 \h </w:instrText>
            </w:r>
            <w:r w:rsidR="00344956">
              <w:rPr>
                <w:noProof/>
                <w:webHidden/>
              </w:rPr>
            </w:r>
            <w:r w:rsidR="00344956">
              <w:rPr>
                <w:noProof/>
                <w:webHidden/>
              </w:rPr>
              <w:fldChar w:fldCharType="separate"/>
            </w:r>
            <w:r w:rsidR="00344956">
              <w:rPr>
                <w:noProof/>
                <w:webHidden/>
              </w:rPr>
              <w:t>3</w:t>
            </w:r>
            <w:r w:rsidR="00344956">
              <w:rPr>
                <w:noProof/>
                <w:webHidden/>
              </w:rPr>
              <w:fldChar w:fldCharType="end"/>
            </w:r>
          </w:hyperlink>
        </w:p>
        <w:p w14:paraId="53FB8DFB" w14:textId="77777777" w:rsidR="00344956" w:rsidRDefault="00F76D3F">
          <w:pPr>
            <w:pStyle w:val="TDC2"/>
            <w:tabs>
              <w:tab w:val="left" w:pos="880"/>
              <w:tab w:val="right" w:leader="dot" w:pos="8828"/>
            </w:tabs>
            <w:rPr>
              <w:rFonts w:eastAsiaTheme="minorEastAsia"/>
              <w:noProof/>
              <w:lang w:eastAsia="es-CR"/>
            </w:rPr>
          </w:pPr>
          <w:hyperlink w:anchor="_Toc125717359" w:history="1">
            <w:r w:rsidR="00344956" w:rsidRPr="00F35F41">
              <w:rPr>
                <w:rStyle w:val="Hipervnculo"/>
                <w:rFonts w:ascii="Arial" w:hAnsi="Arial" w:cs="Arial"/>
                <w:b/>
                <w:noProof/>
                <w:lang w:val="es-ES_tradnl" w:eastAsia="es-ES"/>
              </w:rPr>
              <w:t>1.3.</w:t>
            </w:r>
            <w:r w:rsidR="00344956">
              <w:rPr>
                <w:rFonts w:eastAsiaTheme="minorEastAsia"/>
                <w:noProof/>
                <w:lang w:eastAsia="es-CR"/>
              </w:rPr>
              <w:tab/>
            </w:r>
            <w:r w:rsidR="00344956" w:rsidRPr="00F35F41">
              <w:rPr>
                <w:rStyle w:val="Hipervnculo"/>
                <w:rFonts w:ascii="Arial" w:hAnsi="Arial" w:cs="Arial"/>
                <w:b/>
                <w:noProof/>
                <w:lang w:val="es-ES_tradnl" w:eastAsia="es-ES"/>
              </w:rPr>
              <w:t>Alcance</w:t>
            </w:r>
            <w:r w:rsidR="00344956">
              <w:rPr>
                <w:noProof/>
                <w:webHidden/>
              </w:rPr>
              <w:tab/>
            </w:r>
            <w:r w:rsidR="00344956">
              <w:rPr>
                <w:noProof/>
                <w:webHidden/>
              </w:rPr>
              <w:fldChar w:fldCharType="begin"/>
            </w:r>
            <w:r w:rsidR="00344956">
              <w:rPr>
                <w:noProof/>
                <w:webHidden/>
              </w:rPr>
              <w:instrText xml:space="preserve"> PAGEREF _Toc125717359 \h </w:instrText>
            </w:r>
            <w:r w:rsidR="00344956">
              <w:rPr>
                <w:noProof/>
                <w:webHidden/>
              </w:rPr>
            </w:r>
            <w:r w:rsidR="00344956">
              <w:rPr>
                <w:noProof/>
                <w:webHidden/>
              </w:rPr>
              <w:fldChar w:fldCharType="separate"/>
            </w:r>
            <w:r w:rsidR="00344956">
              <w:rPr>
                <w:noProof/>
                <w:webHidden/>
              </w:rPr>
              <w:t>3</w:t>
            </w:r>
            <w:r w:rsidR="00344956">
              <w:rPr>
                <w:noProof/>
                <w:webHidden/>
              </w:rPr>
              <w:fldChar w:fldCharType="end"/>
            </w:r>
          </w:hyperlink>
        </w:p>
        <w:p w14:paraId="7482AEF9" w14:textId="77777777" w:rsidR="00344956" w:rsidRDefault="00F76D3F">
          <w:pPr>
            <w:pStyle w:val="TDC2"/>
            <w:tabs>
              <w:tab w:val="left" w:pos="880"/>
              <w:tab w:val="right" w:leader="dot" w:pos="8828"/>
            </w:tabs>
            <w:rPr>
              <w:rFonts w:eastAsiaTheme="minorEastAsia"/>
              <w:noProof/>
              <w:lang w:eastAsia="es-CR"/>
            </w:rPr>
          </w:pPr>
          <w:hyperlink w:anchor="_Toc125717360" w:history="1">
            <w:r w:rsidR="00344956" w:rsidRPr="00F35F41">
              <w:rPr>
                <w:rStyle w:val="Hipervnculo"/>
                <w:rFonts w:ascii="Arial" w:hAnsi="Arial" w:cs="Arial"/>
                <w:b/>
                <w:noProof/>
                <w:lang w:val="es-ES_tradnl" w:eastAsia="es-ES"/>
              </w:rPr>
              <w:t>1.4.</w:t>
            </w:r>
            <w:r w:rsidR="00344956">
              <w:rPr>
                <w:rFonts w:eastAsiaTheme="minorEastAsia"/>
                <w:noProof/>
                <w:lang w:eastAsia="es-CR"/>
              </w:rPr>
              <w:tab/>
            </w:r>
            <w:r w:rsidR="00344956" w:rsidRPr="00F35F41">
              <w:rPr>
                <w:rStyle w:val="Hipervnculo"/>
                <w:rFonts w:ascii="Arial" w:hAnsi="Arial" w:cs="Arial"/>
                <w:b/>
                <w:noProof/>
                <w:lang w:val="es-ES_tradnl" w:eastAsia="es-ES"/>
              </w:rPr>
              <w:t>Criterios de evaluación</w:t>
            </w:r>
            <w:r w:rsidR="00344956">
              <w:rPr>
                <w:noProof/>
                <w:webHidden/>
              </w:rPr>
              <w:tab/>
            </w:r>
            <w:r w:rsidR="00344956">
              <w:rPr>
                <w:noProof/>
                <w:webHidden/>
              </w:rPr>
              <w:fldChar w:fldCharType="begin"/>
            </w:r>
            <w:r w:rsidR="00344956">
              <w:rPr>
                <w:noProof/>
                <w:webHidden/>
              </w:rPr>
              <w:instrText xml:space="preserve"> PAGEREF _Toc125717360 \h </w:instrText>
            </w:r>
            <w:r w:rsidR="00344956">
              <w:rPr>
                <w:noProof/>
                <w:webHidden/>
              </w:rPr>
            </w:r>
            <w:r w:rsidR="00344956">
              <w:rPr>
                <w:noProof/>
                <w:webHidden/>
              </w:rPr>
              <w:fldChar w:fldCharType="separate"/>
            </w:r>
            <w:r w:rsidR="00344956">
              <w:rPr>
                <w:noProof/>
                <w:webHidden/>
              </w:rPr>
              <w:t>3</w:t>
            </w:r>
            <w:r w:rsidR="00344956">
              <w:rPr>
                <w:noProof/>
                <w:webHidden/>
              </w:rPr>
              <w:fldChar w:fldCharType="end"/>
            </w:r>
          </w:hyperlink>
        </w:p>
        <w:p w14:paraId="547F69A9" w14:textId="77777777" w:rsidR="00344956" w:rsidRDefault="00F76D3F">
          <w:pPr>
            <w:pStyle w:val="TDC2"/>
            <w:tabs>
              <w:tab w:val="left" w:pos="880"/>
              <w:tab w:val="right" w:leader="dot" w:pos="8828"/>
            </w:tabs>
            <w:rPr>
              <w:rFonts w:eastAsiaTheme="minorEastAsia"/>
              <w:noProof/>
              <w:lang w:eastAsia="es-CR"/>
            </w:rPr>
          </w:pPr>
          <w:hyperlink w:anchor="_Toc125717361" w:history="1">
            <w:r w:rsidR="00344956" w:rsidRPr="00F35F41">
              <w:rPr>
                <w:rStyle w:val="Hipervnculo"/>
                <w:rFonts w:ascii="Arial" w:hAnsi="Arial" w:cs="Arial"/>
                <w:b/>
                <w:noProof/>
                <w:lang w:val="es-ES_tradnl" w:eastAsia="es-ES"/>
              </w:rPr>
              <w:t>1.5.</w:t>
            </w:r>
            <w:r w:rsidR="00344956">
              <w:rPr>
                <w:rFonts w:eastAsiaTheme="minorEastAsia"/>
                <w:noProof/>
                <w:lang w:eastAsia="es-CR"/>
              </w:rPr>
              <w:tab/>
            </w:r>
            <w:r w:rsidR="00344956" w:rsidRPr="00F35F41">
              <w:rPr>
                <w:rStyle w:val="Hipervnculo"/>
                <w:rFonts w:ascii="Arial" w:hAnsi="Arial" w:cs="Arial"/>
                <w:b/>
                <w:noProof/>
                <w:lang w:val="es-ES_tradnl" w:eastAsia="es-ES"/>
              </w:rPr>
              <w:t>Metodología aplicada</w:t>
            </w:r>
            <w:r w:rsidR="00344956">
              <w:rPr>
                <w:noProof/>
                <w:webHidden/>
              </w:rPr>
              <w:tab/>
            </w:r>
            <w:r w:rsidR="00344956">
              <w:rPr>
                <w:noProof/>
                <w:webHidden/>
              </w:rPr>
              <w:fldChar w:fldCharType="begin"/>
            </w:r>
            <w:r w:rsidR="00344956">
              <w:rPr>
                <w:noProof/>
                <w:webHidden/>
              </w:rPr>
              <w:instrText xml:space="preserve"> PAGEREF _Toc125717361 \h </w:instrText>
            </w:r>
            <w:r w:rsidR="00344956">
              <w:rPr>
                <w:noProof/>
                <w:webHidden/>
              </w:rPr>
            </w:r>
            <w:r w:rsidR="00344956">
              <w:rPr>
                <w:noProof/>
                <w:webHidden/>
              </w:rPr>
              <w:fldChar w:fldCharType="separate"/>
            </w:r>
            <w:r w:rsidR="00344956">
              <w:rPr>
                <w:noProof/>
                <w:webHidden/>
              </w:rPr>
              <w:t>3</w:t>
            </w:r>
            <w:r w:rsidR="00344956">
              <w:rPr>
                <w:noProof/>
                <w:webHidden/>
              </w:rPr>
              <w:fldChar w:fldCharType="end"/>
            </w:r>
          </w:hyperlink>
        </w:p>
        <w:p w14:paraId="3705651E" w14:textId="77777777" w:rsidR="00344956" w:rsidRDefault="00F76D3F">
          <w:pPr>
            <w:pStyle w:val="TDC2"/>
            <w:tabs>
              <w:tab w:val="left" w:pos="880"/>
              <w:tab w:val="right" w:leader="dot" w:pos="8828"/>
            </w:tabs>
            <w:rPr>
              <w:rFonts w:eastAsiaTheme="minorEastAsia"/>
              <w:noProof/>
              <w:lang w:eastAsia="es-CR"/>
            </w:rPr>
          </w:pPr>
          <w:hyperlink w:anchor="_Toc125717362" w:history="1">
            <w:r w:rsidR="00344956" w:rsidRPr="00F35F41">
              <w:rPr>
                <w:rStyle w:val="Hipervnculo"/>
                <w:rFonts w:ascii="Arial" w:hAnsi="Arial" w:cs="Arial"/>
                <w:b/>
                <w:noProof/>
                <w:lang w:val="es-ES_tradnl" w:eastAsia="es-ES"/>
              </w:rPr>
              <w:t>1.6.</w:t>
            </w:r>
            <w:r w:rsidR="00344956">
              <w:rPr>
                <w:rFonts w:eastAsiaTheme="minorEastAsia"/>
                <w:noProof/>
                <w:lang w:eastAsia="es-CR"/>
              </w:rPr>
              <w:tab/>
            </w:r>
            <w:r w:rsidR="00344956" w:rsidRPr="00F35F41">
              <w:rPr>
                <w:rStyle w:val="Hipervnculo"/>
                <w:rFonts w:ascii="Arial" w:hAnsi="Arial" w:cs="Arial"/>
                <w:b/>
                <w:noProof/>
                <w:lang w:val="es-ES_tradnl" w:eastAsia="es-ES"/>
              </w:rPr>
              <w:t>Comunicación de resultados</w:t>
            </w:r>
            <w:r w:rsidR="00344956">
              <w:rPr>
                <w:noProof/>
                <w:webHidden/>
              </w:rPr>
              <w:tab/>
            </w:r>
            <w:r w:rsidR="00344956">
              <w:rPr>
                <w:noProof/>
                <w:webHidden/>
              </w:rPr>
              <w:fldChar w:fldCharType="begin"/>
            </w:r>
            <w:r w:rsidR="00344956">
              <w:rPr>
                <w:noProof/>
                <w:webHidden/>
              </w:rPr>
              <w:instrText xml:space="preserve"> PAGEREF _Toc125717362 \h </w:instrText>
            </w:r>
            <w:r w:rsidR="00344956">
              <w:rPr>
                <w:noProof/>
                <w:webHidden/>
              </w:rPr>
            </w:r>
            <w:r w:rsidR="00344956">
              <w:rPr>
                <w:noProof/>
                <w:webHidden/>
              </w:rPr>
              <w:fldChar w:fldCharType="separate"/>
            </w:r>
            <w:r w:rsidR="00344956">
              <w:rPr>
                <w:noProof/>
                <w:webHidden/>
              </w:rPr>
              <w:t>4</w:t>
            </w:r>
            <w:r w:rsidR="00344956">
              <w:rPr>
                <w:noProof/>
                <w:webHidden/>
              </w:rPr>
              <w:fldChar w:fldCharType="end"/>
            </w:r>
          </w:hyperlink>
        </w:p>
        <w:p w14:paraId="6504F8E0" w14:textId="77777777" w:rsidR="00344956" w:rsidRDefault="00F76D3F">
          <w:pPr>
            <w:pStyle w:val="TDC2"/>
            <w:tabs>
              <w:tab w:val="left" w:pos="880"/>
              <w:tab w:val="right" w:leader="dot" w:pos="8828"/>
            </w:tabs>
            <w:rPr>
              <w:rFonts w:eastAsiaTheme="minorEastAsia"/>
              <w:noProof/>
              <w:lang w:eastAsia="es-CR"/>
            </w:rPr>
          </w:pPr>
          <w:hyperlink w:anchor="_Toc125717363" w:history="1">
            <w:r w:rsidR="00344956" w:rsidRPr="00F35F41">
              <w:rPr>
                <w:rStyle w:val="Hipervnculo"/>
                <w:rFonts w:ascii="Arial" w:hAnsi="Arial" w:cs="Arial"/>
                <w:b/>
                <w:noProof/>
                <w:lang w:val="es-ES_tradnl" w:eastAsia="es-ES"/>
              </w:rPr>
              <w:t>1.7.</w:t>
            </w:r>
            <w:r w:rsidR="00344956">
              <w:rPr>
                <w:rFonts w:eastAsiaTheme="minorEastAsia"/>
                <w:noProof/>
                <w:lang w:eastAsia="es-CR"/>
              </w:rPr>
              <w:tab/>
            </w:r>
            <w:r w:rsidR="00344956" w:rsidRPr="00F35F41">
              <w:rPr>
                <w:rStyle w:val="Hipervnculo"/>
                <w:rFonts w:ascii="Arial" w:hAnsi="Arial" w:cs="Arial"/>
                <w:b/>
                <w:noProof/>
                <w:lang w:val="es-ES_tradnl" w:eastAsia="es-ES"/>
              </w:rPr>
              <w:t>Normativa relacionada con el control interno</w:t>
            </w:r>
            <w:r w:rsidR="00344956">
              <w:rPr>
                <w:noProof/>
                <w:webHidden/>
              </w:rPr>
              <w:tab/>
            </w:r>
            <w:r w:rsidR="00344956">
              <w:rPr>
                <w:noProof/>
                <w:webHidden/>
              </w:rPr>
              <w:fldChar w:fldCharType="begin"/>
            </w:r>
            <w:r w:rsidR="00344956">
              <w:rPr>
                <w:noProof/>
                <w:webHidden/>
              </w:rPr>
              <w:instrText xml:space="preserve"> PAGEREF _Toc125717363 \h </w:instrText>
            </w:r>
            <w:r w:rsidR="00344956">
              <w:rPr>
                <w:noProof/>
                <w:webHidden/>
              </w:rPr>
            </w:r>
            <w:r w:rsidR="00344956">
              <w:rPr>
                <w:noProof/>
                <w:webHidden/>
              </w:rPr>
              <w:fldChar w:fldCharType="separate"/>
            </w:r>
            <w:r w:rsidR="00344956">
              <w:rPr>
                <w:noProof/>
                <w:webHidden/>
              </w:rPr>
              <w:t>4</w:t>
            </w:r>
            <w:r w:rsidR="00344956">
              <w:rPr>
                <w:noProof/>
                <w:webHidden/>
              </w:rPr>
              <w:fldChar w:fldCharType="end"/>
            </w:r>
          </w:hyperlink>
        </w:p>
        <w:p w14:paraId="0ACCA66F" w14:textId="77777777" w:rsidR="00344956" w:rsidRDefault="00F76D3F">
          <w:pPr>
            <w:pStyle w:val="TDC2"/>
            <w:tabs>
              <w:tab w:val="left" w:pos="880"/>
              <w:tab w:val="right" w:leader="dot" w:pos="8828"/>
            </w:tabs>
            <w:rPr>
              <w:rFonts w:eastAsiaTheme="minorEastAsia"/>
              <w:noProof/>
              <w:lang w:eastAsia="es-CR"/>
            </w:rPr>
          </w:pPr>
          <w:hyperlink w:anchor="_Toc125717364" w:history="1">
            <w:r w:rsidR="00344956" w:rsidRPr="00F35F41">
              <w:rPr>
                <w:rStyle w:val="Hipervnculo"/>
                <w:rFonts w:ascii="Arial" w:hAnsi="Arial" w:cs="Arial"/>
                <w:b/>
                <w:noProof/>
                <w:lang w:val="es-ES_tradnl" w:eastAsia="es-ES"/>
              </w:rPr>
              <w:t>1.8.</w:t>
            </w:r>
            <w:r w:rsidR="00344956">
              <w:rPr>
                <w:rFonts w:eastAsiaTheme="minorEastAsia"/>
                <w:noProof/>
                <w:lang w:eastAsia="es-CR"/>
              </w:rPr>
              <w:tab/>
            </w:r>
            <w:r w:rsidR="00344956" w:rsidRPr="00F35F41">
              <w:rPr>
                <w:rStyle w:val="Hipervnculo"/>
                <w:rFonts w:ascii="Arial" w:hAnsi="Arial" w:cs="Arial"/>
                <w:b/>
                <w:noProof/>
                <w:lang w:val="es-ES_tradnl" w:eastAsia="es-ES"/>
              </w:rPr>
              <w:t>Generalidades</w:t>
            </w:r>
            <w:r w:rsidR="00344956">
              <w:rPr>
                <w:noProof/>
                <w:webHidden/>
              </w:rPr>
              <w:tab/>
            </w:r>
            <w:r w:rsidR="00344956">
              <w:rPr>
                <w:noProof/>
                <w:webHidden/>
              </w:rPr>
              <w:fldChar w:fldCharType="begin"/>
            </w:r>
            <w:r w:rsidR="00344956">
              <w:rPr>
                <w:noProof/>
                <w:webHidden/>
              </w:rPr>
              <w:instrText xml:space="preserve"> PAGEREF _Toc125717364 \h </w:instrText>
            </w:r>
            <w:r w:rsidR="00344956">
              <w:rPr>
                <w:noProof/>
                <w:webHidden/>
              </w:rPr>
            </w:r>
            <w:r w:rsidR="00344956">
              <w:rPr>
                <w:noProof/>
                <w:webHidden/>
              </w:rPr>
              <w:fldChar w:fldCharType="separate"/>
            </w:r>
            <w:r w:rsidR="00344956">
              <w:rPr>
                <w:noProof/>
                <w:webHidden/>
              </w:rPr>
              <w:t>4</w:t>
            </w:r>
            <w:r w:rsidR="00344956">
              <w:rPr>
                <w:noProof/>
                <w:webHidden/>
              </w:rPr>
              <w:fldChar w:fldCharType="end"/>
            </w:r>
          </w:hyperlink>
        </w:p>
        <w:p w14:paraId="6819A9DE" w14:textId="77777777" w:rsidR="00344956" w:rsidRDefault="00F76D3F">
          <w:pPr>
            <w:pStyle w:val="TDC1"/>
            <w:tabs>
              <w:tab w:val="left" w:pos="440"/>
              <w:tab w:val="right" w:leader="dot" w:pos="8828"/>
            </w:tabs>
            <w:rPr>
              <w:rFonts w:eastAsiaTheme="minorEastAsia"/>
              <w:noProof/>
              <w:lang w:eastAsia="es-CR"/>
            </w:rPr>
          </w:pPr>
          <w:hyperlink w:anchor="_Toc125717365" w:history="1">
            <w:r w:rsidR="00344956" w:rsidRPr="00F35F41">
              <w:rPr>
                <w:rStyle w:val="Hipervnculo"/>
                <w:rFonts w:ascii="Arial" w:hAnsi="Arial" w:cs="Arial"/>
                <w:b/>
                <w:bCs/>
                <w:noProof/>
                <w:kern w:val="28"/>
                <w:lang w:eastAsia="es-ES"/>
              </w:rPr>
              <w:t>2.</w:t>
            </w:r>
            <w:r w:rsidR="00344956">
              <w:rPr>
                <w:rFonts w:eastAsiaTheme="minorEastAsia"/>
                <w:noProof/>
                <w:lang w:eastAsia="es-CR"/>
              </w:rPr>
              <w:tab/>
            </w:r>
            <w:r w:rsidR="00344956" w:rsidRPr="00F35F41">
              <w:rPr>
                <w:rStyle w:val="Hipervnculo"/>
                <w:rFonts w:ascii="Arial" w:hAnsi="Arial" w:cs="Arial"/>
                <w:b/>
                <w:bCs/>
                <w:noProof/>
                <w:kern w:val="28"/>
                <w:lang w:eastAsia="es-ES"/>
              </w:rPr>
              <w:t>RESULTADOS</w:t>
            </w:r>
            <w:r w:rsidR="00344956">
              <w:rPr>
                <w:noProof/>
                <w:webHidden/>
              </w:rPr>
              <w:tab/>
            </w:r>
            <w:r w:rsidR="00344956">
              <w:rPr>
                <w:noProof/>
                <w:webHidden/>
              </w:rPr>
              <w:fldChar w:fldCharType="begin"/>
            </w:r>
            <w:r w:rsidR="00344956">
              <w:rPr>
                <w:noProof/>
                <w:webHidden/>
              </w:rPr>
              <w:instrText xml:space="preserve"> PAGEREF _Toc125717365 \h </w:instrText>
            </w:r>
            <w:r w:rsidR="00344956">
              <w:rPr>
                <w:noProof/>
                <w:webHidden/>
              </w:rPr>
            </w:r>
            <w:r w:rsidR="00344956">
              <w:rPr>
                <w:noProof/>
                <w:webHidden/>
              </w:rPr>
              <w:fldChar w:fldCharType="separate"/>
            </w:r>
            <w:r w:rsidR="00344956">
              <w:rPr>
                <w:noProof/>
                <w:webHidden/>
              </w:rPr>
              <w:t>4</w:t>
            </w:r>
            <w:r w:rsidR="00344956">
              <w:rPr>
                <w:noProof/>
                <w:webHidden/>
              </w:rPr>
              <w:fldChar w:fldCharType="end"/>
            </w:r>
          </w:hyperlink>
        </w:p>
        <w:p w14:paraId="3B9696AB" w14:textId="77777777" w:rsidR="00344956" w:rsidRDefault="00F76D3F">
          <w:pPr>
            <w:pStyle w:val="TDC1"/>
            <w:tabs>
              <w:tab w:val="left" w:pos="440"/>
              <w:tab w:val="right" w:leader="dot" w:pos="8828"/>
            </w:tabs>
            <w:rPr>
              <w:rFonts w:eastAsiaTheme="minorEastAsia"/>
              <w:noProof/>
              <w:lang w:eastAsia="es-CR"/>
            </w:rPr>
          </w:pPr>
          <w:hyperlink w:anchor="_Toc125717366" w:history="1">
            <w:r w:rsidR="00344956" w:rsidRPr="00F35F41">
              <w:rPr>
                <w:rStyle w:val="Hipervnculo"/>
                <w:rFonts w:ascii="Arial" w:hAnsi="Arial" w:cs="Arial"/>
                <w:b/>
                <w:bCs/>
                <w:noProof/>
                <w:kern w:val="28"/>
                <w:lang w:eastAsia="es-ES"/>
              </w:rPr>
              <w:t>3.</w:t>
            </w:r>
            <w:r w:rsidR="00344956">
              <w:rPr>
                <w:rFonts w:eastAsiaTheme="minorEastAsia"/>
                <w:noProof/>
                <w:lang w:eastAsia="es-CR"/>
              </w:rPr>
              <w:tab/>
            </w:r>
            <w:r w:rsidR="00344956" w:rsidRPr="00F35F41">
              <w:rPr>
                <w:rStyle w:val="Hipervnculo"/>
                <w:rFonts w:ascii="Arial" w:hAnsi="Arial" w:cs="Arial"/>
                <w:b/>
                <w:bCs/>
                <w:noProof/>
                <w:kern w:val="28"/>
                <w:lang w:eastAsia="es-ES"/>
              </w:rPr>
              <w:t>CONCLUSIÓN</w:t>
            </w:r>
            <w:r w:rsidR="00344956">
              <w:rPr>
                <w:noProof/>
                <w:webHidden/>
              </w:rPr>
              <w:tab/>
            </w:r>
            <w:r w:rsidR="00344956">
              <w:rPr>
                <w:noProof/>
                <w:webHidden/>
              </w:rPr>
              <w:fldChar w:fldCharType="begin"/>
            </w:r>
            <w:r w:rsidR="00344956">
              <w:rPr>
                <w:noProof/>
                <w:webHidden/>
              </w:rPr>
              <w:instrText xml:space="preserve"> PAGEREF _Toc125717366 \h </w:instrText>
            </w:r>
            <w:r w:rsidR="00344956">
              <w:rPr>
                <w:noProof/>
                <w:webHidden/>
              </w:rPr>
            </w:r>
            <w:r w:rsidR="00344956">
              <w:rPr>
                <w:noProof/>
                <w:webHidden/>
              </w:rPr>
              <w:fldChar w:fldCharType="separate"/>
            </w:r>
            <w:r w:rsidR="00344956">
              <w:rPr>
                <w:noProof/>
                <w:webHidden/>
              </w:rPr>
              <w:t>5</w:t>
            </w:r>
            <w:r w:rsidR="00344956">
              <w:rPr>
                <w:noProof/>
                <w:webHidden/>
              </w:rPr>
              <w:fldChar w:fldCharType="end"/>
            </w:r>
          </w:hyperlink>
        </w:p>
        <w:p w14:paraId="1B1F02FA" w14:textId="77777777" w:rsidR="00344956" w:rsidRDefault="00F76D3F">
          <w:pPr>
            <w:pStyle w:val="TDC1"/>
            <w:tabs>
              <w:tab w:val="left" w:pos="440"/>
              <w:tab w:val="right" w:leader="dot" w:pos="8828"/>
            </w:tabs>
            <w:rPr>
              <w:rFonts w:eastAsiaTheme="minorEastAsia"/>
              <w:noProof/>
              <w:lang w:eastAsia="es-CR"/>
            </w:rPr>
          </w:pPr>
          <w:hyperlink w:anchor="_Toc125717367" w:history="1">
            <w:r w:rsidR="00344956" w:rsidRPr="00F35F41">
              <w:rPr>
                <w:rStyle w:val="Hipervnculo"/>
                <w:rFonts w:ascii="Arial" w:hAnsi="Arial" w:cs="Arial"/>
                <w:b/>
                <w:bCs/>
                <w:noProof/>
                <w:kern w:val="28"/>
                <w:lang w:eastAsia="es-ES"/>
              </w:rPr>
              <w:t>4.</w:t>
            </w:r>
            <w:r w:rsidR="00344956">
              <w:rPr>
                <w:rFonts w:eastAsiaTheme="minorEastAsia"/>
                <w:noProof/>
                <w:lang w:eastAsia="es-CR"/>
              </w:rPr>
              <w:tab/>
            </w:r>
            <w:r w:rsidR="00344956" w:rsidRPr="00F35F41">
              <w:rPr>
                <w:rStyle w:val="Hipervnculo"/>
                <w:rFonts w:ascii="Arial" w:hAnsi="Arial" w:cs="Arial"/>
                <w:b/>
                <w:bCs/>
                <w:noProof/>
                <w:kern w:val="28"/>
                <w:lang w:eastAsia="es-ES"/>
              </w:rPr>
              <w:t>RECOMENDACIONES</w:t>
            </w:r>
            <w:r w:rsidR="00344956">
              <w:rPr>
                <w:noProof/>
                <w:webHidden/>
              </w:rPr>
              <w:tab/>
            </w:r>
            <w:r w:rsidR="00344956">
              <w:rPr>
                <w:noProof/>
                <w:webHidden/>
              </w:rPr>
              <w:fldChar w:fldCharType="begin"/>
            </w:r>
            <w:r w:rsidR="00344956">
              <w:rPr>
                <w:noProof/>
                <w:webHidden/>
              </w:rPr>
              <w:instrText xml:space="preserve"> PAGEREF _Toc125717367 \h </w:instrText>
            </w:r>
            <w:r w:rsidR="00344956">
              <w:rPr>
                <w:noProof/>
                <w:webHidden/>
              </w:rPr>
            </w:r>
            <w:r w:rsidR="00344956">
              <w:rPr>
                <w:noProof/>
                <w:webHidden/>
              </w:rPr>
              <w:fldChar w:fldCharType="separate"/>
            </w:r>
            <w:r w:rsidR="00344956">
              <w:rPr>
                <w:noProof/>
                <w:webHidden/>
              </w:rPr>
              <w:t>5</w:t>
            </w:r>
            <w:r w:rsidR="00344956">
              <w:rPr>
                <w:noProof/>
                <w:webHidden/>
              </w:rPr>
              <w:fldChar w:fldCharType="end"/>
            </w:r>
          </w:hyperlink>
        </w:p>
        <w:p w14:paraId="0FC1F708" w14:textId="77777777" w:rsidR="00344956" w:rsidRDefault="00F76D3F">
          <w:pPr>
            <w:pStyle w:val="TDC2"/>
            <w:tabs>
              <w:tab w:val="right" w:leader="dot" w:pos="8828"/>
            </w:tabs>
            <w:rPr>
              <w:rFonts w:eastAsiaTheme="minorEastAsia"/>
              <w:noProof/>
              <w:lang w:eastAsia="es-CR"/>
            </w:rPr>
          </w:pPr>
          <w:hyperlink w:anchor="_Toc125717368" w:history="1">
            <w:r w:rsidR="00344956" w:rsidRPr="00F35F41">
              <w:rPr>
                <w:rStyle w:val="Hipervnculo"/>
                <w:rFonts w:ascii="Arial" w:hAnsi="Arial" w:cs="Arial"/>
                <w:b/>
                <w:noProof/>
                <w:lang w:eastAsia="es-ES"/>
              </w:rPr>
              <w:t>Al Director General de Aduanas:</w:t>
            </w:r>
            <w:r w:rsidR="00344956">
              <w:rPr>
                <w:noProof/>
                <w:webHidden/>
              </w:rPr>
              <w:tab/>
            </w:r>
            <w:r w:rsidR="00344956">
              <w:rPr>
                <w:noProof/>
                <w:webHidden/>
              </w:rPr>
              <w:fldChar w:fldCharType="begin"/>
            </w:r>
            <w:r w:rsidR="00344956">
              <w:rPr>
                <w:noProof/>
                <w:webHidden/>
              </w:rPr>
              <w:instrText xml:space="preserve"> PAGEREF _Toc125717368 \h </w:instrText>
            </w:r>
            <w:r w:rsidR="00344956">
              <w:rPr>
                <w:noProof/>
                <w:webHidden/>
              </w:rPr>
            </w:r>
            <w:r w:rsidR="00344956">
              <w:rPr>
                <w:noProof/>
                <w:webHidden/>
              </w:rPr>
              <w:fldChar w:fldCharType="separate"/>
            </w:r>
            <w:r w:rsidR="00344956">
              <w:rPr>
                <w:noProof/>
                <w:webHidden/>
              </w:rPr>
              <w:t>5</w:t>
            </w:r>
            <w:r w:rsidR="00344956">
              <w:rPr>
                <w:noProof/>
                <w:webHidden/>
              </w:rPr>
              <w:fldChar w:fldCharType="end"/>
            </w:r>
          </w:hyperlink>
        </w:p>
        <w:p w14:paraId="1F2EA8F4" w14:textId="77777777" w:rsidR="0055222A" w:rsidRPr="009D52CF" w:rsidRDefault="0055222A" w:rsidP="00B138DE">
          <w:pPr>
            <w:pStyle w:val="TDC2"/>
            <w:tabs>
              <w:tab w:val="left" w:pos="880"/>
              <w:tab w:val="right" w:leader="dot" w:pos="8828"/>
            </w:tabs>
            <w:ind w:left="0"/>
            <w:rPr>
              <w:rFonts w:eastAsiaTheme="minorEastAsia"/>
              <w:noProof/>
              <w:lang w:eastAsia="es-CR"/>
            </w:rPr>
          </w:pPr>
          <w:r w:rsidRPr="008F67C0">
            <w:rPr>
              <w:rFonts w:ascii="Arial" w:hAnsi="Arial" w:cs="Arial"/>
              <w:b/>
              <w:bCs/>
            </w:rPr>
            <w:fldChar w:fldCharType="end"/>
          </w:r>
        </w:p>
      </w:sdtContent>
    </w:sdt>
    <w:bookmarkStart w:id="6" w:name="_Toc390783321" w:displacedByCustomXml="prev"/>
    <w:bookmarkStart w:id="7" w:name="_Toc363725340" w:displacedByCustomXml="prev"/>
    <w:p w14:paraId="5C145136" w14:textId="77777777" w:rsidR="0055222A" w:rsidRPr="008F67C0" w:rsidRDefault="0055222A" w:rsidP="0043627B">
      <w:pPr>
        <w:spacing w:after="0" w:line="276" w:lineRule="auto"/>
        <w:rPr>
          <w:rFonts w:ascii="Arial" w:hAnsi="Arial" w:cs="Arial"/>
          <w:b/>
          <w:color w:val="44546A" w:themeColor="text2"/>
        </w:rPr>
      </w:pPr>
      <w:r w:rsidRPr="008F67C0">
        <w:rPr>
          <w:rFonts w:ascii="Arial" w:hAnsi="Arial" w:cs="Arial"/>
          <w:b/>
          <w:color w:val="44546A" w:themeColor="text2"/>
        </w:rPr>
        <w:br w:type="page"/>
      </w:r>
    </w:p>
    <w:p w14:paraId="127C63C7" w14:textId="77777777" w:rsidR="0055222A" w:rsidRPr="008F67C0" w:rsidRDefault="0055222A" w:rsidP="00351B77">
      <w:pPr>
        <w:spacing w:before="240" w:after="240" w:line="276" w:lineRule="auto"/>
        <w:jc w:val="center"/>
        <w:rPr>
          <w:rFonts w:ascii="Arial" w:eastAsiaTheme="minorEastAsia" w:hAnsi="Arial" w:cs="Arial"/>
          <w:b/>
          <w:color w:val="44546A" w:themeColor="text2"/>
          <w:sz w:val="28"/>
          <w:szCs w:val="28"/>
          <w:lang w:val="es-ES_tradnl" w:eastAsia="es-ES"/>
        </w:rPr>
      </w:pPr>
      <w:r w:rsidRPr="008F67C0">
        <w:rPr>
          <w:rFonts w:ascii="Arial" w:eastAsiaTheme="minorEastAsia" w:hAnsi="Arial" w:cs="Arial"/>
          <w:b/>
          <w:color w:val="44546A" w:themeColor="text2"/>
          <w:sz w:val="28"/>
          <w:szCs w:val="28"/>
          <w:lang w:val="es-ES_tradnl" w:eastAsia="es-ES"/>
        </w:rPr>
        <w:lastRenderedPageBreak/>
        <w:t>RESUMEN EJECUTIVO</w:t>
      </w:r>
      <w:bookmarkEnd w:id="7"/>
      <w:bookmarkEnd w:id="6"/>
    </w:p>
    <w:p w14:paraId="490C96FE" w14:textId="77777777" w:rsidR="0055222A" w:rsidRPr="008F67C0" w:rsidRDefault="0055222A" w:rsidP="0043627B">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¿QUÉ EXAMINAMOS?</w:t>
      </w:r>
    </w:p>
    <w:p w14:paraId="030975FA" w14:textId="77777777" w:rsidR="0055222A" w:rsidRPr="008F67C0" w:rsidRDefault="0055222A" w:rsidP="0043627B">
      <w:pPr>
        <w:spacing w:after="0" w:line="276" w:lineRule="auto"/>
        <w:contextualSpacing/>
        <w:rPr>
          <w:rFonts w:ascii="Arial" w:hAnsi="Arial" w:cs="Arial"/>
        </w:rPr>
      </w:pPr>
    </w:p>
    <w:p w14:paraId="1CFFBA49" w14:textId="77777777" w:rsidR="00D40705" w:rsidRPr="008F67C0" w:rsidRDefault="006C5B9E" w:rsidP="005E77CD">
      <w:pPr>
        <w:spacing w:after="0" w:line="276" w:lineRule="auto"/>
        <w:contextualSpacing/>
        <w:jc w:val="both"/>
        <w:rPr>
          <w:rFonts w:ascii="Arial" w:hAnsi="Arial" w:cs="Arial"/>
        </w:rPr>
      </w:pPr>
      <w:r w:rsidRPr="008F67C0">
        <w:rPr>
          <w:rFonts w:ascii="Arial" w:hAnsi="Arial" w:cs="Arial"/>
        </w:rPr>
        <w:t>La presente Auditor</w:t>
      </w:r>
      <w:r w:rsidR="009B2A03">
        <w:rPr>
          <w:rFonts w:ascii="Arial" w:hAnsi="Arial" w:cs="Arial"/>
        </w:rPr>
        <w:t>í</w:t>
      </w:r>
      <w:r w:rsidRPr="008F67C0">
        <w:rPr>
          <w:rFonts w:ascii="Arial" w:hAnsi="Arial" w:cs="Arial"/>
        </w:rPr>
        <w:t>a tuvo como propósito</w:t>
      </w:r>
      <w:r w:rsidR="005E77CD" w:rsidRPr="008F67C0">
        <w:rPr>
          <w:rFonts w:ascii="Arial" w:hAnsi="Arial" w:cs="Arial"/>
        </w:rPr>
        <w:t xml:space="preserve"> </w:t>
      </w:r>
      <w:r w:rsidR="00D40705">
        <w:rPr>
          <w:rFonts w:ascii="Arial" w:hAnsi="Arial" w:cs="Arial"/>
        </w:rPr>
        <w:t>v</w:t>
      </w:r>
      <w:r w:rsidR="00D40705" w:rsidRPr="00D40705">
        <w:rPr>
          <w:rFonts w:ascii="Arial" w:hAnsi="Arial" w:cs="Arial"/>
        </w:rPr>
        <w:t>erificar si la Dirección General de Aduanas tiene controles válidos y suficientes para cumplir con lo normado en el artículo 128 del Código de Normas y Procedimientos Tributarios, para que los importadores y exportadores que realizan actividad comercial, agentes declarantes y agencias de Aduanas, estén registrados en condición de “Activo” en el Registro Único Tributario (RUT)</w:t>
      </w:r>
      <w:r w:rsidR="00F76D3F">
        <w:rPr>
          <w:rFonts w:ascii="Arial" w:hAnsi="Arial" w:cs="Arial"/>
        </w:rPr>
        <w:t>.</w:t>
      </w:r>
    </w:p>
    <w:p w14:paraId="199A3A6C" w14:textId="77777777" w:rsidR="00022F04" w:rsidRPr="008F67C0" w:rsidRDefault="00022F04" w:rsidP="00022F04">
      <w:pPr>
        <w:spacing w:before="240" w:after="240" w:line="276" w:lineRule="auto"/>
        <w:jc w:val="both"/>
        <w:rPr>
          <w:rFonts w:ascii="Arial" w:hAnsi="Arial" w:cs="Arial"/>
        </w:rPr>
      </w:pPr>
      <w:r w:rsidRPr="008F67C0">
        <w:rPr>
          <w:rFonts w:ascii="Arial" w:hAnsi="Arial" w:cs="Arial"/>
        </w:rPr>
        <w:t xml:space="preserve">El periodo de evaluación comprende del </w:t>
      </w:r>
      <w:r w:rsidR="003D0503">
        <w:rPr>
          <w:rFonts w:ascii="Arial" w:hAnsi="Arial" w:cs="Arial"/>
        </w:rPr>
        <w:t>0</w:t>
      </w:r>
      <w:r w:rsidR="001E1214" w:rsidRPr="001E1214">
        <w:rPr>
          <w:rFonts w:ascii="Arial" w:hAnsi="Arial" w:cs="Arial"/>
        </w:rPr>
        <w:t xml:space="preserve">1 de </w:t>
      </w:r>
      <w:r w:rsidR="003D0503">
        <w:rPr>
          <w:rFonts w:ascii="Arial" w:hAnsi="Arial" w:cs="Arial"/>
        </w:rPr>
        <w:t>noviembre</w:t>
      </w:r>
      <w:r w:rsidR="001E1214" w:rsidRPr="001E1214">
        <w:rPr>
          <w:rFonts w:ascii="Arial" w:hAnsi="Arial" w:cs="Arial"/>
        </w:rPr>
        <w:t xml:space="preserve"> al 30 de </w:t>
      </w:r>
      <w:r w:rsidR="003D0503">
        <w:rPr>
          <w:rFonts w:ascii="Arial" w:hAnsi="Arial" w:cs="Arial"/>
        </w:rPr>
        <w:t>noviembre</w:t>
      </w:r>
      <w:r w:rsidR="001E1214" w:rsidRPr="001E1214">
        <w:rPr>
          <w:rFonts w:ascii="Arial" w:hAnsi="Arial" w:cs="Arial"/>
        </w:rPr>
        <w:t xml:space="preserve"> del 2022</w:t>
      </w:r>
      <w:r w:rsidRPr="008F67C0">
        <w:rPr>
          <w:rFonts w:ascii="Arial" w:hAnsi="Arial" w:cs="Arial"/>
        </w:rPr>
        <w:t>, ampliándose cuando se consideró necesario.</w:t>
      </w:r>
    </w:p>
    <w:p w14:paraId="4CBFF8AE" w14:textId="77777777" w:rsidR="0055222A" w:rsidRPr="008F67C0" w:rsidRDefault="0055222A" w:rsidP="0043627B">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¿POR QUÉ ES IMPORTANTE?</w:t>
      </w:r>
    </w:p>
    <w:p w14:paraId="7BB414EE" w14:textId="77777777" w:rsidR="0055222A" w:rsidRPr="008F67C0" w:rsidRDefault="0055222A" w:rsidP="00F46E68">
      <w:pPr>
        <w:spacing w:after="0" w:line="276" w:lineRule="auto"/>
        <w:contextualSpacing/>
        <w:jc w:val="both"/>
        <w:rPr>
          <w:rFonts w:ascii="Arial" w:hAnsi="Arial" w:cs="Arial"/>
        </w:rPr>
      </w:pPr>
    </w:p>
    <w:p w14:paraId="4693F9FA" w14:textId="77777777" w:rsidR="00850875" w:rsidRPr="00850875" w:rsidRDefault="00577FC8" w:rsidP="00850875">
      <w:pPr>
        <w:spacing w:before="240" w:line="276" w:lineRule="auto"/>
        <w:contextualSpacing/>
        <w:jc w:val="both"/>
        <w:rPr>
          <w:rFonts w:ascii="Arial" w:hAnsi="Arial" w:cs="Arial"/>
        </w:rPr>
      </w:pPr>
      <w:r>
        <w:rPr>
          <w:rFonts w:ascii="Arial" w:hAnsi="Arial" w:cs="Arial"/>
        </w:rPr>
        <w:t xml:space="preserve">En </w:t>
      </w:r>
      <w:r w:rsidR="00344956">
        <w:rPr>
          <w:rFonts w:ascii="Arial" w:hAnsi="Arial" w:cs="Arial"/>
        </w:rPr>
        <w:t>razón</w:t>
      </w:r>
      <w:r>
        <w:rPr>
          <w:rFonts w:ascii="Arial" w:hAnsi="Arial" w:cs="Arial"/>
        </w:rPr>
        <w:t xml:space="preserve"> de que l</w:t>
      </w:r>
      <w:r w:rsidRPr="00850875">
        <w:rPr>
          <w:rFonts w:ascii="Arial" w:hAnsi="Arial" w:cs="Arial"/>
        </w:rPr>
        <w:t xml:space="preserve">os </w:t>
      </w:r>
      <w:r w:rsidR="00850875" w:rsidRPr="00850875">
        <w:rPr>
          <w:rFonts w:ascii="Arial" w:hAnsi="Arial" w:cs="Arial"/>
        </w:rPr>
        <w:t>procesos de validación de importadores y exportadores generados a partir de la información contenida en los sistemas “Tecnología de Información del Control Aduanero”, (TICA) y “Administración Tributaria Virtual” (ATV), constituyen una fuente de información de gran importancia para el cumplimiento de los objetivos estratégicos del Ministerio de Hacienda.</w:t>
      </w:r>
    </w:p>
    <w:p w14:paraId="35E9CE0D" w14:textId="77777777" w:rsidR="00850875" w:rsidRPr="00850875" w:rsidRDefault="00850875" w:rsidP="00850875">
      <w:pPr>
        <w:spacing w:before="240" w:line="276" w:lineRule="auto"/>
        <w:contextualSpacing/>
        <w:jc w:val="both"/>
        <w:rPr>
          <w:rFonts w:ascii="Arial" w:hAnsi="Arial" w:cs="Arial"/>
        </w:rPr>
      </w:pPr>
    </w:p>
    <w:p w14:paraId="6592A794" w14:textId="77777777" w:rsidR="00850875" w:rsidRDefault="00900E50" w:rsidP="00344956">
      <w:pPr>
        <w:jc w:val="both"/>
        <w:rPr>
          <w:rFonts w:ascii="Arial" w:hAnsi="Arial" w:cs="Arial"/>
        </w:rPr>
      </w:pPr>
      <w:r w:rsidRPr="00900E50">
        <w:rPr>
          <w:rFonts w:ascii="Arial" w:hAnsi="Arial" w:cs="Arial"/>
        </w:rPr>
        <w:t>Estar inscrito como contribuyente ante la Dirección General de Tributación es una obligación de los usuarios de servicios aduaneros que realicen actividades comerciales</w:t>
      </w:r>
      <w:r>
        <w:rPr>
          <w:rFonts w:ascii="Arial" w:hAnsi="Arial" w:cs="Arial"/>
        </w:rPr>
        <w:t>, es por esto que, a</w:t>
      </w:r>
      <w:r w:rsidR="00850875" w:rsidRPr="00850875">
        <w:rPr>
          <w:rFonts w:ascii="Arial" w:hAnsi="Arial" w:cs="Arial"/>
        </w:rPr>
        <w:t xml:space="preserve"> partir del 15 de julio de 2021, </w:t>
      </w:r>
      <w:r w:rsidR="00B82511">
        <w:rPr>
          <w:rFonts w:ascii="Arial" w:hAnsi="Arial" w:cs="Arial"/>
        </w:rPr>
        <w:t xml:space="preserve">se implementó el control </w:t>
      </w:r>
      <w:r w:rsidR="00655A8C">
        <w:rPr>
          <w:rFonts w:ascii="Arial" w:hAnsi="Arial" w:cs="Arial"/>
        </w:rPr>
        <w:t xml:space="preserve">por medio del cual </w:t>
      </w:r>
      <w:r w:rsidR="00B82511" w:rsidRPr="00B82511">
        <w:rPr>
          <w:rFonts w:ascii="Arial" w:hAnsi="Arial" w:cs="Arial"/>
        </w:rPr>
        <w:t>el sistema TIC</w:t>
      </w:r>
      <w:r w:rsidR="00344956">
        <w:rPr>
          <w:rFonts w:ascii="Arial" w:hAnsi="Arial" w:cs="Arial"/>
        </w:rPr>
        <w:t>A</w:t>
      </w:r>
      <w:r w:rsidR="00B82511" w:rsidRPr="00B82511">
        <w:rPr>
          <w:rFonts w:ascii="Arial" w:hAnsi="Arial" w:cs="Arial"/>
        </w:rPr>
        <w:t xml:space="preserve"> verificará la inscripción y validará que una persona física, jurídica o residente en el país, que realice </w:t>
      </w:r>
      <w:r w:rsidR="00655A8C">
        <w:rPr>
          <w:rFonts w:ascii="Arial" w:hAnsi="Arial" w:cs="Arial"/>
        </w:rPr>
        <w:t>importación o exportación</w:t>
      </w:r>
      <w:r w:rsidR="00B82511" w:rsidRPr="00B82511">
        <w:rPr>
          <w:rFonts w:ascii="Arial" w:hAnsi="Arial" w:cs="Arial"/>
        </w:rPr>
        <w:t xml:space="preserve"> con fines comerciales se encuentre en condición de “Activo” en ATV. Si el sistema detecta que incumple estos requisitos, no le permitirá realizar las importaciones y/o exportaciones.</w:t>
      </w:r>
    </w:p>
    <w:p w14:paraId="4633D752" w14:textId="77777777" w:rsidR="00850875" w:rsidRDefault="00850875" w:rsidP="00B82511">
      <w:pPr>
        <w:spacing w:before="240" w:line="276" w:lineRule="auto"/>
        <w:contextualSpacing/>
        <w:jc w:val="both"/>
        <w:rPr>
          <w:rFonts w:ascii="Arial" w:hAnsi="Arial" w:cs="Arial"/>
        </w:rPr>
      </w:pPr>
    </w:p>
    <w:p w14:paraId="4DD8369C" w14:textId="77777777" w:rsidR="0055222A" w:rsidRPr="008F67C0" w:rsidRDefault="0055222A" w:rsidP="00B82511">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¿QUÉ ENCONTRAMOS?</w:t>
      </w:r>
    </w:p>
    <w:p w14:paraId="7AB3E5FF" w14:textId="77777777" w:rsidR="007D38A5" w:rsidRPr="008F67C0" w:rsidRDefault="007D38A5" w:rsidP="00B82511">
      <w:pPr>
        <w:spacing w:after="0" w:line="276" w:lineRule="auto"/>
        <w:contextualSpacing/>
        <w:rPr>
          <w:rFonts w:ascii="Arial" w:hAnsi="Arial" w:cs="Arial"/>
        </w:rPr>
      </w:pPr>
    </w:p>
    <w:p w14:paraId="628B53FB" w14:textId="77777777" w:rsidR="00752437" w:rsidRDefault="00A23CB6" w:rsidP="00B82511">
      <w:pPr>
        <w:spacing w:after="0" w:line="276" w:lineRule="auto"/>
        <w:contextualSpacing/>
        <w:jc w:val="both"/>
        <w:rPr>
          <w:rFonts w:ascii="Arial" w:hAnsi="Arial" w:cs="Arial"/>
        </w:rPr>
      </w:pPr>
      <w:r>
        <w:rPr>
          <w:rFonts w:ascii="Arial" w:hAnsi="Arial" w:cs="Arial"/>
        </w:rPr>
        <w:t>L</w:t>
      </w:r>
      <w:r w:rsidR="00B46F85" w:rsidRPr="00B46F85">
        <w:rPr>
          <w:rFonts w:ascii="Arial" w:hAnsi="Arial" w:cs="Arial"/>
        </w:rPr>
        <w:t xml:space="preserve">a Dirección General de Aduanas no cuenta con controles válidos y suficientes para disminuir el riesgo de que un importador o exportador pueda </w:t>
      </w:r>
      <w:r w:rsidR="00B560A3">
        <w:rPr>
          <w:rFonts w:ascii="Arial" w:hAnsi="Arial" w:cs="Arial"/>
        </w:rPr>
        <w:t>gestionar</w:t>
      </w:r>
      <w:r w:rsidR="00B46F85" w:rsidRPr="00B46F85">
        <w:rPr>
          <w:rFonts w:ascii="Arial" w:hAnsi="Arial" w:cs="Arial"/>
        </w:rPr>
        <w:t xml:space="preserve"> una DUA si no está registrado en el </w:t>
      </w:r>
      <w:r w:rsidR="00D710C6">
        <w:rPr>
          <w:rFonts w:ascii="Arial" w:hAnsi="Arial" w:cs="Arial"/>
        </w:rPr>
        <w:t xml:space="preserve">sistema informático </w:t>
      </w:r>
      <w:r w:rsidR="00133228" w:rsidRPr="00133228">
        <w:rPr>
          <w:rFonts w:ascii="Arial" w:hAnsi="Arial" w:cs="Arial"/>
        </w:rPr>
        <w:t>Administración Tributaria Virtual (ATV</w:t>
      </w:r>
      <w:r w:rsidR="00AA1593">
        <w:rPr>
          <w:rFonts w:ascii="Arial" w:hAnsi="Arial" w:cs="Arial"/>
        </w:rPr>
        <w:t>)</w:t>
      </w:r>
      <w:r w:rsidR="00B46F85" w:rsidRPr="00B46F85">
        <w:rPr>
          <w:rFonts w:ascii="Arial" w:hAnsi="Arial" w:cs="Arial"/>
        </w:rPr>
        <w:t xml:space="preserve"> en estado activo</w:t>
      </w:r>
      <w:r w:rsidR="009D3542">
        <w:rPr>
          <w:rFonts w:ascii="Arial" w:hAnsi="Arial" w:cs="Arial"/>
        </w:rPr>
        <w:t xml:space="preserve">, además se identificaron 55 </w:t>
      </w:r>
      <w:r w:rsidR="009D3542" w:rsidRPr="009D3542">
        <w:rPr>
          <w:rFonts w:ascii="Arial" w:hAnsi="Arial" w:cs="Arial"/>
        </w:rPr>
        <w:t>casos que generaron la DUA sin estar registrados en el sistema ATV</w:t>
      </w:r>
      <w:r w:rsidR="00F76D3F">
        <w:rPr>
          <w:rFonts w:ascii="Arial" w:hAnsi="Arial" w:cs="Arial"/>
        </w:rPr>
        <w:t>.</w:t>
      </w:r>
      <w:bookmarkStart w:id="8" w:name="_GoBack"/>
      <w:bookmarkEnd w:id="8"/>
    </w:p>
    <w:p w14:paraId="1621B734" w14:textId="77777777" w:rsidR="00B46F85" w:rsidRDefault="00B46F85" w:rsidP="00B82511">
      <w:pPr>
        <w:spacing w:after="0" w:line="276" w:lineRule="auto"/>
        <w:contextualSpacing/>
        <w:jc w:val="both"/>
        <w:rPr>
          <w:rFonts w:ascii="Arial" w:hAnsi="Arial" w:cs="Arial"/>
        </w:rPr>
      </w:pPr>
    </w:p>
    <w:p w14:paraId="267DF266" w14:textId="77777777" w:rsidR="0055222A" w:rsidRPr="008F67C0" w:rsidRDefault="0055222A" w:rsidP="00B82511">
      <w:pPr>
        <w:spacing w:after="0" w:line="276" w:lineRule="auto"/>
        <w:contextualSpacing/>
        <w:rPr>
          <w:rFonts w:ascii="Arial" w:eastAsiaTheme="minorEastAsia" w:hAnsi="Arial" w:cs="Arial"/>
          <w:b/>
          <w:color w:val="44546A" w:themeColor="text2"/>
          <w:sz w:val="24"/>
          <w:szCs w:val="24"/>
          <w:lang w:val="es-ES_tradnl" w:eastAsia="es-ES"/>
        </w:rPr>
      </w:pPr>
      <w:r w:rsidRPr="008F67C0">
        <w:rPr>
          <w:rFonts w:ascii="Arial" w:eastAsiaTheme="minorEastAsia" w:hAnsi="Arial" w:cs="Arial"/>
          <w:b/>
          <w:color w:val="44546A" w:themeColor="text2"/>
          <w:sz w:val="24"/>
          <w:szCs w:val="24"/>
          <w:lang w:val="es-ES_tradnl" w:eastAsia="es-ES"/>
        </w:rPr>
        <w:t>¿QUÉ SIGUE?</w:t>
      </w:r>
    </w:p>
    <w:p w14:paraId="48C908D9" w14:textId="77777777" w:rsidR="00967A2A" w:rsidRDefault="00967A2A" w:rsidP="00B82511">
      <w:pPr>
        <w:spacing w:before="240" w:line="276" w:lineRule="auto"/>
        <w:contextualSpacing/>
        <w:jc w:val="both"/>
        <w:rPr>
          <w:rFonts w:ascii="Arial" w:hAnsi="Arial" w:cs="Arial"/>
        </w:rPr>
      </w:pPr>
    </w:p>
    <w:p w14:paraId="636545D8" w14:textId="77777777" w:rsidR="00B560A3" w:rsidRDefault="001118D6" w:rsidP="00B82511">
      <w:pPr>
        <w:spacing w:before="240" w:line="276" w:lineRule="auto"/>
        <w:contextualSpacing/>
        <w:jc w:val="both"/>
        <w:rPr>
          <w:rFonts w:ascii="Arial" w:hAnsi="Arial" w:cs="Arial"/>
        </w:rPr>
      </w:pPr>
      <w:r w:rsidRPr="008F67C0">
        <w:rPr>
          <w:rFonts w:ascii="Arial" w:hAnsi="Arial" w:cs="Arial"/>
        </w:rPr>
        <w:t xml:space="preserve">Se giran recomendaciones </w:t>
      </w:r>
      <w:r w:rsidR="00967A2A">
        <w:rPr>
          <w:rFonts w:ascii="Arial" w:hAnsi="Arial" w:cs="Arial"/>
        </w:rPr>
        <w:t xml:space="preserve">a la </w:t>
      </w:r>
      <w:r w:rsidR="00ED7583" w:rsidRPr="008F67C0">
        <w:rPr>
          <w:rFonts w:ascii="Arial" w:hAnsi="Arial" w:cs="Arial"/>
        </w:rPr>
        <w:t xml:space="preserve">Dirección General de </w:t>
      </w:r>
      <w:r w:rsidR="003049F6">
        <w:rPr>
          <w:rFonts w:ascii="Arial" w:hAnsi="Arial" w:cs="Arial"/>
        </w:rPr>
        <w:t>Aduanas</w:t>
      </w:r>
      <w:r w:rsidR="00967A2A">
        <w:rPr>
          <w:rFonts w:ascii="Arial" w:hAnsi="Arial" w:cs="Arial"/>
        </w:rPr>
        <w:t xml:space="preserve"> </w:t>
      </w:r>
      <w:r w:rsidR="0048289F">
        <w:rPr>
          <w:rFonts w:ascii="Arial" w:hAnsi="Arial" w:cs="Arial"/>
        </w:rPr>
        <w:t xml:space="preserve">para </w:t>
      </w:r>
      <w:r w:rsidR="009C1F56">
        <w:rPr>
          <w:rFonts w:ascii="Arial" w:hAnsi="Arial" w:cs="Arial"/>
        </w:rPr>
        <w:t>e</w:t>
      </w:r>
      <w:r w:rsidR="00B46F85" w:rsidRPr="00B46F85">
        <w:rPr>
          <w:rFonts w:ascii="Arial" w:hAnsi="Arial" w:cs="Arial"/>
        </w:rPr>
        <w:t xml:space="preserve">laborar, oficializar, divulgar e implementar una metodología que contemple la revisión periódica de los </w:t>
      </w:r>
      <w:r w:rsidR="00B46F85" w:rsidRPr="00B46F85">
        <w:rPr>
          <w:rFonts w:ascii="Arial" w:hAnsi="Arial" w:cs="Arial"/>
        </w:rPr>
        <w:lastRenderedPageBreak/>
        <w:t>importadores y exportadores para que estén registrados en el sistema ATV cuando corresponda</w:t>
      </w:r>
      <w:r w:rsidR="00B560A3">
        <w:rPr>
          <w:rFonts w:ascii="Arial" w:hAnsi="Arial" w:cs="Arial"/>
        </w:rPr>
        <w:t>.</w:t>
      </w:r>
    </w:p>
    <w:p w14:paraId="3F356794" w14:textId="77777777" w:rsidR="00B560A3" w:rsidRDefault="00B560A3" w:rsidP="00B82511">
      <w:pPr>
        <w:spacing w:before="240" w:line="276" w:lineRule="auto"/>
        <w:contextualSpacing/>
        <w:jc w:val="both"/>
        <w:rPr>
          <w:rFonts w:ascii="Arial" w:hAnsi="Arial" w:cs="Arial"/>
        </w:rPr>
      </w:pPr>
    </w:p>
    <w:p w14:paraId="7ED3791F" w14:textId="77777777" w:rsidR="00967A2A" w:rsidRDefault="00B560A3" w:rsidP="00B82511">
      <w:pPr>
        <w:spacing w:before="240" w:line="276" w:lineRule="auto"/>
        <w:contextualSpacing/>
        <w:jc w:val="both"/>
        <w:rPr>
          <w:rFonts w:ascii="Arial" w:hAnsi="Arial" w:cs="Arial"/>
        </w:rPr>
      </w:pPr>
      <w:r>
        <w:rPr>
          <w:rFonts w:ascii="Arial" w:hAnsi="Arial" w:cs="Arial"/>
        </w:rPr>
        <w:t>A</w:t>
      </w:r>
      <w:r w:rsidR="00B46F85">
        <w:rPr>
          <w:rFonts w:ascii="Arial" w:hAnsi="Arial" w:cs="Arial"/>
        </w:rPr>
        <w:t>demás, r</w:t>
      </w:r>
      <w:r w:rsidR="00B46F85" w:rsidRPr="00B46F85">
        <w:rPr>
          <w:rFonts w:ascii="Arial" w:hAnsi="Arial" w:cs="Arial"/>
        </w:rPr>
        <w:t>evisar y determinar la causa de los 55 casos que generaron la DUA sin estar registrados en el sistema ATV, con el fin de realizar los ajustes en los controles según corresponda</w:t>
      </w:r>
      <w:r w:rsidR="00967A2A" w:rsidRPr="00967A2A">
        <w:rPr>
          <w:rFonts w:ascii="Arial" w:hAnsi="Arial" w:cs="Arial"/>
        </w:rPr>
        <w:t>.</w:t>
      </w:r>
    </w:p>
    <w:p w14:paraId="11DA8ABB" w14:textId="77777777" w:rsidR="0055222A" w:rsidRPr="008F67C0" w:rsidRDefault="0055222A" w:rsidP="00B82511">
      <w:pPr>
        <w:pStyle w:val="Ttulo1"/>
        <w:keepNext w:val="0"/>
        <w:keepLines w:val="0"/>
        <w:numPr>
          <w:ilvl w:val="0"/>
          <w:numId w:val="17"/>
        </w:numPr>
        <w:spacing w:before="240" w:after="240" w:line="276" w:lineRule="auto"/>
        <w:ind w:left="432" w:hanging="432"/>
        <w:contextualSpacing/>
        <w:rPr>
          <w:rFonts w:ascii="Arial" w:hAnsi="Arial" w:cs="Arial"/>
          <w:b/>
          <w:bCs/>
          <w:color w:val="44546A" w:themeColor="text2"/>
          <w:kern w:val="28"/>
          <w:sz w:val="28"/>
          <w:szCs w:val="28"/>
          <w:lang w:eastAsia="es-ES"/>
        </w:rPr>
      </w:pPr>
      <w:bookmarkStart w:id="9" w:name="_Toc390783322"/>
      <w:bookmarkStart w:id="10" w:name="_Toc125717356"/>
      <w:r w:rsidRPr="008F67C0">
        <w:rPr>
          <w:rFonts w:ascii="Arial" w:hAnsi="Arial" w:cs="Arial"/>
          <w:b/>
          <w:bCs/>
          <w:color w:val="44546A" w:themeColor="text2"/>
          <w:kern w:val="28"/>
          <w:sz w:val="28"/>
          <w:szCs w:val="28"/>
          <w:lang w:eastAsia="es-ES"/>
        </w:rPr>
        <w:t>INTRODUCCIÓN</w:t>
      </w:r>
      <w:bookmarkStart w:id="11" w:name="_Toc118276500"/>
      <w:bookmarkStart w:id="12" w:name="_Toc140566595"/>
      <w:bookmarkStart w:id="13" w:name="_Toc141671991"/>
      <w:bookmarkStart w:id="14" w:name="_Toc156811332"/>
      <w:bookmarkStart w:id="15" w:name="_Toc197941708"/>
      <w:bookmarkStart w:id="16" w:name="_Toc263196289"/>
      <w:bookmarkStart w:id="17" w:name="_Toc289069746"/>
      <w:bookmarkStart w:id="18" w:name="_Toc362603796"/>
      <w:bookmarkStart w:id="19" w:name="_Toc363725342"/>
      <w:bookmarkStart w:id="20" w:name="_Toc390783323"/>
      <w:bookmarkStart w:id="21" w:name="_Toc106783017"/>
      <w:bookmarkStart w:id="22" w:name="_Toc106783168"/>
      <w:bookmarkStart w:id="23" w:name="_Toc107808089"/>
      <w:bookmarkStart w:id="24" w:name="_Toc263196290"/>
      <w:bookmarkStart w:id="25" w:name="_Toc118276501"/>
      <w:bookmarkStart w:id="26" w:name="_Toc140566596"/>
      <w:bookmarkStart w:id="27" w:name="_Toc141671992"/>
      <w:bookmarkStart w:id="28" w:name="_Toc156811333"/>
      <w:bookmarkStart w:id="29" w:name="_Toc197941709"/>
      <w:bookmarkStart w:id="30" w:name="_Toc289069747"/>
      <w:bookmarkStart w:id="31" w:name="_Toc362603797"/>
      <w:bookmarkStart w:id="32" w:name="_Toc363725343"/>
      <w:bookmarkStart w:id="33" w:name="_Toc106697946"/>
      <w:bookmarkStart w:id="34" w:name="_Toc106698027"/>
      <w:bookmarkStart w:id="35" w:name="_Toc106783018"/>
      <w:bookmarkStart w:id="36" w:name="_Toc106783169"/>
      <w:bookmarkStart w:id="37" w:name="_Toc107808090"/>
      <w:bookmarkStart w:id="38" w:name="_Toc118276503"/>
      <w:bookmarkStart w:id="39" w:name="_Toc140566597"/>
      <w:bookmarkStart w:id="40" w:name="_Toc141671993"/>
      <w:bookmarkStart w:id="41" w:name="_Toc156811334"/>
      <w:bookmarkStart w:id="42" w:name="_Toc197941710"/>
      <w:bookmarkStart w:id="43" w:name="_Toc263196291"/>
      <w:bookmarkStart w:id="44" w:name="_Toc289069748"/>
      <w:bookmarkStart w:id="45" w:name="_Toc362603798"/>
      <w:bookmarkStart w:id="46" w:name="_Toc363725344"/>
      <w:bookmarkStart w:id="47" w:name="_Toc289069749"/>
      <w:bookmarkStart w:id="48" w:name="_Toc362603799"/>
      <w:bookmarkStart w:id="49" w:name="_Toc363725345"/>
      <w:bookmarkStart w:id="50" w:name="_Toc362603800"/>
      <w:bookmarkStart w:id="51" w:name="_Toc363725346"/>
      <w:bookmarkStart w:id="52" w:name="_Toc289069750"/>
      <w:bookmarkStart w:id="53" w:name="_Toc362603801"/>
      <w:bookmarkStart w:id="54" w:name="_Toc363725347"/>
      <w:bookmarkStart w:id="55" w:name="_Toc362603802"/>
      <w:bookmarkStart w:id="56" w:name="_Toc363725348"/>
      <w:bookmarkEnd w:id="9"/>
      <w:bookmarkEnd w:id="10"/>
    </w:p>
    <w:p w14:paraId="0808F424" w14:textId="77777777" w:rsidR="00E30B95" w:rsidRPr="008F67C0" w:rsidRDefault="0055222A" w:rsidP="00B8251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57" w:name="_Toc125717357"/>
      <w:r w:rsidRPr="008F67C0">
        <w:rPr>
          <w:rFonts w:ascii="Arial" w:eastAsiaTheme="minorHAnsi" w:hAnsi="Arial" w:cs="Arial"/>
          <w:b/>
          <w:color w:val="44546A" w:themeColor="text2"/>
          <w:sz w:val="24"/>
          <w:szCs w:val="24"/>
          <w:lang w:val="es-ES_tradnl" w:eastAsia="es-ES"/>
        </w:rPr>
        <w:t>Origen</w:t>
      </w:r>
      <w:bookmarkEnd w:id="11"/>
      <w:bookmarkEnd w:id="12"/>
      <w:bookmarkEnd w:id="13"/>
      <w:bookmarkEnd w:id="14"/>
      <w:bookmarkEnd w:id="15"/>
      <w:bookmarkEnd w:id="16"/>
      <w:bookmarkEnd w:id="17"/>
      <w:bookmarkEnd w:id="18"/>
      <w:bookmarkEnd w:id="19"/>
      <w:bookmarkEnd w:id="20"/>
      <w:bookmarkEnd w:id="57"/>
    </w:p>
    <w:p w14:paraId="5A8AB223" w14:textId="77777777" w:rsidR="0055222A" w:rsidRPr="008F67C0" w:rsidRDefault="0055222A" w:rsidP="00B82511">
      <w:pPr>
        <w:spacing w:after="0" w:line="276" w:lineRule="auto"/>
        <w:contextualSpacing/>
        <w:jc w:val="both"/>
        <w:rPr>
          <w:rFonts w:ascii="Arial" w:hAnsi="Arial" w:cs="Arial"/>
        </w:rPr>
      </w:pPr>
      <w:r w:rsidRPr="008F67C0">
        <w:rPr>
          <w:rFonts w:ascii="Arial" w:hAnsi="Arial" w:cs="Arial"/>
        </w:rPr>
        <w:t xml:space="preserve">El presente estudio se realizó de conformidad con el Plan de Trabajo Anual </w:t>
      </w:r>
      <w:r w:rsidR="00AF7F32" w:rsidRPr="008F67C0">
        <w:rPr>
          <w:rFonts w:ascii="Arial" w:hAnsi="Arial" w:cs="Arial"/>
        </w:rPr>
        <w:t>202</w:t>
      </w:r>
      <w:r w:rsidR="00AF7F32">
        <w:rPr>
          <w:rFonts w:ascii="Arial" w:hAnsi="Arial" w:cs="Arial"/>
        </w:rPr>
        <w:t>2</w:t>
      </w:r>
      <w:r w:rsidR="00AF7F32" w:rsidRPr="008F67C0">
        <w:rPr>
          <w:rFonts w:ascii="Arial" w:hAnsi="Arial" w:cs="Arial"/>
        </w:rPr>
        <w:t xml:space="preserve"> </w:t>
      </w:r>
      <w:r w:rsidRPr="008F67C0">
        <w:rPr>
          <w:rFonts w:ascii="Arial" w:hAnsi="Arial" w:cs="Arial"/>
        </w:rPr>
        <w:t>de la Auditoría Interna del Ministerio de Hacienda.</w:t>
      </w:r>
    </w:p>
    <w:p w14:paraId="15E0D73D" w14:textId="77777777" w:rsidR="0055222A" w:rsidRPr="008F67C0" w:rsidRDefault="0055222A" w:rsidP="00B8251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58" w:name="_Toc390783324"/>
      <w:bookmarkStart w:id="59" w:name="_Toc125717358"/>
      <w:r w:rsidRPr="008F67C0">
        <w:rPr>
          <w:rFonts w:ascii="Arial" w:eastAsiaTheme="minorHAnsi" w:hAnsi="Arial" w:cs="Arial"/>
          <w:b/>
          <w:color w:val="44546A" w:themeColor="text2"/>
          <w:sz w:val="24"/>
          <w:szCs w:val="24"/>
          <w:lang w:val="es-ES_tradnl" w:eastAsia="es-ES"/>
        </w:rPr>
        <w:t>Objetiv</w:t>
      </w:r>
      <w:bookmarkEnd w:id="21"/>
      <w:bookmarkEnd w:id="22"/>
      <w:bookmarkEnd w:id="23"/>
      <w:bookmarkEnd w:id="24"/>
      <w:bookmarkEnd w:id="25"/>
      <w:bookmarkEnd w:id="26"/>
      <w:bookmarkEnd w:id="27"/>
      <w:bookmarkEnd w:id="28"/>
      <w:bookmarkEnd w:id="29"/>
      <w:r w:rsidRPr="008F67C0">
        <w:rPr>
          <w:rFonts w:ascii="Arial" w:eastAsiaTheme="minorHAnsi" w:hAnsi="Arial" w:cs="Arial"/>
          <w:b/>
          <w:color w:val="44546A" w:themeColor="text2"/>
          <w:sz w:val="24"/>
          <w:szCs w:val="24"/>
          <w:lang w:val="es-ES_tradnl" w:eastAsia="es-ES"/>
        </w:rPr>
        <w:t>o del estudio</w:t>
      </w:r>
      <w:bookmarkStart w:id="60" w:name="_Toc390783325"/>
      <w:bookmarkEnd w:id="30"/>
      <w:bookmarkEnd w:id="31"/>
      <w:bookmarkEnd w:id="32"/>
      <w:bookmarkEnd w:id="58"/>
      <w:bookmarkEnd w:id="59"/>
    </w:p>
    <w:p w14:paraId="6DADEF90" w14:textId="77777777" w:rsidR="00100217" w:rsidRPr="008F67C0" w:rsidRDefault="004E6CD3" w:rsidP="00B82511">
      <w:pPr>
        <w:spacing w:after="0" w:line="276" w:lineRule="auto"/>
        <w:contextualSpacing/>
        <w:jc w:val="both"/>
        <w:rPr>
          <w:rFonts w:ascii="Arial" w:hAnsi="Arial" w:cs="Arial"/>
        </w:rPr>
      </w:pPr>
      <w:r w:rsidRPr="004E6CD3">
        <w:rPr>
          <w:rFonts w:ascii="Arial" w:hAnsi="Arial" w:cs="Arial"/>
        </w:rPr>
        <w:t>Verificar si la Dirección General de Aduanas tiene controles válidos y suficientes para cumplir con lo normado en el artículo 128 del Código de Normas y Procedimientos Tributarios, para que los importadores y exportadores que realizan actividad comercial, agentes declarantes y agencias de Aduanas, estén registrados en condición de “Activo” en el Registro Único Tributario (RUT)</w:t>
      </w:r>
      <w:r w:rsidR="00B00695" w:rsidRPr="00B00695">
        <w:rPr>
          <w:rFonts w:ascii="Arial" w:hAnsi="Arial" w:cs="Arial"/>
        </w:rPr>
        <w:t>.</w:t>
      </w:r>
    </w:p>
    <w:p w14:paraId="44CC4E30" w14:textId="77777777" w:rsidR="00100217" w:rsidRPr="008F67C0" w:rsidRDefault="0055222A" w:rsidP="00B8251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1" w:name="_Toc125717359"/>
      <w:r w:rsidRPr="008F67C0">
        <w:rPr>
          <w:rFonts w:ascii="Arial" w:eastAsiaTheme="minorHAnsi" w:hAnsi="Arial" w:cs="Arial"/>
          <w:b/>
          <w:color w:val="44546A" w:themeColor="text2"/>
          <w:sz w:val="24"/>
          <w:szCs w:val="24"/>
          <w:lang w:val="es-ES_tradnl" w:eastAsia="es-ES"/>
        </w:rPr>
        <w:t>Alcance</w:t>
      </w:r>
      <w:bookmarkStart w:id="62" w:name="_Toc3907833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60"/>
      <w:bookmarkEnd w:id="61"/>
    </w:p>
    <w:p w14:paraId="6CE07069" w14:textId="77777777" w:rsidR="00EE7B3C" w:rsidRDefault="00EE7B3C" w:rsidP="00B82511">
      <w:pPr>
        <w:spacing w:after="0" w:line="276" w:lineRule="auto"/>
        <w:contextualSpacing/>
        <w:jc w:val="both"/>
        <w:rPr>
          <w:rFonts w:ascii="Arial" w:hAnsi="Arial" w:cs="Arial"/>
        </w:rPr>
      </w:pPr>
      <w:r w:rsidRPr="00EE7B3C">
        <w:rPr>
          <w:rFonts w:ascii="Arial" w:hAnsi="Arial" w:cs="Arial"/>
        </w:rPr>
        <w:t>Comprende la revisión de importadores y exportadores registrados en el sistema TICA validados en el</w:t>
      </w:r>
      <w:r w:rsidR="004E26C0">
        <w:rPr>
          <w:rFonts w:ascii="Arial" w:hAnsi="Arial" w:cs="Arial"/>
        </w:rPr>
        <w:t xml:space="preserve"> sistema</w:t>
      </w:r>
      <w:r w:rsidRPr="00EE7B3C">
        <w:rPr>
          <w:rFonts w:ascii="Arial" w:hAnsi="Arial" w:cs="Arial"/>
        </w:rPr>
        <w:t xml:space="preserve"> ATV</w:t>
      </w:r>
      <w:r w:rsidR="00F211E7">
        <w:rPr>
          <w:rFonts w:ascii="Arial" w:hAnsi="Arial" w:cs="Arial"/>
        </w:rPr>
        <w:t>.</w:t>
      </w:r>
    </w:p>
    <w:p w14:paraId="79455856" w14:textId="77777777" w:rsidR="00EE7B3C" w:rsidRPr="00EE7B3C" w:rsidRDefault="00EE7B3C" w:rsidP="00B82511">
      <w:pPr>
        <w:spacing w:after="0" w:line="276" w:lineRule="auto"/>
        <w:contextualSpacing/>
        <w:jc w:val="both"/>
        <w:rPr>
          <w:rFonts w:ascii="Arial" w:hAnsi="Arial" w:cs="Arial"/>
        </w:rPr>
      </w:pPr>
    </w:p>
    <w:p w14:paraId="745AE688" w14:textId="77777777" w:rsidR="00020754" w:rsidRPr="008F67C0" w:rsidRDefault="00EE7B3C" w:rsidP="00B82511">
      <w:pPr>
        <w:spacing w:after="0" w:line="276" w:lineRule="auto"/>
        <w:contextualSpacing/>
        <w:jc w:val="both"/>
        <w:rPr>
          <w:rFonts w:ascii="Arial" w:hAnsi="Arial" w:cs="Arial"/>
        </w:rPr>
      </w:pPr>
      <w:r w:rsidRPr="00EE7B3C">
        <w:rPr>
          <w:rFonts w:ascii="Arial" w:hAnsi="Arial" w:cs="Arial"/>
        </w:rPr>
        <w:t>El periodo</w:t>
      </w:r>
      <w:r w:rsidR="004E26C0">
        <w:rPr>
          <w:rFonts w:ascii="Arial" w:hAnsi="Arial" w:cs="Arial"/>
        </w:rPr>
        <w:t xml:space="preserve"> de evaluación</w:t>
      </w:r>
      <w:r w:rsidRPr="00EE7B3C">
        <w:rPr>
          <w:rFonts w:ascii="Arial" w:hAnsi="Arial" w:cs="Arial"/>
        </w:rPr>
        <w:t xml:space="preserve"> comprendido entre el 01 al 30 de noviembre del 2022, ampliándose cuando se considere necesario.</w:t>
      </w:r>
    </w:p>
    <w:p w14:paraId="5E4AE305" w14:textId="77777777" w:rsidR="00100217" w:rsidRPr="008F67C0" w:rsidRDefault="0055222A" w:rsidP="00B8251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3" w:name="_Toc125717360"/>
      <w:r w:rsidRPr="008F67C0">
        <w:rPr>
          <w:rFonts w:ascii="Arial" w:eastAsiaTheme="minorHAnsi" w:hAnsi="Arial" w:cs="Arial"/>
          <w:b/>
          <w:color w:val="44546A" w:themeColor="text2"/>
          <w:sz w:val="24"/>
          <w:szCs w:val="24"/>
          <w:lang w:val="es-ES_tradnl" w:eastAsia="es-ES"/>
        </w:rPr>
        <w:t>Criterios de evaluación</w:t>
      </w:r>
      <w:bookmarkEnd w:id="63"/>
    </w:p>
    <w:p w14:paraId="79F41B24" w14:textId="77777777" w:rsidR="0055222A" w:rsidRDefault="0055222A" w:rsidP="00B82511">
      <w:pPr>
        <w:autoSpaceDE w:val="0"/>
        <w:autoSpaceDN w:val="0"/>
        <w:adjustRightInd w:val="0"/>
        <w:spacing w:after="0" w:line="276" w:lineRule="auto"/>
        <w:contextualSpacing/>
        <w:jc w:val="both"/>
        <w:rPr>
          <w:rFonts w:ascii="Arial" w:hAnsi="Arial" w:cs="Arial"/>
        </w:rPr>
      </w:pPr>
      <w:r w:rsidRPr="008F67C0">
        <w:rPr>
          <w:rFonts w:ascii="Arial" w:eastAsia="Times New Roman" w:hAnsi="Arial" w:cs="Arial"/>
          <w:color w:val="000000"/>
        </w:rPr>
        <w:t xml:space="preserve">Los criterios de evaluación </w:t>
      </w:r>
      <w:r w:rsidRPr="008F67C0">
        <w:rPr>
          <w:rFonts w:ascii="Arial" w:hAnsi="Arial" w:cs="Arial"/>
        </w:rPr>
        <w:t xml:space="preserve">fueron comunicados </w:t>
      </w:r>
      <w:r w:rsidR="00B65F62">
        <w:rPr>
          <w:rFonts w:ascii="Arial" w:hAnsi="Arial" w:cs="Arial"/>
        </w:rPr>
        <w:t xml:space="preserve">en el </w:t>
      </w:r>
      <w:r w:rsidR="00185CC3" w:rsidRPr="008F67C0">
        <w:rPr>
          <w:rFonts w:ascii="Arial" w:hAnsi="Arial" w:cs="Arial"/>
        </w:rPr>
        <w:t xml:space="preserve">oficio </w:t>
      </w:r>
      <w:r w:rsidR="0031431E" w:rsidRPr="0031431E">
        <w:rPr>
          <w:rFonts w:ascii="Arial" w:hAnsi="Arial" w:cs="Arial"/>
        </w:rPr>
        <w:t>AI-</w:t>
      </w:r>
      <w:r w:rsidR="00605147">
        <w:rPr>
          <w:rFonts w:ascii="Arial" w:hAnsi="Arial" w:cs="Arial"/>
        </w:rPr>
        <w:t>918</w:t>
      </w:r>
      <w:r w:rsidR="0031431E" w:rsidRPr="0031431E">
        <w:rPr>
          <w:rFonts w:ascii="Arial" w:hAnsi="Arial" w:cs="Arial"/>
        </w:rPr>
        <w:t>-2022</w:t>
      </w:r>
      <w:r w:rsidR="00B65F62">
        <w:rPr>
          <w:rFonts w:ascii="Arial" w:hAnsi="Arial" w:cs="Arial"/>
        </w:rPr>
        <w:t xml:space="preserve"> del </w:t>
      </w:r>
      <w:r w:rsidR="00605147">
        <w:rPr>
          <w:rFonts w:ascii="Arial" w:hAnsi="Arial" w:cs="Arial"/>
        </w:rPr>
        <w:t>22</w:t>
      </w:r>
      <w:r w:rsidR="00B65F62">
        <w:rPr>
          <w:rFonts w:ascii="Arial" w:hAnsi="Arial" w:cs="Arial"/>
        </w:rPr>
        <w:t xml:space="preserve"> de </w:t>
      </w:r>
      <w:r w:rsidR="00605147">
        <w:rPr>
          <w:rFonts w:ascii="Arial" w:hAnsi="Arial" w:cs="Arial"/>
        </w:rPr>
        <w:t>diciembre</w:t>
      </w:r>
      <w:r w:rsidR="00B65F62">
        <w:rPr>
          <w:rFonts w:ascii="Arial" w:hAnsi="Arial" w:cs="Arial"/>
        </w:rPr>
        <w:t xml:space="preserve"> de 2022</w:t>
      </w:r>
      <w:r w:rsidR="0031431E" w:rsidRPr="0031431E">
        <w:rPr>
          <w:rFonts w:ascii="Arial" w:hAnsi="Arial" w:cs="Arial"/>
        </w:rPr>
        <w:t xml:space="preserve"> </w:t>
      </w:r>
      <w:r w:rsidR="00185CC3" w:rsidRPr="008F67C0">
        <w:rPr>
          <w:rFonts w:ascii="Arial" w:hAnsi="Arial" w:cs="Arial"/>
        </w:rPr>
        <w:t xml:space="preserve">al </w:t>
      </w:r>
      <w:r w:rsidR="00B65F62">
        <w:rPr>
          <w:rFonts w:ascii="Arial" w:hAnsi="Arial" w:cs="Arial"/>
        </w:rPr>
        <w:t xml:space="preserve">señor </w:t>
      </w:r>
      <w:r w:rsidR="00605147" w:rsidRPr="00605147">
        <w:rPr>
          <w:rFonts w:ascii="Arial" w:hAnsi="Arial" w:cs="Arial"/>
        </w:rPr>
        <w:t>Gerardo Bolaños Alvarado</w:t>
      </w:r>
      <w:r w:rsidR="00B65F62">
        <w:rPr>
          <w:rFonts w:ascii="Arial" w:hAnsi="Arial" w:cs="Arial"/>
        </w:rPr>
        <w:t>,</w:t>
      </w:r>
      <w:r w:rsidR="00B65F62" w:rsidRPr="008F67C0">
        <w:rPr>
          <w:rFonts w:ascii="Arial" w:hAnsi="Arial" w:cs="Arial"/>
        </w:rPr>
        <w:t xml:space="preserve"> </w:t>
      </w:r>
      <w:r w:rsidR="00185CC3" w:rsidRPr="008F67C0">
        <w:rPr>
          <w:rFonts w:ascii="Arial" w:hAnsi="Arial" w:cs="Arial"/>
        </w:rPr>
        <w:t xml:space="preserve">Director </w:t>
      </w:r>
      <w:r w:rsidR="0031431E" w:rsidRPr="0031431E">
        <w:rPr>
          <w:rFonts w:ascii="Arial" w:hAnsi="Arial" w:cs="Arial"/>
        </w:rPr>
        <w:t xml:space="preserve">General de </w:t>
      </w:r>
      <w:r w:rsidR="00605147">
        <w:rPr>
          <w:rFonts w:ascii="Arial" w:hAnsi="Arial" w:cs="Arial"/>
        </w:rPr>
        <w:t>Aduanas</w:t>
      </w:r>
      <w:r w:rsidR="0096432C">
        <w:rPr>
          <w:rFonts w:ascii="Arial" w:hAnsi="Arial" w:cs="Arial"/>
        </w:rPr>
        <w:t>.</w:t>
      </w:r>
    </w:p>
    <w:p w14:paraId="24C23C99" w14:textId="77777777" w:rsidR="0031431E" w:rsidRPr="008F67C0" w:rsidRDefault="0031431E" w:rsidP="0043627B">
      <w:pPr>
        <w:autoSpaceDE w:val="0"/>
        <w:autoSpaceDN w:val="0"/>
        <w:adjustRightInd w:val="0"/>
        <w:spacing w:after="0" w:line="276" w:lineRule="auto"/>
        <w:contextualSpacing/>
        <w:jc w:val="both"/>
        <w:rPr>
          <w:rFonts w:ascii="Arial" w:hAnsi="Arial" w:cs="Arial"/>
        </w:rPr>
      </w:pPr>
    </w:p>
    <w:p w14:paraId="4A9B919F" w14:textId="77777777" w:rsidR="00FE7E57" w:rsidRPr="0096432C" w:rsidRDefault="0096432C" w:rsidP="0096432C">
      <w:pPr>
        <w:autoSpaceDE w:val="0"/>
        <w:autoSpaceDN w:val="0"/>
        <w:adjustRightInd w:val="0"/>
        <w:spacing w:after="0" w:line="276" w:lineRule="auto"/>
        <w:jc w:val="both"/>
        <w:rPr>
          <w:rFonts w:ascii="Arial" w:hAnsi="Arial" w:cs="Arial"/>
        </w:rPr>
      </w:pPr>
      <w:r>
        <w:rPr>
          <w:rFonts w:ascii="Arial" w:hAnsi="Arial" w:cs="Arial"/>
        </w:rPr>
        <w:t xml:space="preserve">El criterio para el presente estudio son las </w:t>
      </w:r>
      <w:r w:rsidR="005162E9" w:rsidRPr="0096432C">
        <w:rPr>
          <w:rFonts w:ascii="Arial" w:hAnsi="Arial" w:cs="Arial"/>
        </w:rPr>
        <w:t>Normas de control interno para el Sector P</w:t>
      </w:r>
      <w:r>
        <w:rPr>
          <w:rFonts w:ascii="Arial" w:hAnsi="Arial" w:cs="Arial"/>
        </w:rPr>
        <w:t>ú</w:t>
      </w:r>
      <w:r w:rsidR="005162E9" w:rsidRPr="0096432C">
        <w:rPr>
          <w:rFonts w:ascii="Arial" w:hAnsi="Arial" w:cs="Arial"/>
        </w:rPr>
        <w:t xml:space="preserve">blico (N-2-2009-CO-DFOE), </w:t>
      </w:r>
      <w:r w:rsidR="00605147" w:rsidRPr="00605147">
        <w:rPr>
          <w:rFonts w:ascii="Arial" w:hAnsi="Arial" w:cs="Arial"/>
        </w:rPr>
        <w:t>5.3 Armonización de los sistemas de información con los objetivos</w:t>
      </w:r>
      <w:r w:rsidR="00595665" w:rsidRPr="0096432C">
        <w:rPr>
          <w:rFonts w:ascii="Arial" w:hAnsi="Arial" w:cs="Arial"/>
        </w:rPr>
        <w:t>.</w:t>
      </w:r>
    </w:p>
    <w:p w14:paraId="4D2E6B02" w14:textId="77777777" w:rsidR="00FE7E57" w:rsidRPr="008F67C0" w:rsidRDefault="0055222A" w:rsidP="008D32F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4" w:name="_Toc125717361"/>
      <w:r w:rsidRPr="008F67C0">
        <w:rPr>
          <w:rFonts w:ascii="Arial" w:eastAsiaTheme="minorHAnsi" w:hAnsi="Arial" w:cs="Arial"/>
          <w:b/>
          <w:color w:val="44546A" w:themeColor="text2"/>
          <w:sz w:val="24"/>
          <w:szCs w:val="24"/>
          <w:lang w:val="es-ES_tradnl" w:eastAsia="es-ES"/>
        </w:rPr>
        <w:t>Metodología aplicada</w:t>
      </w:r>
      <w:bookmarkEnd w:id="64"/>
    </w:p>
    <w:p w14:paraId="08CC1B4C" w14:textId="77777777" w:rsidR="00FE7E57" w:rsidRDefault="0055222A" w:rsidP="0043627B">
      <w:pPr>
        <w:autoSpaceDE w:val="0"/>
        <w:autoSpaceDN w:val="0"/>
        <w:adjustRightInd w:val="0"/>
        <w:spacing w:after="0" w:line="276" w:lineRule="auto"/>
        <w:jc w:val="both"/>
        <w:rPr>
          <w:rFonts w:ascii="Arial" w:hAnsi="Arial" w:cs="Arial"/>
        </w:rPr>
      </w:pPr>
      <w:r w:rsidRPr="00032B8F">
        <w:rPr>
          <w:rFonts w:ascii="Arial" w:hAnsi="Arial" w:cs="Arial"/>
        </w:rPr>
        <w:t>La auditoría se realizó de conformidad con las Normas Generales de Auditoría para el Sector Público y demás normativa aplicable</w:t>
      </w:r>
      <w:r w:rsidRPr="008F67C0">
        <w:rPr>
          <w:rFonts w:ascii="Arial" w:hAnsi="Arial" w:cs="Arial"/>
        </w:rPr>
        <w:t>.</w:t>
      </w:r>
    </w:p>
    <w:p w14:paraId="193FF7D9" w14:textId="77777777" w:rsidR="008D32F1" w:rsidRPr="00A53DE1" w:rsidRDefault="0055222A" w:rsidP="00A53DE1">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5" w:name="_Toc125717362"/>
      <w:r w:rsidRPr="008F67C0">
        <w:rPr>
          <w:rFonts w:ascii="Arial" w:eastAsiaTheme="minorHAnsi" w:hAnsi="Arial" w:cs="Arial"/>
          <w:b/>
          <w:color w:val="44546A" w:themeColor="text2"/>
          <w:sz w:val="24"/>
          <w:szCs w:val="24"/>
          <w:lang w:val="es-ES_tradnl" w:eastAsia="es-ES"/>
        </w:rPr>
        <w:lastRenderedPageBreak/>
        <w:t>Comunicación de resultados</w:t>
      </w:r>
      <w:bookmarkEnd w:id="47"/>
      <w:bookmarkEnd w:id="48"/>
      <w:bookmarkEnd w:id="49"/>
      <w:bookmarkEnd w:id="62"/>
      <w:bookmarkEnd w:id="65"/>
    </w:p>
    <w:p w14:paraId="4613ED04" w14:textId="77777777" w:rsidR="00C246D6" w:rsidRPr="00C246D6" w:rsidRDefault="00C246D6" w:rsidP="00471CF5">
      <w:pPr>
        <w:autoSpaceDE w:val="0"/>
        <w:autoSpaceDN w:val="0"/>
        <w:adjustRightInd w:val="0"/>
        <w:spacing w:after="0" w:line="276" w:lineRule="auto"/>
        <w:contextualSpacing/>
        <w:jc w:val="both"/>
        <w:rPr>
          <w:rFonts w:ascii="Arial" w:eastAsia="Times New Roman" w:hAnsi="Arial" w:cs="Arial"/>
          <w:color w:val="000000"/>
        </w:rPr>
      </w:pPr>
      <w:r w:rsidRPr="00C246D6">
        <w:rPr>
          <w:rFonts w:ascii="Arial" w:eastAsia="Times New Roman" w:hAnsi="Arial" w:cs="Arial"/>
          <w:color w:val="000000"/>
        </w:rPr>
        <w:t xml:space="preserve">La comunicación preliminar de los resultados, conclusiones y recomendaciones producto de la auditoría se efectuó el </w:t>
      </w:r>
      <w:r w:rsidR="002017F2">
        <w:rPr>
          <w:rFonts w:ascii="Arial" w:eastAsia="Times New Roman" w:hAnsi="Arial" w:cs="Arial"/>
          <w:color w:val="000000"/>
        </w:rPr>
        <w:t>26</w:t>
      </w:r>
      <w:r w:rsidRPr="00C246D6">
        <w:rPr>
          <w:rFonts w:ascii="Arial" w:eastAsia="Times New Roman" w:hAnsi="Arial" w:cs="Arial"/>
          <w:color w:val="000000"/>
        </w:rPr>
        <w:t xml:space="preserve"> de e</w:t>
      </w:r>
      <w:r w:rsidR="009F24EA">
        <w:rPr>
          <w:rFonts w:ascii="Arial" w:eastAsia="Times New Roman" w:hAnsi="Arial" w:cs="Arial"/>
          <w:color w:val="000000"/>
        </w:rPr>
        <w:t>nero</w:t>
      </w:r>
      <w:r w:rsidRPr="00C246D6">
        <w:rPr>
          <w:rFonts w:ascii="Arial" w:eastAsia="Times New Roman" w:hAnsi="Arial" w:cs="Arial"/>
          <w:color w:val="000000"/>
        </w:rPr>
        <w:t xml:space="preserve"> de 202</w:t>
      </w:r>
      <w:r w:rsidR="009F24EA">
        <w:rPr>
          <w:rFonts w:ascii="Arial" w:eastAsia="Times New Roman" w:hAnsi="Arial" w:cs="Arial"/>
          <w:color w:val="000000"/>
        </w:rPr>
        <w:t>3</w:t>
      </w:r>
      <w:r w:rsidRPr="00C246D6">
        <w:rPr>
          <w:rFonts w:ascii="Arial" w:eastAsia="Times New Roman" w:hAnsi="Arial" w:cs="Arial"/>
          <w:color w:val="000000"/>
        </w:rPr>
        <w:t xml:space="preserve">, </w:t>
      </w:r>
      <w:r w:rsidR="00471CF5" w:rsidRPr="00471CF5">
        <w:rPr>
          <w:rFonts w:ascii="Arial" w:eastAsia="Times New Roman" w:hAnsi="Arial" w:cs="Arial"/>
          <w:color w:val="000000"/>
        </w:rPr>
        <w:t>al señor Gerardo Bolaños Alvarado, Director General de Aduanas y al señor Wagner Quesada Céspedes, Subdirector General de Aduanas</w:t>
      </w:r>
      <w:r w:rsidRPr="00C246D6">
        <w:rPr>
          <w:rFonts w:ascii="Arial" w:eastAsia="Times New Roman" w:hAnsi="Arial" w:cs="Arial"/>
          <w:color w:val="000000"/>
        </w:rPr>
        <w:t>. Las observaciones realizadas por los participantes fueron consignadas en el informe en lo que resultaron procedentes. (Ver Anexo 1)</w:t>
      </w:r>
      <w:r w:rsidR="00880D09">
        <w:rPr>
          <w:rFonts w:ascii="Arial" w:eastAsia="Times New Roman" w:hAnsi="Arial" w:cs="Arial"/>
          <w:color w:val="000000"/>
        </w:rPr>
        <w:t>.</w:t>
      </w:r>
    </w:p>
    <w:p w14:paraId="05787A3D" w14:textId="77777777" w:rsidR="00C246D6" w:rsidRPr="00C246D6" w:rsidRDefault="00C246D6" w:rsidP="00471CF5">
      <w:pPr>
        <w:autoSpaceDE w:val="0"/>
        <w:autoSpaceDN w:val="0"/>
        <w:adjustRightInd w:val="0"/>
        <w:spacing w:after="0" w:line="276" w:lineRule="auto"/>
        <w:contextualSpacing/>
        <w:jc w:val="both"/>
        <w:rPr>
          <w:rFonts w:ascii="Arial" w:eastAsia="Times New Roman" w:hAnsi="Arial" w:cs="Arial"/>
          <w:color w:val="000000"/>
        </w:rPr>
      </w:pPr>
    </w:p>
    <w:p w14:paraId="79F62A15" w14:textId="77777777" w:rsidR="00AB28A1" w:rsidRPr="008F67C0" w:rsidRDefault="00CB46C6" w:rsidP="00471CF5">
      <w:pPr>
        <w:autoSpaceDE w:val="0"/>
        <w:autoSpaceDN w:val="0"/>
        <w:adjustRightInd w:val="0"/>
        <w:spacing w:after="0" w:line="276" w:lineRule="auto"/>
        <w:contextualSpacing/>
        <w:jc w:val="both"/>
        <w:rPr>
          <w:rFonts w:ascii="Arial" w:eastAsia="Times New Roman" w:hAnsi="Arial" w:cs="Arial"/>
          <w:color w:val="000000"/>
        </w:rPr>
      </w:pPr>
      <w:r w:rsidRPr="00CB46C6">
        <w:rPr>
          <w:rFonts w:ascii="Arial" w:eastAsia="Times New Roman" w:hAnsi="Arial" w:cs="Arial"/>
          <w:color w:val="000000"/>
        </w:rPr>
        <w:t>En la reunión de comunicación preliminar de resultados se acordó que las observaciones de la Administración Activ</w:t>
      </w:r>
      <w:r w:rsidR="00F3620D">
        <w:rPr>
          <w:rFonts w:ascii="Arial" w:eastAsia="Times New Roman" w:hAnsi="Arial" w:cs="Arial"/>
          <w:color w:val="000000"/>
        </w:rPr>
        <w:t>a</w:t>
      </w:r>
      <w:r w:rsidRPr="00CB46C6">
        <w:rPr>
          <w:rFonts w:ascii="Arial" w:eastAsia="Times New Roman" w:hAnsi="Arial" w:cs="Arial"/>
          <w:color w:val="000000"/>
        </w:rPr>
        <w:t xml:space="preserve"> del informe se consignaron en el Acta de Comunicación de Resultados.</w:t>
      </w:r>
    </w:p>
    <w:p w14:paraId="73B9631C" w14:textId="77777777" w:rsidR="0055222A" w:rsidRPr="008F67C0" w:rsidRDefault="0055222A" w:rsidP="00471CF5">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6" w:name="_Toc125717363"/>
      <w:bookmarkStart w:id="67" w:name="_Toc390783327"/>
      <w:bookmarkEnd w:id="50"/>
      <w:bookmarkEnd w:id="51"/>
      <w:r w:rsidRPr="008F67C0">
        <w:rPr>
          <w:rFonts w:ascii="Arial" w:eastAsiaTheme="minorHAnsi" w:hAnsi="Arial" w:cs="Arial"/>
          <w:b/>
          <w:color w:val="44546A" w:themeColor="text2"/>
          <w:sz w:val="24"/>
          <w:szCs w:val="24"/>
          <w:lang w:val="es-ES_tradnl" w:eastAsia="es-ES"/>
        </w:rPr>
        <w:t>Normativa relacionada con el control interno</w:t>
      </w:r>
      <w:bookmarkEnd w:id="66"/>
    </w:p>
    <w:bookmarkEnd w:id="52"/>
    <w:bookmarkEnd w:id="53"/>
    <w:bookmarkEnd w:id="54"/>
    <w:bookmarkEnd w:id="67"/>
    <w:p w14:paraId="2A1C1033" w14:textId="77777777" w:rsidR="00C015B2" w:rsidRPr="008F67C0" w:rsidRDefault="005162E9" w:rsidP="00EF7532">
      <w:pPr>
        <w:autoSpaceDE w:val="0"/>
        <w:autoSpaceDN w:val="0"/>
        <w:adjustRightInd w:val="0"/>
        <w:spacing w:after="0" w:line="276" w:lineRule="auto"/>
        <w:contextualSpacing/>
        <w:jc w:val="both"/>
        <w:rPr>
          <w:rFonts w:ascii="Arial" w:eastAsia="Times New Roman" w:hAnsi="Arial" w:cs="Arial"/>
          <w:color w:val="000000"/>
        </w:rPr>
      </w:pPr>
      <w:r w:rsidRPr="008F67C0">
        <w:rPr>
          <w:rFonts w:ascii="Arial" w:eastAsia="Times New Roman" w:hAnsi="Arial" w:cs="Arial"/>
          <w:color w:val="000000"/>
        </w:rPr>
        <w:t xml:space="preserve">Este informe debe tramitarse de acuerdo con los alcances establecidos en la Ley General de Control Interno (Ley N°8292) y </w:t>
      </w:r>
      <w:bookmarkStart w:id="68" w:name="_Hlk119669062"/>
      <w:r w:rsidRPr="008F67C0">
        <w:rPr>
          <w:rFonts w:ascii="Arial" w:eastAsia="Times New Roman" w:hAnsi="Arial" w:cs="Arial"/>
          <w:color w:val="000000"/>
        </w:rPr>
        <w:t>el</w:t>
      </w:r>
      <w:r w:rsidRPr="00EB1679">
        <w:rPr>
          <w:rFonts w:ascii="Arial" w:eastAsia="Times New Roman" w:hAnsi="Arial" w:cs="Arial"/>
          <w:color w:val="000000"/>
        </w:rPr>
        <w:t xml:space="preserve"> </w:t>
      </w:r>
      <w:r w:rsidR="00EF7532" w:rsidRPr="00EB1679">
        <w:rPr>
          <w:rFonts w:ascii="Arial" w:eastAsia="Times New Roman" w:hAnsi="Arial" w:cs="Arial"/>
          <w:color w:val="000000"/>
        </w:rPr>
        <w:t>Manual para la Atención de los Informes de la Contraloría General de la República e Informes y criterios emitidos por la Auditoría Interna del Ministerio de Hacienda</w:t>
      </w:r>
      <w:bookmarkEnd w:id="68"/>
      <w:r w:rsidRPr="00EB1679">
        <w:rPr>
          <w:rFonts w:ascii="Arial" w:eastAsia="Times New Roman" w:hAnsi="Arial" w:cs="Arial"/>
          <w:color w:val="000000"/>
        </w:rPr>
        <w:t xml:space="preserve"> (Decreto N°</w:t>
      </w:r>
      <w:r w:rsidR="005D2A3A" w:rsidRPr="00EB1679">
        <w:rPr>
          <w:rFonts w:ascii="Arial" w:eastAsia="Times New Roman" w:hAnsi="Arial" w:cs="Arial"/>
          <w:color w:val="000000"/>
        </w:rPr>
        <w:t>43676 H</w:t>
      </w:r>
      <w:r w:rsidRPr="00EB1679">
        <w:rPr>
          <w:rFonts w:ascii="Arial" w:eastAsia="Times New Roman" w:hAnsi="Arial" w:cs="Arial"/>
          <w:color w:val="000000"/>
        </w:rPr>
        <w:t>)</w:t>
      </w:r>
      <w:r w:rsidRPr="008F67C0">
        <w:rPr>
          <w:rFonts w:ascii="Arial" w:eastAsia="Times New Roman" w:hAnsi="Arial" w:cs="Arial"/>
          <w:color w:val="000000"/>
        </w:rPr>
        <w:t>.</w:t>
      </w:r>
    </w:p>
    <w:p w14:paraId="11A64514" w14:textId="77777777" w:rsidR="00D14CEF" w:rsidRPr="007A21B2" w:rsidRDefault="0055222A" w:rsidP="00DC6685">
      <w:pPr>
        <w:pStyle w:val="Ttulo2"/>
        <w:keepNext w:val="0"/>
        <w:keepLines w:val="0"/>
        <w:numPr>
          <w:ilvl w:val="1"/>
          <w:numId w:val="17"/>
        </w:numPr>
        <w:spacing w:before="240" w:after="240" w:line="276" w:lineRule="auto"/>
        <w:ind w:left="576" w:right="51" w:hanging="576"/>
        <w:contextualSpacing/>
        <w:jc w:val="both"/>
        <w:rPr>
          <w:rFonts w:ascii="Arial" w:eastAsiaTheme="minorHAnsi" w:hAnsi="Arial" w:cs="Arial"/>
          <w:b/>
          <w:color w:val="44546A" w:themeColor="text2"/>
          <w:sz w:val="24"/>
          <w:szCs w:val="24"/>
          <w:lang w:val="es-ES_tradnl" w:eastAsia="es-ES"/>
        </w:rPr>
      </w:pPr>
      <w:bookmarkStart w:id="69" w:name="_Toc390783328"/>
      <w:bookmarkStart w:id="70" w:name="_Toc125717364"/>
      <w:r w:rsidRPr="007A21B2">
        <w:rPr>
          <w:rFonts w:ascii="Arial" w:eastAsiaTheme="minorHAnsi" w:hAnsi="Arial" w:cs="Arial"/>
          <w:b/>
          <w:color w:val="44546A" w:themeColor="text2"/>
          <w:sz w:val="24"/>
          <w:szCs w:val="24"/>
          <w:lang w:val="es-ES_tradnl" w:eastAsia="es-ES"/>
        </w:rPr>
        <w:t>Generalidades</w:t>
      </w:r>
      <w:bookmarkEnd w:id="55"/>
      <w:bookmarkEnd w:id="56"/>
      <w:bookmarkEnd w:id="69"/>
      <w:bookmarkEnd w:id="70"/>
    </w:p>
    <w:p w14:paraId="32B4CDDC" w14:textId="77777777" w:rsidR="000C1010" w:rsidRDefault="003512B3" w:rsidP="007A21B2">
      <w:pPr>
        <w:autoSpaceDE w:val="0"/>
        <w:autoSpaceDN w:val="0"/>
        <w:adjustRightInd w:val="0"/>
        <w:spacing w:after="0" w:line="276" w:lineRule="auto"/>
        <w:contextualSpacing/>
        <w:jc w:val="both"/>
        <w:rPr>
          <w:rFonts w:ascii="Arial" w:hAnsi="Arial" w:cs="Arial"/>
          <w:lang w:eastAsia="es-CR"/>
        </w:rPr>
      </w:pPr>
      <w:r w:rsidRPr="007A21B2">
        <w:rPr>
          <w:rFonts w:ascii="Arial" w:hAnsi="Arial" w:cs="Arial"/>
          <w:lang w:eastAsia="es-CR"/>
        </w:rPr>
        <w:t>A</w:t>
      </w:r>
      <w:r w:rsidR="00FE107B">
        <w:rPr>
          <w:rFonts w:ascii="Arial" w:hAnsi="Arial" w:cs="Arial"/>
          <w:lang w:eastAsia="es-CR"/>
        </w:rPr>
        <w:t xml:space="preserve"> </w:t>
      </w:r>
      <w:r w:rsidRPr="007A21B2">
        <w:rPr>
          <w:rFonts w:ascii="Arial" w:hAnsi="Arial" w:cs="Arial"/>
          <w:lang w:eastAsia="es-CR"/>
        </w:rPr>
        <w:t>l</w:t>
      </w:r>
      <w:r w:rsidR="000C1010">
        <w:rPr>
          <w:rFonts w:ascii="Arial" w:hAnsi="Arial" w:cs="Arial"/>
          <w:lang w:eastAsia="es-CR"/>
        </w:rPr>
        <w:t>a</w:t>
      </w:r>
      <w:r w:rsidRPr="007A21B2">
        <w:rPr>
          <w:rFonts w:ascii="Arial" w:hAnsi="Arial" w:cs="Arial"/>
          <w:lang w:eastAsia="es-CR"/>
        </w:rPr>
        <w:t xml:space="preserve"> </w:t>
      </w:r>
      <w:r w:rsidR="001A0D60">
        <w:rPr>
          <w:rFonts w:ascii="Arial" w:hAnsi="Arial" w:cs="Arial"/>
          <w:lang w:eastAsia="es-CR"/>
        </w:rPr>
        <w:t>Dirección</w:t>
      </w:r>
      <w:r w:rsidR="000C1010">
        <w:rPr>
          <w:rFonts w:ascii="Arial" w:hAnsi="Arial" w:cs="Arial"/>
          <w:lang w:eastAsia="es-CR"/>
        </w:rPr>
        <w:t xml:space="preserve"> </w:t>
      </w:r>
      <w:r w:rsidR="001A0D60">
        <w:rPr>
          <w:rFonts w:ascii="Arial" w:hAnsi="Arial" w:cs="Arial"/>
          <w:lang w:eastAsia="es-CR"/>
        </w:rPr>
        <w:t>General de Aduanas</w:t>
      </w:r>
      <w:r w:rsidR="000C1010">
        <w:rPr>
          <w:rFonts w:ascii="Arial" w:hAnsi="Arial" w:cs="Arial"/>
          <w:lang w:eastAsia="es-CR"/>
        </w:rPr>
        <w:t xml:space="preserve"> le corresponde </w:t>
      </w:r>
      <w:r w:rsidR="003A5658">
        <w:rPr>
          <w:rFonts w:ascii="Arial" w:hAnsi="Arial" w:cs="Arial"/>
          <w:lang w:eastAsia="es-CR"/>
        </w:rPr>
        <w:t xml:space="preserve">realizar los requerimientos ante la </w:t>
      </w:r>
      <w:r w:rsidR="003A5658" w:rsidRPr="003A5658">
        <w:rPr>
          <w:rFonts w:ascii="Arial" w:hAnsi="Arial" w:cs="Arial"/>
          <w:lang w:eastAsia="es-CR"/>
        </w:rPr>
        <w:t xml:space="preserve">Dirección de Tecnologías de Información y Comunicación </w:t>
      </w:r>
      <w:r w:rsidR="003A5658">
        <w:rPr>
          <w:rFonts w:ascii="Arial" w:hAnsi="Arial" w:cs="Arial"/>
          <w:lang w:eastAsia="es-CR"/>
        </w:rPr>
        <w:t xml:space="preserve">de </w:t>
      </w:r>
      <w:r w:rsidR="003A5658" w:rsidRPr="003A5658">
        <w:rPr>
          <w:rFonts w:ascii="Arial" w:hAnsi="Arial" w:cs="Arial"/>
          <w:lang w:eastAsia="es-CR"/>
        </w:rPr>
        <w:t>los ajustes necesarios para el proceso de validación del Registro Único Tributario de los importadores y exportadores que realizan alguna actividad comercial, además de los agentes</w:t>
      </w:r>
      <w:r w:rsidR="00471CF5">
        <w:rPr>
          <w:rFonts w:ascii="Arial" w:hAnsi="Arial" w:cs="Arial"/>
          <w:lang w:eastAsia="es-CR"/>
        </w:rPr>
        <w:t xml:space="preserve"> declarantes</w:t>
      </w:r>
      <w:r w:rsidR="003A5658" w:rsidRPr="003A5658">
        <w:rPr>
          <w:rFonts w:ascii="Arial" w:hAnsi="Arial" w:cs="Arial"/>
          <w:lang w:eastAsia="es-CR"/>
        </w:rPr>
        <w:t xml:space="preserve"> y agencias de aduana</w:t>
      </w:r>
      <w:r w:rsidR="003A5658">
        <w:rPr>
          <w:rFonts w:ascii="Arial" w:hAnsi="Arial" w:cs="Arial"/>
          <w:lang w:eastAsia="es-CR"/>
        </w:rPr>
        <w:t xml:space="preserve">, para </w:t>
      </w:r>
      <w:r w:rsidR="003A5658" w:rsidRPr="003A5658">
        <w:rPr>
          <w:rFonts w:ascii="Arial" w:hAnsi="Arial" w:cs="Arial"/>
          <w:lang w:eastAsia="es-CR"/>
        </w:rPr>
        <w:t xml:space="preserve">que el sistema informático TICA valide el registro en el </w:t>
      </w:r>
      <w:r w:rsidR="005B0408">
        <w:rPr>
          <w:rFonts w:ascii="Arial" w:hAnsi="Arial" w:cs="Arial"/>
          <w:lang w:eastAsia="es-CR"/>
        </w:rPr>
        <w:t xml:space="preserve">sistema </w:t>
      </w:r>
      <w:r w:rsidR="00767447">
        <w:rPr>
          <w:rFonts w:ascii="Arial" w:hAnsi="Arial" w:cs="Arial"/>
          <w:lang w:eastAsia="es-CR"/>
        </w:rPr>
        <w:t xml:space="preserve">informático </w:t>
      </w:r>
      <w:r w:rsidR="003A5658" w:rsidRPr="003A5658">
        <w:rPr>
          <w:rFonts w:ascii="Arial" w:hAnsi="Arial" w:cs="Arial"/>
          <w:lang w:eastAsia="es-CR"/>
        </w:rPr>
        <w:t>ATV</w:t>
      </w:r>
      <w:r w:rsidR="003A5658">
        <w:rPr>
          <w:rFonts w:ascii="Arial" w:hAnsi="Arial" w:cs="Arial"/>
          <w:lang w:eastAsia="es-CR"/>
        </w:rPr>
        <w:t>.</w:t>
      </w:r>
    </w:p>
    <w:p w14:paraId="5D4A303C" w14:textId="77777777" w:rsidR="007D2A19" w:rsidRPr="007A21B2" w:rsidRDefault="007D2A19" w:rsidP="00FE79E5">
      <w:pPr>
        <w:autoSpaceDE w:val="0"/>
        <w:autoSpaceDN w:val="0"/>
        <w:adjustRightInd w:val="0"/>
        <w:spacing w:after="0" w:line="276" w:lineRule="auto"/>
        <w:contextualSpacing/>
        <w:jc w:val="both"/>
        <w:rPr>
          <w:rFonts w:ascii="Arial" w:hAnsi="Arial" w:cs="Arial"/>
          <w:lang w:eastAsia="es-CR"/>
        </w:rPr>
      </w:pPr>
    </w:p>
    <w:p w14:paraId="02295A4C" w14:textId="77777777" w:rsidR="00FD0157" w:rsidRDefault="00AA1E69" w:rsidP="007D2A19">
      <w:pPr>
        <w:spacing w:after="0" w:line="276" w:lineRule="auto"/>
        <w:contextualSpacing/>
        <w:jc w:val="both"/>
        <w:rPr>
          <w:rFonts w:ascii="Arial" w:hAnsi="Arial" w:cs="Arial"/>
        </w:rPr>
      </w:pPr>
      <w:r>
        <w:rPr>
          <w:rFonts w:ascii="Arial" w:hAnsi="Arial" w:cs="Arial"/>
        </w:rPr>
        <w:t>En línea con el anterior,</w:t>
      </w:r>
      <w:r w:rsidR="007D2A19" w:rsidRPr="007A21B2">
        <w:rPr>
          <w:rFonts w:ascii="Arial" w:hAnsi="Arial" w:cs="Arial"/>
        </w:rPr>
        <w:t xml:space="preserve"> </w:t>
      </w:r>
      <w:r w:rsidR="007D2A19" w:rsidRPr="007A21B2">
        <w:rPr>
          <w:rFonts w:ascii="Arial" w:hAnsi="Arial" w:cs="Arial"/>
          <w:lang w:eastAsia="es-CR"/>
        </w:rPr>
        <w:t xml:space="preserve">el Ministerio de Hacienda comunicó </w:t>
      </w:r>
      <w:r w:rsidR="00582D8F">
        <w:rPr>
          <w:rFonts w:ascii="Arial" w:hAnsi="Arial" w:cs="Arial"/>
          <w:lang w:eastAsia="es-CR"/>
        </w:rPr>
        <w:t xml:space="preserve">que, </w:t>
      </w:r>
      <w:r w:rsidR="00FD0157">
        <w:rPr>
          <w:rFonts w:ascii="Arial" w:hAnsi="Arial" w:cs="Arial"/>
        </w:rPr>
        <w:t>a</w:t>
      </w:r>
      <w:r w:rsidR="00FD0157" w:rsidRPr="00FD0157">
        <w:rPr>
          <w:rFonts w:ascii="Arial" w:hAnsi="Arial" w:cs="Arial"/>
        </w:rPr>
        <w:t xml:space="preserve"> partir del 15 de julio de 2021, todos los importadores y exportadores que realicen alguna actividad comercial, agentes declarantes y agencias de Aduanas, deberán estar registrados y en condición de “Activo” en el Registro Único Tributario (RUT), disponible en el portal Administración Tributaria Virtual (ATV), según lo establecido en el artículo 128 del Código de Normas y Procedimientos Tributarios (CNPT</w:t>
      </w:r>
      <w:r w:rsidR="00FD0157">
        <w:rPr>
          <w:rFonts w:ascii="Arial" w:hAnsi="Arial" w:cs="Arial"/>
        </w:rPr>
        <w:t>).</w:t>
      </w:r>
    </w:p>
    <w:p w14:paraId="0779C9B0" w14:textId="77777777" w:rsidR="00FD0157" w:rsidRDefault="00FD0157">
      <w:pPr>
        <w:rPr>
          <w:rFonts w:ascii="Arial" w:hAnsi="Arial" w:cs="Arial"/>
        </w:rPr>
      </w:pPr>
    </w:p>
    <w:p w14:paraId="663B21A1" w14:textId="77777777" w:rsidR="00811E04" w:rsidRPr="008F67C0" w:rsidRDefault="0055222A" w:rsidP="00980B6F">
      <w:pPr>
        <w:pStyle w:val="Ttulo1"/>
        <w:keepNext w:val="0"/>
        <w:keepLines w:val="0"/>
        <w:numPr>
          <w:ilvl w:val="0"/>
          <w:numId w:val="17"/>
        </w:numPr>
        <w:spacing w:before="240" w:after="240" w:line="276" w:lineRule="auto"/>
        <w:contextualSpacing/>
        <w:rPr>
          <w:rFonts w:ascii="Arial" w:hAnsi="Arial" w:cs="Arial"/>
          <w:b/>
          <w:bCs/>
          <w:color w:val="44546A" w:themeColor="text2"/>
          <w:kern w:val="28"/>
          <w:sz w:val="28"/>
          <w:szCs w:val="28"/>
          <w:lang w:eastAsia="es-ES"/>
        </w:rPr>
      </w:pPr>
      <w:bookmarkStart w:id="71" w:name="_Toc390783329"/>
      <w:bookmarkStart w:id="72" w:name="_Toc125717365"/>
      <w:r w:rsidRPr="008F67C0">
        <w:rPr>
          <w:rFonts w:ascii="Arial" w:hAnsi="Arial" w:cs="Arial"/>
          <w:b/>
          <w:bCs/>
          <w:color w:val="44546A" w:themeColor="text2"/>
          <w:kern w:val="28"/>
          <w:sz w:val="28"/>
          <w:szCs w:val="28"/>
          <w:lang w:eastAsia="es-ES"/>
        </w:rPr>
        <w:t>RESULTADOS</w:t>
      </w:r>
      <w:bookmarkStart w:id="73" w:name="_Toc390783332"/>
      <w:bookmarkEnd w:id="71"/>
      <w:bookmarkEnd w:id="72"/>
    </w:p>
    <w:p w14:paraId="05861345" w14:textId="77777777" w:rsidR="00C67FC4" w:rsidRDefault="00FD0157">
      <w:pPr>
        <w:autoSpaceDE w:val="0"/>
        <w:autoSpaceDN w:val="0"/>
        <w:adjustRightInd w:val="0"/>
        <w:spacing w:after="0" w:line="240" w:lineRule="auto"/>
        <w:contextualSpacing/>
        <w:jc w:val="both"/>
        <w:rPr>
          <w:rFonts w:ascii="Arial" w:hAnsi="Arial" w:cs="Arial"/>
          <w:b/>
          <w:color w:val="44546A" w:themeColor="text2"/>
          <w:sz w:val="24"/>
          <w:szCs w:val="24"/>
          <w:lang w:val="es-ES_tradnl" w:eastAsia="es-ES"/>
        </w:rPr>
      </w:pPr>
      <w:r w:rsidRPr="00FD0157">
        <w:rPr>
          <w:rFonts w:ascii="Arial" w:hAnsi="Arial" w:cs="Arial"/>
          <w:b/>
          <w:color w:val="44546A" w:themeColor="text2"/>
          <w:sz w:val="24"/>
          <w:szCs w:val="24"/>
          <w:lang w:val="es-ES_tradnl" w:eastAsia="es-ES"/>
        </w:rPr>
        <w:t xml:space="preserve">Sobre los controles </w:t>
      </w:r>
      <w:r w:rsidR="00C67FC4">
        <w:rPr>
          <w:rFonts w:ascii="Arial" w:hAnsi="Arial" w:cs="Arial"/>
          <w:b/>
          <w:color w:val="44546A" w:themeColor="text2"/>
          <w:sz w:val="24"/>
          <w:szCs w:val="24"/>
          <w:lang w:val="es-ES_tradnl" w:eastAsia="es-ES"/>
        </w:rPr>
        <w:t>del sistema TICA para validar los importadores y exportadores en el sistema ATV.</w:t>
      </w:r>
    </w:p>
    <w:p w14:paraId="039DF6F1" w14:textId="77777777" w:rsidR="00FD0157" w:rsidRDefault="00FD0157" w:rsidP="003A5964">
      <w:pPr>
        <w:autoSpaceDE w:val="0"/>
        <w:autoSpaceDN w:val="0"/>
        <w:adjustRightInd w:val="0"/>
        <w:spacing w:before="240" w:after="240" w:line="276" w:lineRule="auto"/>
        <w:contextualSpacing/>
        <w:jc w:val="both"/>
        <w:rPr>
          <w:rFonts w:ascii="Arial" w:hAnsi="Arial" w:cs="Arial"/>
          <w:lang w:eastAsia="es-CR"/>
        </w:rPr>
      </w:pPr>
    </w:p>
    <w:p w14:paraId="5E1729DB" w14:textId="77777777" w:rsidR="003A5964" w:rsidRPr="001C46B4" w:rsidRDefault="003A5964" w:rsidP="003A5964">
      <w:pPr>
        <w:autoSpaceDE w:val="0"/>
        <w:autoSpaceDN w:val="0"/>
        <w:adjustRightInd w:val="0"/>
        <w:spacing w:before="240" w:after="240" w:line="276" w:lineRule="auto"/>
        <w:contextualSpacing/>
        <w:jc w:val="both"/>
        <w:rPr>
          <w:rFonts w:ascii="Arial" w:hAnsi="Arial" w:cs="Arial"/>
          <w:lang w:eastAsia="es-CR"/>
        </w:rPr>
      </w:pPr>
      <w:r w:rsidRPr="001C46B4">
        <w:rPr>
          <w:rFonts w:ascii="Arial" w:hAnsi="Arial" w:cs="Arial"/>
          <w:lang w:eastAsia="es-CR"/>
        </w:rPr>
        <w:t xml:space="preserve">La norma </w:t>
      </w:r>
      <w:r w:rsidR="001B704C">
        <w:rPr>
          <w:rFonts w:ascii="Arial" w:hAnsi="Arial" w:cs="Arial"/>
          <w:lang w:eastAsia="es-CR"/>
        </w:rPr>
        <w:t>5.3</w:t>
      </w:r>
      <w:r w:rsidRPr="001C46B4">
        <w:rPr>
          <w:rFonts w:ascii="Arial" w:hAnsi="Arial" w:cs="Arial"/>
          <w:lang w:eastAsia="es-CR"/>
        </w:rPr>
        <w:t xml:space="preserve"> sobre </w:t>
      </w:r>
      <w:r w:rsidR="007659E3" w:rsidRPr="007659E3">
        <w:rPr>
          <w:rFonts w:ascii="Arial" w:hAnsi="Arial" w:cs="Arial"/>
          <w:lang w:eastAsia="es-CR"/>
        </w:rPr>
        <w:t>Armonización de los sistemas de información con los objetivos</w:t>
      </w:r>
      <w:r w:rsidR="00C6447E">
        <w:rPr>
          <w:rFonts w:ascii="Arial" w:hAnsi="Arial" w:cs="Arial"/>
          <w:lang w:eastAsia="es-CR"/>
        </w:rPr>
        <w:t>,</w:t>
      </w:r>
      <w:r w:rsidRPr="001C46B4">
        <w:rPr>
          <w:rFonts w:ascii="Arial" w:hAnsi="Arial" w:cs="Arial"/>
          <w:lang w:eastAsia="es-CR"/>
        </w:rPr>
        <w:t xml:space="preserve"> de las Normas de Control Interno para el Sector Público </w:t>
      </w:r>
      <w:r w:rsidRPr="001C46B4">
        <w:rPr>
          <w:rFonts w:ascii="Arial" w:hAnsi="Arial" w:cs="Arial"/>
        </w:rPr>
        <w:t>(N_2_2009_CO_DFOE)</w:t>
      </w:r>
      <w:r w:rsidRPr="001C46B4">
        <w:rPr>
          <w:rFonts w:ascii="Arial" w:hAnsi="Arial" w:cs="Arial"/>
          <w:lang w:eastAsia="es-CR"/>
        </w:rPr>
        <w:t>, indica:</w:t>
      </w:r>
    </w:p>
    <w:p w14:paraId="39AD9A24" w14:textId="77777777" w:rsidR="003A5964" w:rsidRPr="001C46B4" w:rsidRDefault="003A5964" w:rsidP="003A5964">
      <w:pPr>
        <w:autoSpaceDE w:val="0"/>
        <w:autoSpaceDN w:val="0"/>
        <w:adjustRightInd w:val="0"/>
        <w:spacing w:before="240" w:after="240" w:line="276" w:lineRule="auto"/>
        <w:contextualSpacing/>
        <w:jc w:val="both"/>
        <w:rPr>
          <w:rFonts w:ascii="Arial" w:hAnsi="Arial" w:cs="Arial"/>
          <w:lang w:eastAsia="es-CR"/>
        </w:rPr>
      </w:pPr>
    </w:p>
    <w:p w14:paraId="53FF19EA" w14:textId="77777777" w:rsidR="00344E0D" w:rsidRPr="00344E0D" w:rsidRDefault="00F80E78" w:rsidP="00344E0D">
      <w:pPr>
        <w:spacing w:after="0" w:line="240" w:lineRule="auto"/>
        <w:ind w:left="1134" w:right="794"/>
        <w:jc w:val="both"/>
        <w:rPr>
          <w:rFonts w:ascii="Arial" w:eastAsiaTheme="minorEastAsia" w:hAnsi="Arial" w:cs="Arial"/>
          <w:i/>
          <w:lang w:val="es-ES_tradnl" w:eastAsia="es-ES"/>
        </w:rPr>
      </w:pPr>
      <w:r w:rsidRPr="00D34A3E">
        <w:rPr>
          <w:rFonts w:ascii="Arial" w:eastAsiaTheme="minorEastAsia" w:hAnsi="Arial" w:cs="Arial"/>
          <w:i/>
          <w:lang w:val="es-ES_tradnl" w:eastAsia="es-ES"/>
        </w:rPr>
        <w:t>“</w:t>
      </w:r>
      <w:r w:rsidR="00344E0D" w:rsidRPr="00344E0D">
        <w:rPr>
          <w:rFonts w:ascii="Arial" w:eastAsiaTheme="minorEastAsia" w:hAnsi="Arial" w:cs="Arial"/>
          <w:i/>
          <w:lang w:val="es-ES_tradnl" w:eastAsia="es-ES"/>
        </w:rPr>
        <w:t>La organización y el funcionamiento de los sistemas de información deben estar integrados a nivel organizacional y ser coherentes con los objetivos institucionales y, en consecuencia, con los objetivos del SCI.</w:t>
      </w:r>
    </w:p>
    <w:p w14:paraId="7C9200BE" w14:textId="77777777" w:rsidR="003A5964" w:rsidRPr="00D34A3E" w:rsidRDefault="00344E0D" w:rsidP="00344E0D">
      <w:pPr>
        <w:spacing w:after="0" w:line="240" w:lineRule="auto"/>
        <w:ind w:left="1134" w:right="794"/>
        <w:jc w:val="both"/>
        <w:rPr>
          <w:rFonts w:ascii="Arial" w:eastAsiaTheme="minorEastAsia" w:hAnsi="Arial" w:cs="Arial"/>
          <w:i/>
          <w:lang w:val="es-ES_tradnl" w:eastAsia="es-ES"/>
        </w:rPr>
      </w:pPr>
      <w:r w:rsidRPr="00344E0D">
        <w:rPr>
          <w:rFonts w:ascii="Arial" w:eastAsiaTheme="minorEastAsia" w:hAnsi="Arial" w:cs="Arial"/>
          <w:i/>
          <w:lang w:val="es-ES_tradnl" w:eastAsia="es-ES"/>
        </w:rPr>
        <w:t>La adecuación de tales sistemas a los objetivos institucionales involucra, entre otros, su desarrollo de conformidad con el plan estratégico institucional, y con el marco estratégico de las tecnologías de información, cuando se haga uso de estas para su funcionamiento.</w:t>
      </w:r>
    </w:p>
    <w:p w14:paraId="083377F5" w14:textId="77777777" w:rsidR="003A5964" w:rsidRPr="001C46B4" w:rsidRDefault="003A5964" w:rsidP="003A5964">
      <w:pPr>
        <w:autoSpaceDE w:val="0"/>
        <w:autoSpaceDN w:val="0"/>
        <w:adjustRightInd w:val="0"/>
        <w:spacing w:before="240" w:after="240" w:line="276" w:lineRule="auto"/>
        <w:contextualSpacing/>
        <w:jc w:val="both"/>
        <w:rPr>
          <w:rFonts w:ascii="Arial" w:hAnsi="Arial" w:cs="Arial"/>
          <w:lang w:eastAsia="es-CR"/>
        </w:rPr>
      </w:pPr>
    </w:p>
    <w:p w14:paraId="398D9A17" w14:textId="77777777" w:rsidR="006D51C9" w:rsidRDefault="000D08DC" w:rsidP="008E1018">
      <w:pPr>
        <w:spacing w:before="240" w:after="240"/>
        <w:jc w:val="both"/>
        <w:rPr>
          <w:rFonts w:ascii="Arial" w:hAnsi="Arial" w:cs="Arial"/>
        </w:rPr>
      </w:pPr>
      <w:r w:rsidRPr="000D08DC">
        <w:rPr>
          <w:rFonts w:ascii="Arial" w:hAnsi="Arial" w:cs="Arial"/>
        </w:rPr>
        <w:t xml:space="preserve">La Dirección General de Aduanas no cuenta con controles válidos y suficientes para </w:t>
      </w:r>
      <w:r w:rsidR="00471CF5">
        <w:rPr>
          <w:rFonts w:ascii="Arial" w:hAnsi="Arial" w:cs="Arial"/>
        </w:rPr>
        <w:t>mitigar</w:t>
      </w:r>
      <w:r w:rsidRPr="000D08DC">
        <w:rPr>
          <w:rFonts w:ascii="Arial" w:hAnsi="Arial" w:cs="Arial"/>
        </w:rPr>
        <w:t xml:space="preserve"> el riesgo de que un importador o exportador pueda </w:t>
      </w:r>
      <w:r w:rsidR="008C2806">
        <w:rPr>
          <w:rFonts w:ascii="Arial" w:hAnsi="Arial" w:cs="Arial"/>
        </w:rPr>
        <w:t>tramitar</w:t>
      </w:r>
      <w:r w:rsidRPr="000D08DC">
        <w:rPr>
          <w:rFonts w:ascii="Arial" w:hAnsi="Arial" w:cs="Arial"/>
        </w:rPr>
        <w:t xml:space="preserve"> una DUA si no está registrado en el </w:t>
      </w:r>
      <w:r w:rsidR="00250C4B">
        <w:rPr>
          <w:rFonts w:ascii="Arial" w:hAnsi="Arial" w:cs="Arial"/>
        </w:rPr>
        <w:t xml:space="preserve">sistema </w:t>
      </w:r>
      <w:r w:rsidR="00D0554B">
        <w:rPr>
          <w:rFonts w:ascii="Arial" w:hAnsi="Arial" w:cs="Arial"/>
        </w:rPr>
        <w:t xml:space="preserve">informático </w:t>
      </w:r>
      <w:r w:rsidRPr="000D08DC">
        <w:rPr>
          <w:rFonts w:ascii="Arial" w:hAnsi="Arial" w:cs="Arial"/>
        </w:rPr>
        <w:t>ATV en estado activo</w:t>
      </w:r>
      <w:r w:rsidR="00344E0D" w:rsidRPr="00344E0D">
        <w:rPr>
          <w:rFonts w:ascii="Arial" w:hAnsi="Arial" w:cs="Arial"/>
        </w:rPr>
        <w:t>.</w:t>
      </w:r>
    </w:p>
    <w:p w14:paraId="085D4504" w14:textId="77777777" w:rsidR="001F500D" w:rsidRDefault="00357199" w:rsidP="008E1018">
      <w:pPr>
        <w:spacing w:before="240" w:after="240"/>
        <w:jc w:val="both"/>
        <w:rPr>
          <w:rFonts w:ascii="Arial" w:hAnsi="Arial" w:cs="Arial"/>
        </w:rPr>
      </w:pPr>
      <w:r>
        <w:rPr>
          <w:rFonts w:ascii="Arial" w:hAnsi="Arial" w:cs="Arial"/>
        </w:rPr>
        <w:t xml:space="preserve">Lo anterior, se debe a que la citada </w:t>
      </w:r>
      <w:r w:rsidR="001F500D" w:rsidRPr="001F500D">
        <w:rPr>
          <w:rFonts w:ascii="Arial" w:hAnsi="Arial" w:cs="Arial"/>
        </w:rPr>
        <w:t xml:space="preserve">Dirección no ha establecido una metodología que contemple la revisión periódica que garantice razonablemente que los importadores y exportadores cumplan con el requisito de estar registrado en estado activo en el sistema </w:t>
      </w:r>
      <w:r w:rsidR="00193BAC">
        <w:rPr>
          <w:rFonts w:ascii="Arial" w:hAnsi="Arial" w:cs="Arial"/>
        </w:rPr>
        <w:t xml:space="preserve">informático </w:t>
      </w:r>
      <w:r w:rsidR="001F500D" w:rsidRPr="001F500D">
        <w:rPr>
          <w:rFonts w:ascii="Arial" w:hAnsi="Arial" w:cs="Arial"/>
        </w:rPr>
        <w:t>ATV.</w:t>
      </w:r>
    </w:p>
    <w:p w14:paraId="7D2D6A10" w14:textId="77777777" w:rsidR="00CC52CB" w:rsidRDefault="00E00B17" w:rsidP="008E1018">
      <w:pPr>
        <w:spacing w:before="240" w:after="240"/>
        <w:jc w:val="both"/>
        <w:rPr>
          <w:rFonts w:ascii="Arial" w:hAnsi="Arial" w:cs="Arial"/>
        </w:rPr>
      </w:pPr>
      <w:r w:rsidRPr="00E00B17">
        <w:rPr>
          <w:rFonts w:ascii="Arial" w:hAnsi="Arial" w:cs="Arial"/>
        </w:rPr>
        <w:t xml:space="preserve">Esta situación generó que en el mes de noviembre de 2022 existan 55 casos de importadores y exportadores </w:t>
      </w:r>
      <w:r w:rsidR="00723C44">
        <w:rPr>
          <w:rFonts w:ascii="Arial" w:hAnsi="Arial" w:cs="Arial"/>
        </w:rPr>
        <w:t>que tramitar</w:t>
      </w:r>
      <w:r w:rsidR="008C726F">
        <w:rPr>
          <w:rFonts w:ascii="Arial" w:hAnsi="Arial" w:cs="Arial"/>
        </w:rPr>
        <w:t>on</w:t>
      </w:r>
      <w:r w:rsidR="00723C44">
        <w:rPr>
          <w:rFonts w:ascii="Arial" w:hAnsi="Arial" w:cs="Arial"/>
        </w:rPr>
        <w:t xml:space="preserve"> una DUA sin</w:t>
      </w:r>
      <w:r w:rsidRPr="00E00B17">
        <w:rPr>
          <w:rFonts w:ascii="Arial" w:hAnsi="Arial" w:cs="Arial"/>
        </w:rPr>
        <w:t xml:space="preserve"> </w:t>
      </w:r>
      <w:r w:rsidR="008C726F">
        <w:rPr>
          <w:rFonts w:ascii="Arial" w:hAnsi="Arial" w:cs="Arial"/>
        </w:rPr>
        <w:t xml:space="preserve">que la administración pudiera justificar porque no </w:t>
      </w:r>
      <w:r w:rsidR="00723C44" w:rsidRPr="00E00B17">
        <w:rPr>
          <w:rFonts w:ascii="Arial" w:hAnsi="Arial" w:cs="Arial"/>
        </w:rPr>
        <w:t>esta</w:t>
      </w:r>
      <w:r w:rsidR="008C726F">
        <w:rPr>
          <w:rFonts w:ascii="Arial" w:hAnsi="Arial" w:cs="Arial"/>
        </w:rPr>
        <w:t>ban</w:t>
      </w:r>
      <w:r w:rsidRPr="00E00B17">
        <w:rPr>
          <w:rFonts w:ascii="Arial" w:hAnsi="Arial" w:cs="Arial"/>
        </w:rPr>
        <w:t xml:space="preserve"> registrados</w:t>
      </w:r>
      <w:r w:rsidR="00723C44">
        <w:rPr>
          <w:rFonts w:ascii="Arial" w:hAnsi="Arial" w:cs="Arial"/>
        </w:rPr>
        <w:t xml:space="preserve"> </w:t>
      </w:r>
      <w:r w:rsidR="00723C44" w:rsidRPr="00E00B17">
        <w:rPr>
          <w:rFonts w:ascii="Arial" w:hAnsi="Arial" w:cs="Arial"/>
        </w:rPr>
        <w:t xml:space="preserve">en el sistema </w:t>
      </w:r>
      <w:r w:rsidR="00741A46">
        <w:rPr>
          <w:rFonts w:ascii="Arial" w:hAnsi="Arial" w:cs="Arial"/>
        </w:rPr>
        <w:t xml:space="preserve">informático </w:t>
      </w:r>
      <w:r w:rsidR="00723C44" w:rsidRPr="00E00B17">
        <w:rPr>
          <w:rFonts w:ascii="Arial" w:hAnsi="Arial" w:cs="Arial"/>
        </w:rPr>
        <w:t>ATV</w:t>
      </w:r>
      <w:r w:rsidR="00CC52CB" w:rsidRPr="008C2806">
        <w:rPr>
          <w:rFonts w:ascii="Arial" w:hAnsi="Arial" w:cs="Arial"/>
        </w:rPr>
        <w:t>.</w:t>
      </w:r>
      <w:r w:rsidR="001349EA" w:rsidRPr="008C2806">
        <w:rPr>
          <w:rFonts w:ascii="Arial" w:hAnsi="Arial" w:cs="Arial"/>
        </w:rPr>
        <w:t xml:space="preserve"> (</w:t>
      </w:r>
      <w:r w:rsidR="008C2806">
        <w:rPr>
          <w:rFonts w:ascii="Arial" w:hAnsi="Arial" w:cs="Arial"/>
        </w:rPr>
        <w:t>V</w:t>
      </w:r>
      <w:r w:rsidR="001349EA" w:rsidRPr="008C2806">
        <w:rPr>
          <w:rFonts w:ascii="Arial" w:hAnsi="Arial" w:cs="Arial"/>
        </w:rPr>
        <w:t xml:space="preserve">er </w:t>
      </w:r>
      <w:r w:rsidR="008C2806">
        <w:rPr>
          <w:rFonts w:ascii="Arial" w:hAnsi="Arial" w:cs="Arial"/>
        </w:rPr>
        <w:t>A</w:t>
      </w:r>
      <w:r w:rsidR="001349EA" w:rsidRPr="008C2806">
        <w:rPr>
          <w:rFonts w:ascii="Arial" w:hAnsi="Arial" w:cs="Arial"/>
        </w:rPr>
        <w:t xml:space="preserve">nexo </w:t>
      </w:r>
      <w:r w:rsidR="008C2806" w:rsidRPr="008C2806">
        <w:rPr>
          <w:rFonts w:ascii="Arial" w:hAnsi="Arial" w:cs="Arial"/>
        </w:rPr>
        <w:t>2</w:t>
      </w:r>
      <w:r w:rsidR="001349EA" w:rsidRPr="008C2806">
        <w:rPr>
          <w:rFonts w:ascii="Arial" w:hAnsi="Arial" w:cs="Arial"/>
        </w:rPr>
        <w:t>)</w:t>
      </w:r>
      <w:r w:rsidR="009558D4">
        <w:rPr>
          <w:rFonts w:ascii="Arial" w:hAnsi="Arial" w:cs="Arial"/>
        </w:rPr>
        <w:t>.</w:t>
      </w:r>
    </w:p>
    <w:p w14:paraId="524AF02E" w14:textId="77777777" w:rsidR="00A4282A" w:rsidRPr="005F4E90" w:rsidRDefault="0055222A" w:rsidP="005F4E90">
      <w:pPr>
        <w:pStyle w:val="Ttulo1"/>
        <w:keepNext w:val="0"/>
        <w:keepLines w:val="0"/>
        <w:numPr>
          <w:ilvl w:val="0"/>
          <w:numId w:val="17"/>
        </w:numPr>
        <w:spacing w:before="240" w:after="240" w:line="276" w:lineRule="auto"/>
        <w:contextualSpacing/>
        <w:rPr>
          <w:rFonts w:ascii="Arial" w:hAnsi="Arial" w:cs="Arial"/>
          <w:b/>
          <w:bCs/>
          <w:color w:val="44546A" w:themeColor="text2"/>
          <w:kern w:val="28"/>
          <w:sz w:val="28"/>
          <w:szCs w:val="28"/>
          <w:lang w:eastAsia="es-ES"/>
        </w:rPr>
      </w:pPr>
      <w:bookmarkStart w:id="74" w:name="_Toc390783338"/>
      <w:bookmarkStart w:id="75" w:name="_Toc125717366"/>
      <w:bookmarkEnd w:id="73"/>
      <w:r w:rsidRPr="008F67C0">
        <w:rPr>
          <w:rFonts w:ascii="Arial" w:hAnsi="Arial" w:cs="Arial"/>
          <w:b/>
          <w:bCs/>
          <w:color w:val="44546A" w:themeColor="text2"/>
          <w:kern w:val="28"/>
          <w:sz w:val="28"/>
          <w:szCs w:val="28"/>
          <w:lang w:eastAsia="es-ES"/>
        </w:rPr>
        <w:t>CONCLUSI</w:t>
      </w:r>
      <w:r w:rsidR="00770E09">
        <w:rPr>
          <w:rFonts w:ascii="Arial" w:hAnsi="Arial" w:cs="Arial"/>
          <w:b/>
          <w:bCs/>
          <w:color w:val="44546A" w:themeColor="text2"/>
          <w:kern w:val="28"/>
          <w:sz w:val="28"/>
          <w:szCs w:val="28"/>
          <w:lang w:eastAsia="es-ES"/>
        </w:rPr>
        <w:t>Ó</w:t>
      </w:r>
      <w:r w:rsidRPr="008F67C0">
        <w:rPr>
          <w:rFonts w:ascii="Arial" w:hAnsi="Arial" w:cs="Arial"/>
          <w:b/>
          <w:bCs/>
          <w:color w:val="44546A" w:themeColor="text2"/>
          <w:kern w:val="28"/>
          <w:sz w:val="28"/>
          <w:szCs w:val="28"/>
          <w:lang w:eastAsia="es-ES"/>
        </w:rPr>
        <w:t>N</w:t>
      </w:r>
      <w:bookmarkEnd w:id="74"/>
      <w:bookmarkEnd w:id="75"/>
    </w:p>
    <w:p w14:paraId="1FED0508" w14:textId="77777777" w:rsidR="00032D44" w:rsidRDefault="000958D9" w:rsidP="00983B1D">
      <w:pPr>
        <w:spacing w:after="0" w:line="276" w:lineRule="auto"/>
        <w:ind w:right="22"/>
        <w:contextualSpacing/>
        <w:jc w:val="both"/>
        <w:rPr>
          <w:rFonts w:ascii="Arial" w:hAnsi="Arial" w:cs="Arial"/>
          <w:lang w:eastAsia="es-CR"/>
        </w:rPr>
      </w:pPr>
      <w:r>
        <w:rPr>
          <w:rFonts w:ascii="Arial" w:hAnsi="Arial" w:cs="Arial"/>
          <w:lang w:eastAsia="es-CR"/>
        </w:rPr>
        <w:t>L</w:t>
      </w:r>
      <w:r w:rsidR="00032D44" w:rsidRPr="00032D44">
        <w:rPr>
          <w:rFonts w:ascii="Arial" w:hAnsi="Arial" w:cs="Arial"/>
          <w:lang w:eastAsia="es-CR"/>
        </w:rPr>
        <w:t xml:space="preserve">a Dirección General de Aduanas </w:t>
      </w:r>
      <w:r>
        <w:rPr>
          <w:rFonts w:ascii="Arial" w:hAnsi="Arial" w:cs="Arial"/>
          <w:lang w:eastAsia="es-CR"/>
        </w:rPr>
        <w:t xml:space="preserve">no </w:t>
      </w:r>
      <w:r w:rsidR="00032D44" w:rsidRPr="00032D44">
        <w:rPr>
          <w:rFonts w:ascii="Arial" w:hAnsi="Arial" w:cs="Arial"/>
          <w:lang w:eastAsia="es-CR"/>
        </w:rPr>
        <w:t>tiene controles válidos y suficientes para cumplir con lo normado en el artículo 128 del Código de Normas y Procedimientos Tributarios, para que los importadores y exportadores que realizan actividad comercial, agentes declarantes y agencias de Aduanas, estén registrados en condición de “Activo” en el Registro Único Tributario (RUT)</w:t>
      </w:r>
      <w:r w:rsidR="00276973">
        <w:rPr>
          <w:rFonts w:ascii="Arial" w:hAnsi="Arial" w:cs="Arial"/>
          <w:lang w:eastAsia="es-CR"/>
        </w:rPr>
        <w:t>,</w:t>
      </w:r>
      <w:r>
        <w:rPr>
          <w:rFonts w:ascii="Arial" w:hAnsi="Arial" w:cs="Arial"/>
          <w:lang w:eastAsia="es-CR"/>
        </w:rPr>
        <w:t xml:space="preserve"> ya que </w:t>
      </w:r>
      <w:r w:rsidR="003E4D30">
        <w:rPr>
          <w:rFonts w:ascii="Arial" w:hAnsi="Arial" w:cs="Arial"/>
          <w:lang w:eastAsia="es-CR"/>
        </w:rPr>
        <w:t>no cuenta con</w:t>
      </w:r>
      <w:r w:rsidR="00397ED3" w:rsidRPr="00397ED3">
        <w:rPr>
          <w:rFonts w:ascii="Arial" w:hAnsi="Arial" w:cs="Arial"/>
          <w:lang w:eastAsia="es-CR"/>
        </w:rPr>
        <w:t xml:space="preserve"> una metodología que contemple la revisión periódica de los importadores y exportadores para que estén registrados en el sistema ATV cuando corresponda, así como, 55 casos que tramitaron la DUA sin estar registrados en el sistema informático ATV</w:t>
      </w:r>
      <w:r>
        <w:rPr>
          <w:rFonts w:ascii="Arial" w:hAnsi="Arial" w:cs="Arial"/>
          <w:lang w:eastAsia="es-CR"/>
        </w:rPr>
        <w:t>.</w:t>
      </w:r>
    </w:p>
    <w:p w14:paraId="62E6C218" w14:textId="77777777" w:rsidR="007F74CD" w:rsidRDefault="007F74CD">
      <w:pPr>
        <w:rPr>
          <w:rFonts w:ascii="Arial" w:hAnsi="Arial" w:cs="Arial"/>
          <w:lang w:eastAsia="es-CR"/>
        </w:rPr>
      </w:pPr>
    </w:p>
    <w:p w14:paraId="49B109C8" w14:textId="77777777" w:rsidR="009D2D99" w:rsidRPr="008F67C0" w:rsidRDefault="0055222A" w:rsidP="007C2AE9">
      <w:pPr>
        <w:pStyle w:val="Ttulo1"/>
        <w:keepNext w:val="0"/>
        <w:keepLines w:val="0"/>
        <w:numPr>
          <w:ilvl w:val="0"/>
          <w:numId w:val="17"/>
        </w:numPr>
        <w:spacing w:before="240" w:after="240" w:line="276" w:lineRule="auto"/>
        <w:contextualSpacing/>
        <w:rPr>
          <w:rFonts w:ascii="Arial" w:hAnsi="Arial" w:cs="Arial"/>
          <w:b/>
          <w:bCs/>
          <w:color w:val="44546A" w:themeColor="text2"/>
          <w:kern w:val="28"/>
          <w:sz w:val="28"/>
          <w:szCs w:val="28"/>
          <w:lang w:eastAsia="es-ES"/>
        </w:rPr>
      </w:pPr>
      <w:bookmarkStart w:id="76" w:name="_Toc390783339"/>
      <w:bookmarkStart w:id="77" w:name="_Toc125717367"/>
      <w:r w:rsidRPr="008F67C0">
        <w:rPr>
          <w:rFonts w:ascii="Arial" w:hAnsi="Arial" w:cs="Arial"/>
          <w:b/>
          <w:bCs/>
          <w:color w:val="44546A" w:themeColor="text2"/>
          <w:kern w:val="28"/>
          <w:sz w:val="28"/>
          <w:szCs w:val="28"/>
          <w:lang w:eastAsia="es-ES"/>
        </w:rPr>
        <w:t>RECOMENDACIONES</w:t>
      </w:r>
      <w:bookmarkEnd w:id="76"/>
      <w:bookmarkEnd w:id="77"/>
    </w:p>
    <w:p w14:paraId="27D10930" w14:textId="77777777" w:rsidR="0055222A" w:rsidRDefault="000875B9" w:rsidP="00395AF5">
      <w:pPr>
        <w:pStyle w:val="Ttulo2"/>
        <w:keepNext w:val="0"/>
        <w:keepLines w:val="0"/>
        <w:spacing w:before="240" w:after="240" w:line="276" w:lineRule="auto"/>
        <w:ind w:left="578" w:right="51" w:hanging="578"/>
        <w:jc w:val="both"/>
        <w:rPr>
          <w:rFonts w:ascii="Arial" w:eastAsiaTheme="minorHAnsi" w:hAnsi="Arial" w:cs="Arial"/>
          <w:b/>
          <w:color w:val="44546A" w:themeColor="text2"/>
          <w:sz w:val="24"/>
          <w:szCs w:val="24"/>
          <w:lang w:eastAsia="es-ES"/>
        </w:rPr>
      </w:pPr>
      <w:bookmarkStart w:id="78" w:name="_Toc92460232"/>
      <w:bookmarkStart w:id="79" w:name="_Toc92963471"/>
      <w:bookmarkStart w:id="80" w:name="_Toc93326671"/>
      <w:bookmarkStart w:id="81" w:name="_Toc119669286"/>
      <w:bookmarkStart w:id="82" w:name="_Toc120626758"/>
      <w:bookmarkStart w:id="83" w:name="_Toc122429524"/>
      <w:bookmarkStart w:id="84" w:name="_Toc125717368"/>
      <w:r w:rsidRPr="008F67C0">
        <w:rPr>
          <w:rFonts w:ascii="Arial" w:eastAsiaTheme="minorHAnsi" w:hAnsi="Arial" w:cs="Arial"/>
          <w:b/>
          <w:color w:val="44546A" w:themeColor="text2"/>
          <w:sz w:val="24"/>
          <w:szCs w:val="24"/>
          <w:lang w:eastAsia="es-ES"/>
        </w:rPr>
        <w:t xml:space="preserve">Al Director General de </w:t>
      </w:r>
      <w:r w:rsidR="00D9099D">
        <w:rPr>
          <w:rFonts w:ascii="Arial" w:eastAsiaTheme="minorHAnsi" w:hAnsi="Arial" w:cs="Arial"/>
          <w:b/>
          <w:color w:val="44546A" w:themeColor="text2"/>
          <w:sz w:val="24"/>
          <w:szCs w:val="24"/>
          <w:lang w:eastAsia="es-ES"/>
        </w:rPr>
        <w:t>Aduanas</w:t>
      </w:r>
      <w:r w:rsidRPr="008F67C0">
        <w:rPr>
          <w:rFonts w:ascii="Arial" w:eastAsiaTheme="minorHAnsi" w:hAnsi="Arial" w:cs="Arial"/>
          <w:b/>
          <w:color w:val="44546A" w:themeColor="text2"/>
          <w:sz w:val="24"/>
          <w:szCs w:val="24"/>
          <w:lang w:eastAsia="es-ES"/>
        </w:rPr>
        <w:t>:</w:t>
      </w:r>
      <w:bookmarkEnd w:id="78"/>
      <w:bookmarkEnd w:id="79"/>
      <w:bookmarkEnd w:id="80"/>
      <w:bookmarkEnd w:id="81"/>
      <w:bookmarkEnd w:id="82"/>
      <w:bookmarkEnd w:id="83"/>
      <w:bookmarkEnd w:id="84"/>
    </w:p>
    <w:p w14:paraId="195A2D83" w14:textId="77777777" w:rsidR="005D7FAE" w:rsidRPr="00580677" w:rsidRDefault="00580677" w:rsidP="0012438E">
      <w:pPr>
        <w:pStyle w:val="Prrafodelista"/>
        <w:numPr>
          <w:ilvl w:val="1"/>
          <w:numId w:val="17"/>
        </w:numPr>
        <w:jc w:val="both"/>
        <w:rPr>
          <w:rFonts w:ascii="Arial" w:hAnsi="Arial" w:cs="Arial"/>
          <w:lang w:val="es-ES" w:eastAsia="es-ES"/>
        </w:rPr>
      </w:pPr>
      <w:bookmarkStart w:id="85" w:name="_Toc122348825"/>
      <w:bookmarkStart w:id="86" w:name="_Toc122349581"/>
      <w:bookmarkStart w:id="87" w:name="_Toc122429525"/>
      <w:bookmarkStart w:id="88" w:name="_Toc124334896"/>
      <w:bookmarkStart w:id="89" w:name="_Toc118712115"/>
      <w:bookmarkStart w:id="90" w:name="_Toc106097252"/>
      <w:bookmarkStart w:id="91" w:name="_Toc106112009"/>
      <w:bookmarkStart w:id="92" w:name="_Toc109305321"/>
      <w:bookmarkStart w:id="93" w:name="_Toc110591283"/>
      <w:bookmarkStart w:id="94" w:name="_Toc111722146"/>
      <w:r w:rsidRPr="00580677">
        <w:rPr>
          <w:rFonts w:ascii="Arial" w:hAnsi="Arial" w:cs="Arial"/>
          <w:lang w:val="es-ES" w:eastAsia="es-ES"/>
        </w:rPr>
        <w:t>Elaborar, oficializar, divulgar e implementar una metodología que contemple la revisión periódica de los importadores y exportadores para que estén registrados en el sistema</w:t>
      </w:r>
      <w:r w:rsidR="0012438E">
        <w:rPr>
          <w:rFonts w:ascii="Arial" w:hAnsi="Arial" w:cs="Arial"/>
          <w:lang w:val="es-ES" w:eastAsia="es-ES"/>
        </w:rPr>
        <w:t xml:space="preserve"> informático</w:t>
      </w:r>
      <w:r w:rsidRPr="00580677">
        <w:rPr>
          <w:rFonts w:ascii="Arial" w:hAnsi="Arial" w:cs="Arial"/>
          <w:lang w:val="es-ES" w:eastAsia="es-ES"/>
        </w:rPr>
        <w:t xml:space="preserve"> ATV cuando corresponda.</w:t>
      </w:r>
      <w:r>
        <w:rPr>
          <w:rFonts w:ascii="Arial" w:hAnsi="Arial" w:cs="Arial"/>
          <w:lang w:val="es-ES" w:eastAsia="es-ES"/>
        </w:rPr>
        <w:t xml:space="preserve"> </w:t>
      </w:r>
      <w:r w:rsidR="00200BE1" w:rsidRPr="00580677">
        <w:rPr>
          <w:rFonts w:ascii="Arial" w:hAnsi="Arial" w:cs="Arial"/>
          <w:lang w:val="es-ES" w:eastAsia="es-ES"/>
        </w:rPr>
        <w:t>Ver apartado 2.1 del presente informe.</w:t>
      </w:r>
      <w:bookmarkEnd w:id="85"/>
      <w:bookmarkEnd w:id="86"/>
      <w:bookmarkEnd w:id="87"/>
      <w:bookmarkEnd w:id="88"/>
    </w:p>
    <w:p w14:paraId="3390C179" w14:textId="77777777" w:rsidR="005D7FAE" w:rsidRDefault="005D7FAE" w:rsidP="0012438E">
      <w:pPr>
        <w:spacing w:after="0" w:line="276" w:lineRule="auto"/>
        <w:ind w:right="22"/>
        <w:contextualSpacing/>
        <w:jc w:val="both"/>
        <w:rPr>
          <w:rFonts w:ascii="Arial" w:hAnsi="Arial" w:cs="Arial"/>
          <w:lang w:val="es-ES" w:eastAsia="es-ES"/>
        </w:rPr>
      </w:pPr>
      <w:r w:rsidRPr="00892221">
        <w:rPr>
          <w:rFonts w:ascii="Arial" w:hAnsi="Arial" w:cs="Arial"/>
          <w:lang w:val="es-ES" w:eastAsia="es-ES"/>
        </w:rPr>
        <w:lastRenderedPageBreak/>
        <w:t xml:space="preserve">Para acreditar su cumplimiento se debe remitir a la Auditoría Interna a más tardar el </w:t>
      </w:r>
      <w:r w:rsidR="00580677" w:rsidRPr="00580677">
        <w:rPr>
          <w:rFonts w:ascii="Arial" w:hAnsi="Arial" w:cs="Arial"/>
          <w:lang w:val="es-ES" w:eastAsia="es-ES"/>
        </w:rPr>
        <w:t>30 de abril del 2023</w:t>
      </w:r>
      <w:r w:rsidRPr="005D7FAE">
        <w:rPr>
          <w:rFonts w:ascii="Arial" w:hAnsi="Arial" w:cs="Arial"/>
          <w:lang w:val="es-ES" w:eastAsia="es-ES"/>
        </w:rPr>
        <w:t xml:space="preserve"> una certificación del cumplimiento de lo recomendado, así como la evidencia respectiva.</w:t>
      </w:r>
    </w:p>
    <w:p w14:paraId="535B125A" w14:textId="77777777" w:rsidR="00580677" w:rsidRDefault="00580677" w:rsidP="0012438E">
      <w:pPr>
        <w:spacing w:after="0" w:line="276" w:lineRule="auto"/>
        <w:ind w:right="22"/>
        <w:contextualSpacing/>
        <w:jc w:val="both"/>
        <w:rPr>
          <w:rFonts w:ascii="Arial" w:hAnsi="Arial" w:cs="Arial"/>
          <w:lang w:val="es-ES" w:eastAsia="es-ES"/>
        </w:rPr>
      </w:pPr>
    </w:p>
    <w:p w14:paraId="67DBE6E7" w14:textId="77777777" w:rsidR="00580677" w:rsidRPr="00580677" w:rsidRDefault="00580677" w:rsidP="0012438E">
      <w:pPr>
        <w:pStyle w:val="Prrafodelista"/>
        <w:numPr>
          <w:ilvl w:val="1"/>
          <w:numId w:val="17"/>
        </w:numPr>
        <w:jc w:val="both"/>
        <w:rPr>
          <w:rFonts w:ascii="Arial" w:hAnsi="Arial" w:cs="Arial"/>
          <w:lang w:val="es-ES" w:eastAsia="es-ES"/>
        </w:rPr>
      </w:pPr>
      <w:r w:rsidRPr="00580677">
        <w:rPr>
          <w:rFonts w:ascii="Arial" w:hAnsi="Arial" w:cs="Arial"/>
          <w:lang w:val="es-ES" w:eastAsia="es-ES"/>
        </w:rPr>
        <w:t xml:space="preserve">Revisar y determinar la causa de los 55 casos que </w:t>
      </w:r>
      <w:r w:rsidR="0012438E">
        <w:rPr>
          <w:rFonts w:ascii="Arial" w:hAnsi="Arial" w:cs="Arial"/>
          <w:lang w:val="es-ES" w:eastAsia="es-ES"/>
        </w:rPr>
        <w:t>tramitaron</w:t>
      </w:r>
      <w:r w:rsidRPr="00580677">
        <w:rPr>
          <w:rFonts w:ascii="Arial" w:hAnsi="Arial" w:cs="Arial"/>
          <w:lang w:val="es-ES" w:eastAsia="es-ES"/>
        </w:rPr>
        <w:t xml:space="preserve"> la DUA sin estar registrados en el sistema ATV, con el fin de realizar los ajustes en los controles según corresponda.</w:t>
      </w:r>
      <w:r>
        <w:rPr>
          <w:rFonts w:ascii="Arial" w:hAnsi="Arial" w:cs="Arial"/>
          <w:lang w:val="es-ES" w:eastAsia="es-ES"/>
        </w:rPr>
        <w:t xml:space="preserve"> </w:t>
      </w:r>
      <w:r w:rsidRPr="00580677">
        <w:rPr>
          <w:rFonts w:ascii="Arial" w:hAnsi="Arial" w:cs="Arial"/>
          <w:lang w:val="es-ES" w:eastAsia="es-ES"/>
        </w:rPr>
        <w:t>Ver apartado 2.1 del presente informe.</w:t>
      </w:r>
    </w:p>
    <w:p w14:paraId="7A360E72" w14:textId="77777777" w:rsidR="00580677" w:rsidRDefault="00580677" w:rsidP="0012438E">
      <w:pPr>
        <w:spacing w:after="0" w:line="276" w:lineRule="auto"/>
        <w:ind w:right="22"/>
        <w:contextualSpacing/>
        <w:jc w:val="both"/>
        <w:rPr>
          <w:rFonts w:ascii="Arial" w:hAnsi="Arial" w:cs="Arial"/>
          <w:lang w:val="es-ES" w:eastAsia="es-ES"/>
        </w:rPr>
      </w:pPr>
      <w:r w:rsidRPr="00580677">
        <w:rPr>
          <w:rFonts w:ascii="Arial" w:hAnsi="Arial" w:cs="Arial"/>
          <w:lang w:val="es-ES" w:eastAsia="es-ES"/>
        </w:rPr>
        <w:t>Para acreditar su cumplimiento se debe remitir a la Auditoría Interna a más tardar el 30 de abril del 2023 una certificación del cumplimiento de lo recomendado, así como la evidencia respectiva.</w:t>
      </w:r>
    </w:p>
    <w:bookmarkEnd w:id="89"/>
    <w:bookmarkEnd w:id="90"/>
    <w:bookmarkEnd w:id="91"/>
    <w:bookmarkEnd w:id="92"/>
    <w:bookmarkEnd w:id="93"/>
    <w:bookmarkEnd w:id="94"/>
    <w:p w14:paraId="06D52627" w14:textId="77777777" w:rsidR="009D2D99" w:rsidRPr="0048245C" w:rsidRDefault="009D2D99" w:rsidP="0043627B">
      <w:pPr>
        <w:spacing w:after="0" w:line="276" w:lineRule="auto"/>
        <w:ind w:right="22"/>
        <w:contextualSpacing/>
        <w:jc w:val="both"/>
        <w:rPr>
          <w:rFonts w:ascii="Arial" w:hAnsi="Arial" w:cs="Arial"/>
          <w:lang w:val="es-ES" w:eastAsia="es-ES"/>
        </w:rPr>
      </w:pPr>
    </w:p>
    <w:p w14:paraId="3A2547A9" w14:textId="77777777" w:rsidR="0055222A" w:rsidRPr="001C46B4" w:rsidRDefault="0055222A" w:rsidP="0043627B">
      <w:pPr>
        <w:spacing w:after="0" w:line="276" w:lineRule="auto"/>
        <w:ind w:right="22"/>
        <w:contextualSpacing/>
        <w:jc w:val="both"/>
        <w:rPr>
          <w:rFonts w:ascii="Arial" w:hAnsi="Arial" w:cs="Arial"/>
        </w:rPr>
      </w:pPr>
      <w:r w:rsidRPr="001C46B4">
        <w:rPr>
          <w:rFonts w:ascii="Arial" w:hAnsi="Arial" w:cs="Arial"/>
        </w:rPr>
        <w:t>Con base en lo anterior, se le solicita a esa Dirección, proceder conforme lo dispone el artículo 36 de la Ley 8292 Ley General de Control Interno y la aplicación del</w:t>
      </w:r>
      <w:r w:rsidR="005C2F2F" w:rsidRPr="005C2F2F">
        <w:rPr>
          <w:rFonts w:ascii="Arial" w:hAnsi="Arial" w:cs="Arial"/>
        </w:rPr>
        <w:t xml:space="preserve"> Manual para la Atención de los Informes de la Contraloría General de la República e Informes y criterios emitidos por la Auditoría Interna del Ministerio de Hacienda</w:t>
      </w:r>
      <w:r w:rsidRPr="001C46B4">
        <w:rPr>
          <w:rFonts w:ascii="Arial" w:hAnsi="Arial" w:cs="Arial"/>
        </w:rPr>
        <w:t>, comunicando a esta Dirección las decisiones que se tomen respecto al presente informe, dentro del plazo de 10 días hábiles establecido en el citado artículo, así como presentar en un plazo razonable el plan de acción que se defina para la implementación efectiva de lo recomendado</w:t>
      </w:r>
      <w:r w:rsidR="000F1A57" w:rsidRPr="001C46B4">
        <w:rPr>
          <w:rFonts w:ascii="Arial" w:hAnsi="Arial" w:cs="Arial"/>
        </w:rPr>
        <w:t>.</w:t>
      </w:r>
    </w:p>
    <w:p w14:paraId="433AFFA7" w14:textId="77777777" w:rsidR="00032B8F" w:rsidRDefault="00032B8F" w:rsidP="0043627B">
      <w:pPr>
        <w:spacing w:after="0" w:line="276" w:lineRule="auto"/>
        <w:ind w:right="23"/>
        <w:jc w:val="center"/>
        <w:rPr>
          <w:rFonts w:ascii="Arial" w:hAnsi="Arial" w:cs="Arial"/>
        </w:rPr>
      </w:pPr>
    </w:p>
    <w:p w14:paraId="496E7AAA" w14:textId="77777777" w:rsidR="00032B8F" w:rsidRDefault="00032B8F" w:rsidP="0043627B">
      <w:pPr>
        <w:spacing w:after="0" w:line="276" w:lineRule="auto"/>
        <w:ind w:right="23"/>
        <w:jc w:val="center"/>
        <w:rPr>
          <w:rFonts w:ascii="Arial" w:hAnsi="Arial" w:cs="Arial"/>
        </w:rPr>
      </w:pPr>
    </w:p>
    <w:p w14:paraId="2E64B329" w14:textId="77777777" w:rsidR="00032B8F" w:rsidRDefault="00032B8F" w:rsidP="0043627B">
      <w:pPr>
        <w:spacing w:after="0" w:line="276" w:lineRule="auto"/>
        <w:ind w:right="23"/>
        <w:jc w:val="center"/>
        <w:rPr>
          <w:rFonts w:ascii="Arial" w:hAnsi="Arial" w:cs="Arial"/>
        </w:rPr>
      </w:pPr>
    </w:p>
    <w:p w14:paraId="6839F8D8" w14:textId="77777777" w:rsidR="00032B8F" w:rsidRDefault="00032B8F" w:rsidP="0043627B">
      <w:pPr>
        <w:spacing w:after="0" w:line="276" w:lineRule="auto"/>
        <w:ind w:right="23"/>
        <w:jc w:val="center"/>
        <w:rPr>
          <w:rFonts w:ascii="Arial" w:hAnsi="Arial" w:cs="Arial"/>
        </w:rPr>
      </w:pPr>
    </w:p>
    <w:p w14:paraId="130C6537" w14:textId="77777777" w:rsidR="0064641C" w:rsidRDefault="0064641C" w:rsidP="0043627B">
      <w:pPr>
        <w:spacing w:after="0" w:line="276" w:lineRule="auto"/>
        <w:ind w:right="23"/>
        <w:jc w:val="center"/>
        <w:rPr>
          <w:rFonts w:ascii="Arial" w:hAnsi="Arial" w:cs="Arial"/>
        </w:rPr>
      </w:pPr>
    </w:p>
    <w:p w14:paraId="5D93B44A" w14:textId="77777777" w:rsidR="0064641C" w:rsidRDefault="0064641C" w:rsidP="0043627B">
      <w:pPr>
        <w:spacing w:after="0" w:line="276" w:lineRule="auto"/>
        <w:ind w:right="23"/>
        <w:jc w:val="center"/>
        <w:rPr>
          <w:rFonts w:ascii="Arial" w:hAnsi="Arial" w:cs="Arial"/>
        </w:rPr>
      </w:pPr>
    </w:p>
    <w:p w14:paraId="06785566" w14:textId="77777777" w:rsidR="0055222A" w:rsidRPr="008F67C0" w:rsidRDefault="00781A8C" w:rsidP="0043627B">
      <w:pPr>
        <w:spacing w:after="0" w:line="276" w:lineRule="auto"/>
        <w:ind w:right="23"/>
        <w:jc w:val="center"/>
        <w:rPr>
          <w:rFonts w:ascii="Arial" w:hAnsi="Arial" w:cs="Arial"/>
        </w:rPr>
      </w:pPr>
      <w:r w:rsidRPr="008F67C0">
        <w:rPr>
          <w:rFonts w:ascii="Arial" w:hAnsi="Arial" w:cs="Arial"/>
        </w:rPr>
        <w:t>Ronald Fern</w:t>
      </w:r>
      <w:r w:rsidR="001A58A1">
        <w:rPr>
          <w:rFonts w:ascii="Arial" w:hAnsi="Arial" w:cs="Arial"/>
        </w:rPr>
        <w:t>á</w:t>
      </w:r>
      <w:r w:rsidRPr="008F67C0">
        <w:rPr>
          <w:rFonts w:ascii="Arial" w:hAnsi="Arial" w:cs="Arial"/>
        </w:rPr>
        <w:t>ndez Romero</w:t>
      </w:r>
    </w:p>
    <w:p w14:paraId="5170EDB7" w14:textId="77777777" w:rsidR="0055222A" w:rsidRPr="008F67C0" w:rsidRDefault="0055222A" w:rsidP="00344956">
      <w:pPr>
        <w:spacing w:after="0" w:line="276" w:lineRule="auto"/>
        <w:ind w:right="23"/>
        <w:jc w:val="center"/>
        <w:rPr>
          <w:rFonts w:ascii="Arial" w:hAnsi="Arial" w:cs="Arial"/>
        </w:rPr>
      </w:pPr>
      <w:r w:rsidRPr="008F67C0">
        <w:rPr>
          <w:rFonts w:ascii="Arial" w:hAnsi="Arial" w:cs="Arial"/>
          <w:b/>
          <w:bCs/>
        </w:rPr>
        <w:t>Directo</w:t>
      </w:r>
      <w:r w:rsidR="009D2D99" w:rsidRPr="008F67C0">
        <w:rPr>
          <w:rFonts w:ascii="Arial" w:hAnsi="Arial" w:cs="Arial"/>
          <w:b/>
          <w:bCs/>
        </w:rPr>
        <w:t>r</w:t>
      </w:r>
    </w:p>
    <w:p w14:paraId="745C6024" w14:textId="77777777" w:rsidR="005C46C0" w:rsidRDefault="005C46C0">
      <w:pPr>
        <w:rPr>
          <w:rFonts w:ascii="Arial" w:hAnsi="Arial" w:cs="Arial"/>
        </w:rPr>
      </w:pPr>
    </w:p>
    <w:p w14:paraId="16E13D0B" w14:textId="77777777" w:rsidR="0064641C" w:rsidRDefault="0064641C">
      <w:pPr>
        <w:rPr>
          <w:rFonts w:ascii="Arial" w:hAnsi="Arial" w:cs="Arial"/>
        </w:rPr>
      </w:pPr>
    </w:p>
    <w:p w14:paraId="59EF7B21" w14:textId="77777777" w:rsidR="00B715DD" w:rsidRDefault="00B715DD">
      <w:pPr>
        <w:rPr>
          <w:rFonts w:ascii="Arial" w:hAnsi="Arial" w:cs="Arial"/>
        </w:rPr>
      </w:pPr>
    </w:p>
    <w:tbl>
      <w:tblPr>
        <w:tblW w:w="10065" w:type="dxa"/>
        <w:tblInd w:w="108" w:type="dxa"/>
        <w:tblLook w:val="01E0" w:firstRow="1" w:lastRow="1" w:firstColumn="1" w:lastColumn="1" w:noHBand="0" w:noVBand="0"/>
      </w:tblPr>
      <w:tblGrid>
        <w:gridCol w:w="9781"/>
        <w:gridCol w:w="284"/>
      </w:tblGrid>
      <w:tr w:rsidR="00781A8C" w:rsidRPr="008F67C0" w14:paraId="7A579B2A" w14:textId="77777777" w:rsidTr="00F11A09">
        <w:tc>
          <w:tcPr>
            <w:tcW w:w="9781" w:type="dxa"/>
          </w:tcPr>
          <w:p w14:paraId="53537A4D" w14:textId="77777777" w:rsidR="005C46C0" w:rsidRDefault="005C46C0" w:rsidP="00032B8F">
            <w:pPr>
              <w:spacing w:after="0" w:line="240" w:lineRule="auto"/>
              <w:ind w:right="22"/>
              <w:jc w:val="both"/>
              <w:rPr>
                <w:rFonts w:ascii="Arial" w:hAnsi="Arial" w:cs="Arial"/>
              </w:rPr>
            </w:pPr>
          </w:p>
          <w:p w14:paraId="4487C998" w14:textId="77777777" w:rsidR="005C46C0" w:rsidRPr="008F67C0" w:rsidRDefault="005C46C0" w:rsidP="00032B8F">
            <w:pPr>
              <w:spacing w:after="0" w:line="240" w:lineRule="auto"/>
              <w:ind w:right="22"/>
              <w:jc w:val="both"/>
              <w:rPr>
                <w:rFonts w:ascii="Arial" w:hAnsi="Arial" w:cs="Arial"/>
              </w:rPr>
            </w:pPr>
          </w:p>
          <w:tbl>
            <w:tblPr>
              <w:tblW w:w="0" w:type="auto"/>
              <w:tblInd w:w="108" w:type="dxa"/>
              <w:tblLook w:val="01E0" w:firstRow="1" w:lastRow="1" w:firstColumn="1" w:lastColumn="1" w:noHBand="0" w:noVBand="0"/>
            </w:tblPr>
            <w:tblGrid>
              <w:gridCol w:w="8679"/>
            </w:tblGrid>
            <w:tr w:rsidR="002A3914" w:rsidRPr="008F67C0" w14:paraId="252486ED" w14:textId="77777777" w:rsidTr="00983E58">
              <w:tc>
                <w:tcPr>
                  <w:tcW w:w="0" w:type="auto"/>
                </w:tcPr>
                <w:p w14:paraId="284D9C18" w14:textId="77777777" w:rsidR="002A3914" w:rsidRPr="008F67C0" w:rsidRDefault="002A3914" w:rsidP="00032B8F">
                  <w:pPr>
                    <w:spacing w:after="0" w:line="240" w:lineRule="auto"/>
                    <w:rPr>
                      <w:rFonts w:ascii="Arial" w:hAnsi="Arial" w:cs="Arial"/>
                    </w:rPr>
                  </w:pPr>
                  <w:r w:rsidRPr="008F67C0">
                    <w:rPr>
                      <w:rFonts w:ascii="Arial" w:hAnsi="Arial" w:cs="Arial"/>
                    </w:rPr>
                    <w:t>Karen Judith Monge Fallas</w:t>
                  </w:r>
                  <w:r w:rsidRPr="008F67C0">
                    <w:rPr>
                      <w:rFonts w:ascii="Arial" w:hAnsi="Arial" w:cs="Arial"/>
                    </w:rPr>
                    <w:tab/>
                  </w:r>
                  <w:r w:rsidRPr="008F67C0">
                    <w:rPr>
                      <w:rFonts w:ascii="Arial" w:hAnsi="Arial" w:cs="Arial"/>
                    </w:rPr>
                    <w:tab/>
                  </w:r>
                  <w:r w:rsidRPr="008F67C0">
                    <w:rPr>
                      <w:rFonts w:ascii="Arial" w:hAnsi="Arial" w:cs="Arial"/>
                    </w:rPr>
                    <w:tab/>
                    <w:t>Rafael Sariol Chacón</w:t>
                  </w:r>
                </w:p>
                <w:p w14:paraId="446A1052" w14:textId="77777777" w:rsidR="002A3914" w:rsidRPr="008F67C0" w:rsidRDefault="002A3914" w:rsidP="00032B8F">
                  <w:pPr>
                    <w:spacing w:after="0" w:line="240" w:lineRule="auto"/>
                    <w:ind w:right="22"/>
                    <w:jc w:val="both"/>
                    <w:rPr>
                      <w:rFonts w:ascii="Arial" w:hAnsi="Arial" w:cs="Arial"/>
                      <w:b/>
                    </w:rPr>
                  </w:pPr>
                  <w:r w:rsidRPr="008F67C0">
                    <w:rPr>
                      <w:rFonts w:ascii="Arial" w:hAnsi="Arial" w:cs="Arial"/>
                      <w:b/>
                    </w:rPr>
                    <w:t>Profesional de Auditoría Interna 3</w:t>
                  </w:r>
                  <w:r w:rsidRPr="008F67C0">
                    <w:rPr>
                      <w:rFonts w:ascii="Arial" w:hAnsi="Arial" w:cs="Arial"/>
                    </w:rPr>
                    <w:t xml:space="preserve"> </w:t>
                  </w:r>
                  <w:r w:rsidRPr="008F67C0">
                    <w:rPr>
                      <w:rFonts w:ascii="Arial" w:hAnsi="Arial" w:cs="Arial"/>
                    </w:rPr>
                    <w:tab/>
                  </w:r>
                  <w:r w:rsidRPr="008F67C0">
                    <w:rPr>
                      <w:rFonts w:ascii="Arial" w:hAnsi="Arial" w:cs="Arial"/>
                      <w:b/>
                    </w:rPr>
                    <w:t>Coordinador Auditoría Área de Ingresos</w:t>
                  </w:r>
                </w:p>
                <w:p w14:paraId="3400FE32" w14:textId="77777777" w:rsidR="002A3914" w:rsidRPr="008F67C0" w:rsidRDefault="002A3914" w:rsidP="00032B8F">
                  <w:pPr>
                    <w:spacing w:after="0" w:line="240" w:lineRule="auto"/>
                    <w:ind w:right="22"/>
                    <w:jc w:val="both"/>
                    <w:rPr>
                      <w:rFonts w:ascii="Arial" w:hAnsi="Arial" w:cs="Arial"/>
                      <w:noProof/>
                      <w:lang w:eastAsia="es-CR"/>
                    </w:rPr>
                  </w:pPr>
                </w:p>
              </w:tc>
            </w:tr>
          </w:tbl>
          <w:p w14:paraId="055905DF" w14:textId="77777777" w:rsidR="00781A8C" w:rsidRPr="008F67C0" w:rsidRDefault="00781A8C" w:rsidP="00032B8F">
            <w:pPr>
              <w:spacing w:after="0" w:line="240" w:lineRule="auto"/>
              <w:ind w:right="22"/>
              <w:contextualSpacing/>
              <w:jc w:val="both"/>
              <w:rPr>
                <w:rFonts w:ascii="Arial" w:hAnsi="Arial" w:cs="Arial"/>
                <w:b/>
              </w:rPr>
            </w:pPr>
          </w:p>
        </w:tc>
        <w:tc>
          <w:tcPr>
            <w:tcW w:w="284" w:type="dxa"/>
          </w:tcPr>
          <w:p w14:paraId="4342F256" w14:textId="77777777" w:rsidR="00781A8C" w:rsidRPr="008F67C0" w:rsidRDefault="00781A8C" w:rsidP="00032B8F">
            <w:pPr>
              <w:spacing w:after="0" w:line="240" w:lineRule="auto"/>
              <w:ind w:right="22"/>
              <w:contextualSpacing/>
              <w:jc w:val="both"/>
              <w:rPr>
                <w:rFonts w:ascii="Arial" w:hAnsi="Arial" w:cs="Arial"/>
              </w:rPr>
            </w:pPr>
          </w:p>
        </w:tc>
      </w:tr>
    </w:tbl>
    <w:p w14:paraId="0DE896DE" w14:textId="77777777" w:rsidR="00BA455B" w:rsidRPr="00123A89" w:rsidRDefault="00BA455B" w:rsidP="00BC0E3E">
      <w:pPr>
        <w:spacing w:before="100" w:beforeAutospacing="1" w:after="100" w:afterAutospacing="1"/>
        <w:ind w:right="23"/>
        <w:contextualSpacing/>
        <w:jc w:val="both"/>
        <w:rPr>
          <w:rFonts w:ascii="Arial" w:hAnsi="Arial" w:cs="Arial"/>
          <w:sz w:val="20"/>
          <w:szCs w:val="16"/>
        </w:rPr>
      </w:pPr>
    </w:p>
    <w:p w14:paraId="2EF078D3" w14:textId="77777777" w:rsidR="00B715DD" w:rsidRDefault="00B715DD" w:rsidP="0043627B">
      <w:pPr>
        <w:spacing w:after="0" w:line="276" w:lineRule="auto"/>
        <w:ind w:right="23"/>
        <w:contextualSpacing/>
        <w:jc w:val="both"/>
        <w:rPr>
          <w:rFonts w:ascii="Arial" w:hAnsi="Arial" w:cs="Arial"/>
        </w:rPr>
      </w:pPr>
    </w:p>
    <w:p w14:paraId="5A57F6A4" w14:textId="77777777" w:rsidR="00B715DD" w:rsidRPr="008F67C0" w:rsidRDefault="00B715DD" w:rsidP="0043627B">
      <w:pPr>
        <w:spacing w:after="0" w:line="276" w:lineRule="auto"/>
        <w:ind w:right="23"/>
        <w:contextualSpacing/>
        <w:jc w:val="both"/>
        <w:rPr>
          <w:rFonts w:ascii="Arial" w:hAnsi="Arial" w:cs="Arial"/>
        </w:rPr>
      </w:pPr>
    </w:p>
    <w:p w14:paraId="7B9DD00F" w14:textId="77777777" w:rsidR="0055222A" w:rsidRPr="00CC4E47" w:rsidRDefault="0055222A" w:rsidP="0043627B">
      <w:pPr>
        <w:spacing w:after="0" w:line="276" w:lineRule="auto"/>
        <w:ind w:right="23"/>
        <w:contextualSpacing/>
        <w:jc w:val="both"/>
        <w:rPr>
          <w:rFonts w:ascii="Arial" w:hAnsi="Arial" w:cs="Arial"/>
          <w:sz w:val="20"/>
        </w:rPr>
      </w:pPr>
      <w:r w:rsidRPr="00CC4E47">
        <w:rPr>
          <w:rFonts w:ascii="Arial" w:hAnsi="Arial" w:cs="Arial"/>
          <w:sz w:val="20"/>
        </w:rPr>
        <w:t xml:space="preserve">Estudio </w:t>
      </w:r>
      <w:r w:rsidR="00E97819" w:rsidRPr="00CC4E47">
        <w:rPr>
          <w:rFonts w:ascii="Arial" w:hAnsi="Arial" w:cs="Arial"/>
          <w:sz w:val="20"/>
        </w:rPr>
        <w:t>N.º</w:t>
      </w:r>
      <w:r w:rsidRPr="00CC4E47">
        <w:rPr>
          <w:rFonts w:ascii="Arial" w:hAnsi="Arial" w:cs="Arial"/>
          <w:sz w:val="20"/>
        </w:rPr>
        <w:t xml:space="preserve"> 0</w:t>
      </w:r>
      <w:r w:rsidR="00CC52CB">
        <w:rPr>
          <w:rFonts w:ascii="Arial" w:hAnsi="Arial" w:cs="Arial"/>
          <w:sz w:val="20"/>
        </w:rPr>
        <w:t>3</w:t>
      </w:r>
      <w:r w:rsidR="00781A8C" w:rsidRPr="00CC4E47">
        <w:rPr>
          <w:rFonts w:ascii="Arial" w:hAnsi="Arial" w:cs="Arial"/>
          <w:sz w:val="20"/>
        </w:rPr>
        <w:t>8</w:t>
      </w:r>
      <w:r w:rsidRPr="00CC4E47">
        <w:rPr>
          <w:rFonts w:ascii="Arial" w:hAnsi="Arial" w:cs="Arial"/>
          <w:sz w:val="20"/>
        </w:rPr>
        <w:t>-202</w:t>
      </w:r>
      <w:r w:rsidR="00892221">
        <w:rPr>
          <w:rFonts w:ascii="Arial" w:hAnsi="Arial" w:cs="Arial"/>
          <w:sz w:val="20"/>
        </w:rPr>
        <w:t>2</w:t>
      </w:r>
    </w:p>
    <w:p w14:paraId="7043D186" w14:textId="77777777" w:rsidR="0055222A" w:rsidRPr="00CC4E47" w:rsidRDefault="0055222A" w:rsidP="0043627B">
      <w:pPr>
        <w:spacing w:after="0" w:line="276" w:lineRule="auto"/>
        <w:ind w:right="23"/>
        <w:contextualSpacing/>
        <w:jc w:val="both"/>
        <w:rPr>
          <w:rFonts w:ascii="Arial" w:hAnsi="Arial" w:cs="Arial"/>
          <w:sz w:val="20"/>
        </w:rPr>
      </w:pPr>
      <w:r w:rsidRPr="00CC4E47">
        <w:rPr>
          <w:rFonts w:ascii="Arial" w:hAnsi="Arial" w:cs="Arial"/>
          <w:sz w:val="20"/>
        </w:rPr>
        <w:t xml:space="preserve">Criterio N° </w:t>
      </w:r>
      <w:r w:rsidR="004818A1" w:rsidRPr="004818A1">
        <w:rPr>
          <w:rFonts w:ascii="Arial" w:hAnsi="Arial" w:cs="Arial"/>
          <w:sz w:val="20"/>
        </w:rPr>
        <w:t>110 Actividades comerciales en el Registro Único Tributario (TICA / ATV)</w:t>
      </w:r>
    </w:p>
    <w:p w14:paraId="74C9E81B" w14:textId="77777777" w:rsidR="005477FA" w:rsidRPr="007A58EC" w:rsidRDefault="005477FA" w:rsidP="00A125FB">
      <w:pPr>
        <w:jc w:val="center"/>
        <w:rPr>
          <w:rFonts w:ascii="Arial" w:hAnsi="Arial" w:cs="Arial"/>
        </w:rPr>
      </w:pPr>
      <w:r>
        <w:rPr>
          <w:rFonts w:ascii="Arial" w:hAnsi="Arial" w:cs="Arial"/>
        </w:rPr>
        <w:br w:type="page"/>
      </w:r>
      <w:r w:rsidRPr="008F67C0">
        <w:rPr>
          <w:rFonts w:ascii="Arial" w:hAnsi="Arial" w:cs="Arial"/>
          <w:b/>
          <w:bCs/>
          <w:color w:val="44546A" w:themeColor="text2"/>
          <w:sz w:val="24"/>
        </w:rPr>
        <w:lastRenderedPageBreak/>
        <w:t>ANEXO N°1</w:t>
      </w:r>
    </w:p>
    <w:p w14:paraId="00DA3957" w14:textId="77777777" w:rsidR="005477FA" w:rsidRDefault="005477FA" w:rsidP="005477FA">
      <w:pPr>
        <w:autoSpaceDE w:val="0"/>
        <w:autoSpaceDN w:val="0"/>
        <w:adjustRightInd w:val="0"/>
        <w:spacing w:after="0" w:line="276" w:lineRule="auto"/>
        <w:jc w:val="center"/>
        <w:rPr>
          <w:rFonts w:ascii="Arial" w:hAnsi="Arial" w:cs="Arial"/>
          <w:b/>
          <w:bCs/>
          <w:color w:val="44546A" w:themeColor="text2"/>
        </w:rPr>
      </w:pPr>
    </w:p>
    <w:p w14:paraId="4ED676E0" w14:textId="77777777" w:rsidR="005477FA" w:rsidRPr="008F67C0" w:rsidRDefault="005477FA" w:rsidP="0012438E">
      <w:pPr>
        <w:autoSpaceDE w:val="0"/>
        <w:autoSpaceDN w:val="0"/>
        <w:adjustRightInd w:val="0"/>
        <w:spacing w:after="0" w:line="276" w:lineRule="auto"/>
        <w:jc w:val="center"/>
        <w:rPr>
          <w:rFonts w:ascii="Arial" w:hAnsi="Arial" w:cs="Arial"/>
          <w:b/>
          <w:bCs/>
          <w:color w:val="44546A" w:themeColor="text2"/>
        </w:rPr>
      </w:pPr>
      <w:r w:rsidRPr="008F67C0">
        <w:rPr>
          <w:rFonts w:ascii="Arial" w:hAnsi="Arial" w:cs="Arial"/>
          <w:b/>
          <w:bCs/>
          <w:color w:val="44546A" w:themeColor="text2"/>
        </w:rPr>
        <w:t xml:space="preserve">COMENTARIOS RECIBIDOS DURANTE LA COMUNICACIÓN DE RESULTADOS </w:t>
      </w:r>
    </w:p>
    <w:p w14:paraId="149B5907" w14:textId="77777777" w:rsidR="005477FA" w:rsidRPr="008F67C0" w:rsidRDefault="005477FA" w:rsidP="0012438E">
      <w:pPr>
        <w:autoSpaceDE w:val="0"/>
        <w:autoSpaceDN w:val="0"/>
        <w:adjustRightInd w:val="0"/>
        <w:spacing w:after="0" w:line="276" w:lineRule="auto"/>
        <w:jc w:val="center"/>
        <w:rPr>
          <w:rFonts w:ascii="Arial" w:hAnsi="Arial" w:cs="Arial"/>
          <w:b/>
          <w:bCs/>
          <w:color w:val="44546A" w:themeColor="text2"/>
        </w:rPr>
      </w:pPr>
    </w:p>
    <w:p w14:paraId="26B324D5" w14:textId="77777777" w:rsidR="005477FA" w:rsidRPr="008F67C0" w:rsidRDefault="005477FA" w:rsidP="005477FA">
      <w:pPr>
        <w:autoSpaceDE w:val="0"/>
        <w:autoSpaceDN w:val="0"/>
        <w:adjustRightInd w:val="0"/>
        <w:spacing w:after="0" w:line="276" w:lineRule="auto"/>
        <w:jc w:val="center"/>
        <w:rPr>
          <w:rFonts w:ascii="Arial" w:hAnsi="Arial" w:cs="Arial"/>
          <w:b/>
          <w:bCs/>
          <w:color w:val="000000"/>
        </w:rPr>
      </w:pPr>
    </w:p>
    <w:tbl>
      <w:tblPr>
        <w:tblW w:w="0" w:type="auto"/>
        <w:tblCellMar>
          <w:left w:w="0" w:type="dxa"/>
          <w:right w:w="0" w:type="dxa"/>
        </w:tblCellMar>
        <w:tblLook w:val="04A0" w:firstRow="1" w:lastRow="0" w:firstColumn="1" w:lastColumn="0" w:noHBand="0" w:noVBand="1"/>
      </w:tblPr>
      <w:tblGrid>
        <w:gridCol w:w="4411"/>
        <w:gridCol w:w="4407"/>
      </w:tblGrid>
      <w:tr w:rsidR="005477FA" w:rsidRPr="008F67C0" w14:paraId="6F453BE4" w14:textId="77777777" w:rsidTr="007A58EC">
        <w:tc>
          <w:tcPr>
            <w:tcW w:w="4411" w:type="dxa"/>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hideMark/>
          </w:tcPr>
          <w:p w14:paraId="4198B733" w14:textId="77777777" w:rsidR="005477FA" w:rsidRPr="008F67C0" w:rsidRDefault="005477FA" w:rsidP="007A58EC">
            <w:pPr>
              <w:spacing w:after="0" w:line="276" w:lineRule="auto"/>
              <w:jc w:val="center"/>
              <w:rPr>
                <w:rFonts w:ascii="Arial" w:hAnsi="Arial" w:cs="Arial"/>
                <w:b/>
                <w:bCs/>
                <w:lang w:eastAsia="es-CR"/>
              </w:rPr>
            </w:pPr>
          </w:p>
          <w:p w14:paraId="1AB905BB" w14:textId="77777777" w:rsidR="005477FA" w:rsidRPr="008F67C0" w:rsidRDefault="005477FA" w:rsidP="007A58EC">
            <w:pPr>
              <w:spacing w:after="0" w:line="276" w:lineRule="auto"/>
              <w:jc w:val="center"/>
              <w:rPr>
                <w:rFonts w:ascii="Arial" w:hAnsi="Arial" w:cs="Arial"/>
                <w:b/>
                <w:bCs/>
                <w:lang w:eastAsia="es-CR"/>
              </w:rPr>
            </w:pPr>
            <w:r w:rsidRPr="008F67C0">
              <w:rPr>
                <w:rFonts w:ascii="Arial" w:hAnsi="Arial" w:cs="Arial"/>
                <w:b/>
                <w:bCs/>
                <w:lang w:eastAsia="es-CR"/>
              </w:rPr>
              <w:t>Comentarios</w:t>
            </w:r>
          </w:p>
        </w:tc>
        <w:tc>
          <w:tcPr>
            <w:tcW w:w="4407" w:type="dxa"/>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hideMark/>
          </w:tcPr>
          <w:p w14:paraId="471DA77B" w14:textId="77777777" w:rsidR="005477FA" w:rsidRPr="008F67C0" w:rsidRDefault="005477FA" w:rsidP="007A58EC">
            <w:pPr>
              <w:spacing w:after="0" w:line="276" w:lineRule="auto"/>
              <w:jc w:val="center"/>
              <w:rPr>
                <w:rFonts w:ascii="Arial" w:hAnsi="Arial" w:cs="Arial"/>
                <w:b/>
                <w:bCs/>
                <w:lang w:eastAsia="es-CR"/>
              </w:rPr>
            </w:pPr>
          </w:p>
          <w:p w14:paraId="57AEFDA3" w14:textId="77777777" w:rsidR="005477FA" w:rsidRPr="008F67C0" w:rsidRDefault="005477FA" w:rsidP="007A58EC">
            <w:pPr>
              <w:spacing w:after="0" w:line="276" w:lineRule="auto"/>
              <w:jc w:val="center"/>
              <w:rPr>
                <w:rFonts w:ascii="Arial" w:eastAsia="Calibri" w:hAnsi="Arial" w:cs="Arial"/>
                <w:b/>
                <w:bCs/>
                <w:lang w:eastAsia="es-CR"/>
              </w:rPr>
            </w:pPr>
            <w:r w:rsidRPr="008F67C0">
              <w:rPr>
                <w:rFonts w:ascii="Arial" w:hAnsi="Arial" w:cs="Arial"/>
                <w:b/>
                <w:bCs/>
                <w:lang w:eastAsia="es-CR"/>
              </w:rPr>
              <w:t>Valoración</w:t>
            </w:r>
          </w:p>
        </w:tc>
      </w:tr>
      <w:tr w:rsidR="005477FA" w:rsidRPr="008F67C0" w14:paraId="5CB59BE9" w14:textId="77777777" w:rsidTr="007A58EC">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178653" w14:textId="77777777" w:rsidR="005477FA" w:rsidRPr="008F67C0" w:rsidRDefault="007A62F2" w:rsidP="00201EF2">
            <w:pPr>
              <w:pStyle w:val="Default"/>
              <w:spacing w:line="276" w:lineRule="auto"/>
              <w:jc w:val="both"/>
              <w:rPr>
                <w:rFonts w:ascii="Arial" w:hAnsi="Arial" w:cs="Arial"/>
                <w:bCs/>
                <w:sz w:val="22"/>
                <w:szCs w:val="22"/>
              </w:rPr>
            </w:pPr>
            <w:r w:rsidRPr="007A62F2">
              <w:rPr>
                <w:rFonts w:ascii="Arial" w:hAnsi="Arial" w:cs="Arial"/>
                <w:bCs/>
                <w:sz w:val="22"/>
                <w:szCs w:val="22"/>
              </w:rPr>
              <w:t>Don Wagner solicita la información de los 55 casos de importadores y exportadores que pudieron tramitar una DUA sin estar registrados en el sistema informático ATV, para solicitar las explicaciones del caso</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788F896" w14:textId="77777777" w:rsidR="005477FA" w:rsidRPr="00A77884" w:rsidRDefault="00A77884" w:rsidP="007A58EC">
            <w:pPr>
              <w:pStyle w:val="Default"/>
              <w:spacing w:line="276" w:lineRule="auto"/>
              <w:jc w:val="both"/>
              <w:rPr>
                <w:rFonts w:ascii="Arial" w:hAnsi="Arial" w:cs="Arial"/>
                <w:bCs/>
                <w:sz w:val="22"/>
                <w:szCs w:val="22"/>
                <w:lang w:eastAsia="es-CR"/>
              </w:rPr>
            </w:pPr>
            <w:r w:rsidRPr="00A77884">
              <w:rPr>
                <w:rFonts w:ascii="Arial" w:hAnsi="Arial" w:cs="Arial"/>
                <w:bCs/>
                <w:sz w:val="22"/>
                <w:szCs w:val="22"/>
                <w:lang w:eastAsia="es-CR"/>
              </w:rPr>
              <w:t>Respecto a lo solicitado, do</w:t>
            </w:r>
            <w:r>
              <w:rPr>
                <w:rFonts w:ascii="Arial" w:hAnsi="Arial" w:cs="Arial"/>
                <w:bCs/>
                <w:sz w:val="22"/>
                <w:szCs w:val="22"/>
                <w:lang w:eastAsia="es-CR"/>
              </w:rPr>
              <w:t>ña</w:t>
            </w:r>
            <w:r w:rsidRPr="00A77884">
              <w:rPr>
                <w:rFonts w:ascii="Arial" w:hAnsi="Arial" w:cs="Arial"/>
                <w:bCs/>
                <w:sz w:val="22"/>
                <w:szCs w:val="22"/>
                <w:lang w:eastAsia="es-CR"/>
              </w:rPr>
              <w:t xml:space="preserve"> </w:t>
            </w:r>
            <w:r>
              <w:rPr>
                <w:rFonts w:ascii="Arial" w:hAnsi="Arial" w:cs="Arial"/>
                <w:bCs/>
                <w:sz w:val="22"/>
                <w:szCs w:val="22"/>
                <w:lang w:eastAsia="es-CR"/>
              </w:rPr>
              <w:t>Karen Judith Monge Fallas</w:t>
            </w:r>
            <w:r w:rsidRPr="00A77884">
              <w:rPr>
                <w:rFonts w:ascii="Arial" w:hAnsi="Arial" w:cs="Arial"/>
                <w:bCs/>
                <w:sz w:val="22"/>
                <w:szCs w:val="22"/>
                <w:lang w:eastAsia="es-CR"/>
              </w:rPr>
              <w:t xml:space="preserve"> indica que la segunda recomendación va en esa línea y que dicha información está contenida en el </w:t>
            </w:r>
            <w:r>
              <w:rPr>
                <w:rFonts w:ascii="Arial" w:hAnsi="Arial" w:cs="Arial"/>
                <w:bCs/>
                <w:sz w:val="22"/>
                <w:szCs w:val="22"/>
                <w:lang w:eastAsia="es-CR"/>
              </w:rPr>
              <w:t xml:space="preserve">Anexo 2 del presente </w:t>
            </w:r>
            <w:r w:rsidRPr="00A77884">
              <w:rPr>
                <w:rFonts w:ascii="Arial" w:hAnsi="Arial" w:cs="Arial"/>
                <w:bCs/>
                <w:sz w:val="22"/>
                <w:szCs w:val="22"/>
                <w:lang w:eastAsia="es-CR"/>
              </w:rPr>
              <w:t>informe</w:t>
            </w:r>
            <w:r>
              <w:rPr>
                <w:rFonts w:ascii="Arial" w:hAnsi="Arial" w:cs="Arial"/>
                <w:bCs/>
                <w:sz w:val="22"/>
                <w:szCs w:val="22"/>
                <w:lang w:eastAsia="es-CR"/>
              </w:rPr>
              <w:t>.</w:t>
            </w:r>
          </w:p>
        </w:tc>
      </w:tr>
      <w:tr w:rsidR="005477FA" w:rsidRPr="008F67C0" w14:paraId="334185CD" w14:textId="77777777" w:rsidTr="007A58EC">
        <w:tc>
          <w:tcPr>
            <w:tcW w:w="4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2B1894" w14:textId="77777777" w:rsidR="005477FA" w:rsidRPr="008F67C0" w:rsidRDefault="00A77884" w:rsidP="00795C2A">
            <w:pPr>
              <w:autoSpaceDE w:val="0"/>
              <w:autoSpaceDN w:val="0"/>
              <w:adjustRightInd w:val="0"/>
              <w:spacing w:after="0" w:line="276" w:lineRule="auto"/>
              <w:jc w:val="both"/>
              <w:rPr>
                <w:rFonts w:ascii="Arial" w:hAnsi="Arial" w:cs="Arial"/>
                <w:bCs/>
                <w:color w:val="000000"/>
                <w:highlight w:val="yellow"/>
              </w:rPr>
            </w:pPr>
            <w:r w:rsidRPr="00A77884">
              <w:rPr>
                <w:rFonts w:ascii="Arial" w:hAnsi="Arial" w:cs="Arial"/>
                <w:bCs/>
                <w:color w:val="000000"/>
              </w:rPr>
              <w:t>En términos generales está de acuerdo con la recomendación y con el plazo establecido para cumplir su implementación.</w:t>
            </w:r>
          </w:p>
        </w:tc>
        <w:tc>
          <w:tcPr>
            <w:tcW w:w="440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65AC4ED" w14:textId="77777777" w:rsidR="005477FA" w:rsidRPr="008F67C0" w:rsidRDefault="005477FA" w:rsidP="007A58EC">
            <w:pPr>
              <w:spacing w:after="0" w:line="276" w:lineRule="auto"/>
              <w:jc w:val="both"/>
              <w:rPr>
                <w:rFonts w:ascii="Arial" w:hAnsi="Arial" w:cs="Arial"/>
                <w:b/>
                <w:bCs/>
                <w:highlight w:val="yellow"/>
                <w:lang w:eastAsia="es-CR"/>
              </w:rPr>
            </w:pPr>
          </w:p>
        </w:tc>
      </w:tr>
    </w:tbl>
    <w:p w14:paraId="73B6CACF" w14:textId="77777777" w:rsidR="005477FA" w:rsidRPr="008F67C0" w:rsidRDefault="005477FA" w:rsidP="005477FA">
      <w:pPr>
        <w:spacing w:after="0" w:line="276" w:lineRule="auto"/>
        <w:rPr>
          <w:rFonts w:ascii="Arial" w:hAnsi="Arial" w:cs="Arial"/>
          <w:b/>
        </w:rPr>
      </w:pPr>
    </w:p>
    <w:p w14:paraId="468F5006" w14:textId="77777777" w:rsidR="001349EA" w:rsidRDefault="005477FA" w:rsidP="00AD33AB">
      <w:pPr>
        <w:spacing w:after="0" w:line="276" w:lineRule="auto"/>
        <w:jc w:val="both"/>
        <w:rPr>
          <w:rFonts w:ascii="Arial" w:hAnsi="Arial" w:cs="Arial"/>
        </w:rPr>
      </w:pPr>
      <w:r w:rsidRPr="008F67C0">
        <w:rPr>
          <w:rFonts w:ascii="Arial" w:hAnsi="Arial" w:cs="Arial"/>
          <w:b/>
        </w:rPr>
        <w:t>Fuente:</w:t>
      </w:r>
      <w:r w:rsidRPr="008F67C0">
        <w:rPr>
          <w:rFonts w:ascii="Arial" w:hAnsi="Arial" w:cs="Arial"/>
        </w:rPr>
        <w:t xml:space="preserve"> Acta de comunicación de resultados del estudio No. </w:t>
      </w:r>
      <w:r w:rsidR="00EB33D2">
        <w:rPr>
          <w:rFonts w:ascii="Arial" w:hAnsi="Arial" w:cs="Arial"/>
        </w:rPr>
        <w:t>0</w:t>
      </w:r>
      <w:r w:rsidR="00ED45CD">
        <w:rPr>
          <w:rFonts w:ascii="Arial" w:hAnsi="Arial" w:cs="Arial"/>
        </w:rPr>
        <w:t>3</w:t>
      </w:r>
      <w:r w:rsidR="00795C2A">
        <w:rPr>
          <w:rFonts w:ascii="Arial" w:hAnsi="Arial" w:cs="Arial"/>
        </w:rPr>
        <w:t>8</w:t>
      </w:r>
      <w:r w:rsidRPr="008F67C0">
        <w:rPr>
          <w:rFonts w:ascii="Arial" w:hAnsi="Arial" w:cs="Arial"/>
        </w:rPr>
        <w:t xml:space="preserve"> </w:t>
      </w:r>
      <w:r w:rsidR="00795C2A">
        <w:rPr>
          <w:rFonts w:ascii="Arial" w:hAnsi="Arial" w:cs="Arial"/>
        </w:rPr>
        <w:t>2022</w:t>
      </w:r>
      <w:r w:rsidR="00EB33D2">
        <w:rPr>
          <w:rFonts w:ascii="Arial" w:hAnsi="Arial" w:cs="Arial"/>
        </w:rPr>
        <w:t xml:space="preserve">, </w:t>
      </w:r>
      <w:r w:rsidR="00EB33D2" w:rsidRPr="0012438E">
        <w:rPr>
          <w:rFonts w:ascii="Arial" w:hAnsi="Arial" w:cs="Arial"/>
        </w:rPr>
        <w:t xml:space="preserve">del </w:t>
      </w:r>
      <w:r w:rsidR="00690118" w:rsidRPr="0012438E">
        <w:rPr>
          <w:rFonts w:ascii="Arial" w:hAnsi="Arial" w:cs="Arial"/>
        </w:rPr>
        <w:t>2</w:t>
      </w:r>
      <w:r w:rsidR="00EB33D2" w:rsidRPr="0012438E">
        <w:rPr>
          <w:rFonts w:ascii="Arial" w:hAnsi="Arial" w:cs="Arial"/>
        </w:rPr>
        <w:t>6</w:t>
      </w:r>
      <w:r w:rsidR="00EB33D2">
        <w:rPr>
          <w:rFonts w:ascii="Arial" w:hAnsi="Arial" w:cs="Arial"/>
        </w:rPr>
        <w:t xml:space="preserve"> de </w:t>
      </w:r>
      <w:r w:rsidR="00ED45CD">
        <w:rPr>
          <w:rFonts w:ascii="Arial" w:hAnsi="Arial" w:cs="Arial"/>
        </w:rPr>
        <w:t>enero</w:t>
      </w:r>
      <w:r w:rsidR="00EB33D2">
        <w:rPr>
          <w:rFonts w:ascii="Arial" w:hAnsi="Arial" w:cs="Arial"/>
        </w:rPr>
        <w:t xml:space="preserve"> de 202</w:t>
      </w:r>
      <w:r w:rsidR="00ED45CD">
        <w:rPr>
          <w:rFonts w:ascii="Arial" w:hAnsi="Arial" w:cs="Arial"/>
        </w:rPr>
        <w:t>3</w:t>
      </w:r>
      <w:r w:rsidR="00EB33D2">
        <w:rPr>
          <w:rFonts w:ascii="Arial" w:hAnsi="Arial" w:cs="Arial"/>
        </w:rPr>
        <w:t>.</w:t>
      </w:r>
    </w:p>
    <w:p w14:paraId="02FDD485" w14:textId="77777777" w:rsidR="001349EA" w:rsidRDefault="001349EA">
      <w:pPr>
        <w:rPr>
          <w:rFonts w:ascii="Arial" w:hAnsi="Arial" w:cs="Arial"/>
        </w:rPr>
      </w:pPr>
      <w:r>
        <w:rPr>
          <w:rFonts w:ascii="Arial" w:hAnsi="Arial" w:cs="Arial"/>
        </w:rPr>
        <w:br w:type="page"/>
      </w:r>
    </w:p>
    <w:tbl>
      <w:tblPr>
        <w:tblW w:w="0" w:type="auto"/>
        <w:jc w:val="center"/>
        <w:tblCellMar>
          <w:left w:w="70" w:type="dxa"/>
          <w:right w:w="70" w:type="dxa"/>
        </w:tblCellMar>
        <w:tblLook w:val="04A0" w:firstRow="1" w:lastRow="0" w:firstColumn="1" w:lastColumn="0" w:noHBand="0" w:noVBand="1"/>
      </w:tblPr>
      <w:tblGrid>
        <w:gridCol w:w="1804"/>
        <w:gridCol w:w="4058"/>
        <w:gridCol w:w="2976"/>
      </w:tblGrid>
      <w:tr w:rsidR="00463F33" w:rsidRPr="001368D3" w14:paraId="36EC633E" w14:textId="77777777" w:rsidTr="00641ACB">
        <w:trPr>
          <w:trHeight w:val="288"/>
          <w:jc w:val="center"/>
        </w:trPr>
        <w:tc>
          <w:tcPr>
            <w:tcW w:w="0" w:type="auto"/>
            <w:gridSpan w:val="3"/>
            <w:tcBorders>
              <w:top w:val="nil"/>
              <w:left w:val="nil"/>
              <w:bottom w:val="nil"/>
              <w:right w:val="nil"/>
            </w:tcBorders>
            <w:shd w:val="clear" w:color="auto" w:fill="auto"/>
            <w:vAlign w:val="center"/>
            <w:hideMark/>
          </w:tcPr>
          <w:p w14:paraId="5ECE99BA" w14:textId="77777777" w:rsidR="00463F33" w:rsidRPr="001368D3" w:rsidRDefault="00463F33" w:rsidP="00463F33">
            <w:pPr>
              <w:spacing w:after="0" w:line="240" w:lineRule="auto"/>
              <w:jc w:val="center"/>
              <w:rPr>
                <w:rFonts w:ascii="Arial" w:eastAsia="Times New Roman" w:hAnsi="Arial" w:cs="Arial"/>
                <w:b/>
                <w:bCs/>
                <w:color w:val="44546A"/>
                <w:lang w:eastAsia="es-CR"/>
              </w:rPr>
            </w:pPr>
            <w:r w:rsidRPr="001368D3">
              <w:rPr>
                <w:rFonts w:ascii="Arial" w:eastAsia="Times New Roman" w:hAnsi="Arial" w:cs="Arial"/>
                <w:b/>
                <w:bCs/>
                <w:color w:val="44546A"/>
                <w:sz w:val="24"/>
                <w:lang w:eastAsia="es-CR"/>
              </w:rPr>
              <w:lastRenderedPageBreak/>
              <w:t xml:space="preserve">ANEXO </w:t>
            </w:r>
            <w:r w:rsidR="0012438E">
              <w:rPr>
                <w:rFonts w:ascii="Arial" w:eastAsia="Times New Roman" w:hAnsi="Arial" w:cs="Arial"/>
                <w:b/>
                <w:bCs/>
                <w:color w:val="44546A"/>
                <w:sz w:val="24"/>
                <w:lang w:eastAsia="es-CR"/>
              </w:rPr>
              <w:t>2</w:t>
            </w:r>
          </w:p>
        </w:tc>
      </w:tr>
      <w:tr w:rsidR="00463F33" w:rsidRPr="001368D3" w14:paraId="65E7E074" w14:textId="77777777" w:rsidTr="00641ACB">
        <w:trPr>
          <w:trHeight w:val="276"/>
          <w:jc w:val="center"/>
        </w:trPr>
        <w:tc>
          <w:tcPr>
            <w:tcW w:w="0" w:type="auto"/>
            <w:gridSpan w:val="3"/>
            <w:tcBorders>
              <w:top w:val="nil"/>
              <w:left w:val="nil"/>
              <w:bottom w:val="nil"/>
              <w:right w:val="nil"/>
            </w:tcBorders>
            <w:shd w:val="clear" w:color="auto" w:fill="auto"/>
            <w:vAlign w:val="center"/>
            <w:hideMark/>
          </w:tcPr>
          <w:p w14:paraId="25A816DE" w14:textId="77777777" w:rsidR="001368D3" w:rsidRDefault="001368D3" w:rsidP="00463F33">
            <w:pPr>
              <w:spacing w:after="0" w:line="240" w:lineRule="auto"/>
              <w:jc w:val="center"/>
              <w:rPr>
                <w:rFonts w:ascii="Arial" w:eastAsia="Times New Roman" w:hAnsi="Arial" w:cs="Arial"/>
                <w:b/>
                <w:bCs/>
                <w:color w:val="44546A"/>
                <w:lang w:eastAsia="es-CR"/>
              </w:rPr>
            </w:pPr>
            <w:r>
              <w:rPr>
                <w:rFonts w:ascii="Arial" w:eastAsia="Times New Roman" w:hAnsi="Arial" w:cs="Arial"/>
                <w:b/>
                <w:bCs/>
                <w:color w:val="44546A"/>
                <w:lang w:eastAsia="es-CR"/>
              </w:rPr>
              <w:t xml:space="preserve">Casos de importadores </w:t>
            </w:r>
            <w:r w:rsidR="00FA2BF4">
              <w:rPr>
                <w:rFonts w:ascii="Arial" w:eastAsia="Times New Roman" w:hAnsi="Arial" w:cs="Arial"/>
                <w:b/>
                <w:bCs/>
                <w:color w:val="44546A"/>
                <w:lang w:eastAsia="es-CR"/>
              </w:rPr>
              <w:t>y/</w:t>
            </w:r>
            <w:r>
              <w:rPr>
                <w:rFonts w:ascii="Arial" w:eastAsia="Times New Roman" w:hAnsi="Arial" w:cs="Arial"/>
                <w:b/>
                <w:bCs/>
                <w:color w:val="44546A"/>
                <w:lang w:eastAsia="es-CR"/>
              </w:rPr>
              <w:t>o exportadores</w:t>
            </w:r>
            <w:r w:rsidR="00463F33" w:rsidRPr="001368D3">
              <w:rPr>
                <w:rFonts w:ascii="Arial" w:eastAsia="Times New Roman" w:hAnsi="Arial" w:cs="Arial"/>
                <w:b/>
                <w:bCs/>
                <w:color w:val="44546A"/>
                <w:lang w:eastAsia="es-CR"/>
              </w:rPr>
              <w:t xml:space="preserve"> </w:t>
            </w:r>
            <w:r>
              <w:rPr>
                <w:rFonts w:ascii="Arial" w:eastAsia="Times New Roman" w:hAnsi="Arial" w:cs="Arial"/>
                <w:b/>
                <w:bCs/>
                <w:color w:val="44546A"/>
                <w:lang w:eastAsia="es-CR"/>
              </w:rPr>
              <w:t>no inscrit</w:t>
            </w:r>
            <w:r w:rsidR="00CF261D">
              <w:rPr>
                <w:rFonts w:ascii="Arial" w:eastAsia="Times New Roman" w:hAnsi="Arial" w:cs="Arial"/>
                <w:b/>
                <w:bCs/>
                <w:color w:val="44546A"/>
                <w:lang w:eastAsia="es-CR"/>
              </w:rPr>
              <w:t>os</w:t>
            </w:r>
            <w:r>
              <w:rPr>
                <w:rFonts w:ascii="Arial" w:eastAsia="Times New Roman" w:hAnsi="Arial" w:cs="Arial"/>
                <w:b/>
                <w:bCs/>
                <w:color w:val="44546A"/>
                <w:lang w:eastAsia="es-CR"/>
              </w:rPr>
              <w:t xml:space="preserve"> </w:t>
            </w:r>
            <w:r w:rsidR="00463F33" w:rsidRPr="001368D3">
              <w:rPr>
                <w:rFonts w:ascii="Arial" w:eastAsia="Times New Roman" w:hAnsi="Arial" w:cs="Arial"/>
                <w:b/>
                <w:bCs/>
                <w:color w:val="44546A"/>
                <w:lang w:eastAsia="es-CR"/>
              </w:rPr>
              <w:t>en ATV</w:t>
            </w:r>
            <w:r>
              <w:rPr>
                <w:rFonts w:ascii="Arial" w:eastAsia="Times New Roman" w:hAnsi="Arial" w:cs="Arial"/>
                <w:b/>
                <w:bCs/>
                <w:color w:val="44546A"/>
                <w:lang w:eastAsia="es-CR"/>
              </w:rPr>
              <w:t>.</w:t>
            </w:r>
          </w:p>
          <w:p w14:paraId="3C821838" w14:textId="77777777" w:rsidR="00463F33" w:rsidRPr="001368D3" w:rsidRDefault="001368D3" w:rsidP="00463F33">
            <w:pPr>
              <w:spacing w:after="0" w:line="240" w:lineRule="auto"/>
              <w:jc w:val="center"/>
              <w:rPr>
                <w:rFonts w:ascii="Arial" w:eastAsia="Times New Roman" w:hAnsi="Arial" w:cs="Arial"/>
                <w:b/>
                <w:bCs/>
                <w:color w:val="44546A"/>
                <w:lang w:eastAsia="es-CR"/>
              </w:rPr>
            </w:pPr>
            <w:r>
              <w:rPr>
                <w:rFonts w:ascii="Arial" w:eastAsia="Times New Roman" w:hAnsi="Arial" w:cs="Arial"/>
                <w:b/>
                <w:bCs/>
                <w:color w:val="44546A"/>
                <w:lang w:eastAsia="es-CR"/>
              </w:rPr>
              <w:t>Periodo del 01 al 30</w:t>
            </w:r>
            <w:r w:rsidR="00463F33" w:rsidRPr="001368D3">
              <w:rPr>
                <w:rFonts w:ascii="Arial" w:eastAsia="Times New Roman" w:hAnsi="Arial" w:cs="Arial"/>
                <w:b/>
                <w:bCs/>
                <w:color w:val="44546A"/>
                <w:lang w:eastAsia="es-CR"/>
              </w:rPr>
              <w:t xml:space="preserve"> noviembre 2022</w:t>
            </w:r>
          </w:p>
        </w:tc>
      </w:tr>
      <w:tr w:rsidR="002D3321" w:rsidRPr="001368D3" w14:paraId="69ED3B0F" w14:textId="77777777" w:rsidTr="00641ACB">
        <w:trPr>
          <w:trHeight w:val="288"/>
          <w:jc w:val="center"/>
        </w:trPr>
        <w:tc>
          <w:tcPr>
            <w:tcW w:w="0" w:type="auto"/>
            <w:tcBorders>
              <w:top w:val="nil"/>
              <w:left w:val="nil"/>
              <w:bottom w:val="nil"/>
              <w:right w:val="nil"/>
            </w:tcBorders>
            <w:shd w:val="clear" w:color="auto" w:fill="auto"/>
            <w:noWrap/>
            <w:vAlign w:val="bottom"/>
            <w:hideMark/>
          </w:tcPr>
          <w:p w14:paraId="0B9AA041" w14:textId="77777777" w:rsidR="00463F33" w:rsidRPr="001368D3" w:rsidRDefault="00463F33" w:rsidP="00463F33">
            <w:pPr>
              <w:spacing w:after="0" w:line="240" w:lineRule="auto"/>
              <w:jc w:val="center"/>
              <w:rPr>
                <w:rFonts w:ascii="Arial" w:eastAsia="Times New Roman" w:hAnsi="Arial" w:cs="Arial"/>
                <w:b/>
                <w:bCs/>
                <w:color w:val="44546A"/>
                <w:lang w:eastAsia="es-CR"/>
              </w:rPr>
            </w:pPr>
          </w:p>
        </w:tc>
        <w:tc>
          <w:tcPr>
            <w:tcW w:w="0" w:type="auto"/>
            <w:tcBorders>
              <w:top w:val="nil"/>
              <w:left w:val="nil"/>
              <w:bottom w:val="nil"/>
              <w:right w:val="nil"/>
            </w:tcBorders>
            <w:shd w:val="clear" w:color="auto" w:fill="auto"/>
            <w:noWrap/>
            <w:vAlign w:val="bottom"/>
            <w:hideMark/>
          </w:tcPr>
          <w:p w14:paraId="4602967C" w14:textId="77777777" w:rsidR="00463F33" w:rsidRPr="001368D3" w:rsidRDefault="00463F33" w:rsidP="00463F33">
            <w:pPr>
              <w:spacing w:after="0" w:line="240" w:lineRule="auto"/>
              <w:rPr>
                <w:rFonts w:ascii="Arial" w:eastAsia="Times New Roman" w:hAnsi="Arial" w:cs="Arial"/>
                <w:lang w:eastAsia="es-CR"/>
              </w:rPr>
            </w:pPr>
          </w:p>
        </w:tc>
        <w:tc>
          <w:tcPr>
            <w:tcW w:w="0" w:type="auto"/>
            <w:tcBorders>
              <w:top w:val="nil"/>
              <w:left w:val="nil"/>
              <w:bottom w:val="nil"/>
              <w:right w:val="nil"/>
            </w:tcBorders>
            <w:shd w:val="clear" w:color="auto" w:fill="auto"/>
            <w:noWrap/>
            <w:vAlign w:val="bottom"/>
            <w:hideMark/>
          </w:tcPr>
          <w:p w14:paraId="6C53E7B7" w14:textId="77777777" w:rsidR="00463F33" w:rsidRPr="001368D3" w:rsidRDefault="00463F33" w:rsidP="00463F33">
            <w:pPr>
              <w:spacing w:after="0" w:line="240" w:lineRule="auto"/>
              <w:rPr>
                <w:rFonts w:ascii="Arial" w:eastAsia="Times New Roman" w:hAnsi="Arial" w:cs="Arial"/>
                <w:lang w:eastAsia="es-CR"/>
              </w:rPr>
            </w:pPr>
          </w:p>
        </w:tc>
      </w:tr>
      <w:tr w:rsidR="002D3321" w:rsidRPr="001368D3" w14:paraId="7C995050" w14:textId="77777777" w:rsidTr="00641ACB">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CFF97B9" w14:textId="77777777" w:rsidR="00463F33" w:rsidRPr="001368D3" w:rsidRDefault="00463F33" w:rsidP="00463F33">
            <w:pPr>
              <w:spacing w:after="0" w:line="240" w:lineRule="auto"/>
              <w:jc w:val="center"/>
              <w:rPr>
                <w:rFonts w:ascii="Arial" w:eastAsia="Times New Roman" w:hAnsi="Arial" w:cs="Arial"/>
                <w:b/>
                <w:bCs/>
                <w:color w:val="FFFFFF"/>
                <w:lang w:eastAsia="es-CR"/>
              </w:rPr>
            </w:pPr>
            <w:r w:rsidRPr="001368D3">
              <w:rPr>
                <w:rFonts w:ascii="Arial" w:eastAsia="Times New Roman" w:hAnsi="Arial" w:cs="Arial"/>
                <w:b/>
                <w:bCs/>
                <w:color w:val="FFFFFF"/>
                <w:lang w:eastAsia="es-CR"/>
              </w:rPr>
              <w:t>Línea</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046C75EB" w14:textId="77777777" w:rsidR="002D3321" w:rsidRDefault="002D3321" w:rsidP="00463F33">
            <w:pPr>
              <w:spacing w:after="0" w:line="240" w:lineRule="auto"/>
              <w:jc w:val="center"/>
              <w:rPr>
                <w:rFonts w:ascii="Arial" w:eastAsia="Times New Roman" w:hAnsi="Arial" w:cs="Arial"/>
                <w:b/>
                <w:bCs/>
                <w:color w:val="FFFFFF"/>
                <w:lang w:eastAsia="es-CR"/>
              </w:rPr>
            </w:pPr>
            <w:r>
              <w:rPr>
                <w:rFonts w:ascii="Arial" w:eastAsia="Times New Roman" w:hAnsi="Arial" w:cs="Arial"/>
                <w:b/>
                <w:bCs/>
                <w:color w:val="FFFFFF"/>
                <w:lang w:eastAsia="es-CR"/>
              </w:rPr>
              <w:t xml:space="preserve">Numero de </w:t>
            </w:r>
          </w:p>
          <w:p w14:paraId="4FF46674" w14:textId="77777777" w:rsidR="00463F33" w:rsidRPr="001368D3" w:rsidRDefault="002D3321" w:rsidP="00463F33">
            <w:pPr>
              <w:spacing w:after="0" w:line="240" w:lineRule="auto"/>
              <w:jc w:val="center"/>
              <w:rPr>
                <w:rFonts w:ascii="Arial" w:eastAsia="Times New Roman" w:hAnsi="Arial" w:cs="Arial"/>
                <w:b/>
                <w:bCs/>
                <w:color w:val="FFFFFF"/>
                <w:lang w:eastAsia="es-CR"/>
              </w:rPr>
            </w:pPr>
            <w:r>
              <w:rPr>
                <w:rFonts w:ascii="Arial" w:eastAsia="Times New Roman" w:hAnsi="Arial" w:cs="Arial"/>
                <w:b/>
                <w:bCs/>
                <w:color w:val="FFFFFF"/>
                <w:lang w:eastAsia="es-CR"/>
              </w:rPr>
              <w:t>c</w:t>
            </w:r>
            <w:r w:rsidR="00463F33" w:rsidRPr="001368D3">
              <w:rPr>
                <w:rFonts w:ascii="Arial" w:eastAsia="Times New Roman" w:hAnsi="Arial" w:cs="Arial"/>
                <w:b/>
                <w:bCs/>
                <w:color w:val="FFFFFF"/>
                <w:lang w:eastAsia="es-CR"/>
              </w:rPr>
              <w:t>édula</w:t>
            </w:r>
            <w:r>
              <w:rPr>
                <w:rFonts w:ascii="Arial" w:eastAsia="Times New Roman" w:hAnsi="Arial" w:cs="Arial"/>
                <w:b/>
                <w:bCs/>
                <w:color w:val="FFFFFF"/>
                <w:lang w:eastAsia="es-CR"/>
              </w:rPr>
              <w:t xml:space="preserve"> o NITE </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E0B3ED0" w14:textId="77777777" w:rsidR="002D3321" w:rsidRDefault="00463F33" w:rsidP="00463F33">
            <w:pPr>
              <w:spacing w:after="0" w:line="240" w:lineRule="auto"/>
              <w:rPr>
                <w:rFonts w:ascii="Arial" w:eastAsia="Times New Roman" w:hAnsi="Arial" w:cs="Arial"/>
                <w:b/>
                <w:bCs/>
                <w:color w:val="FFFFFF"/>
                <w:lang w:eastAsia="es-CR"/>
              </w:rPr>
            </w:pPr>
            <w:r w:rsidRPr="001368D3">
              <w:rPr>
                <w:rFonts w:ascii="Arial" w:eastAsia="Times New Roman" w:hAnsi="Arial" w:cs="Arial"/>
                <w:b/>
                <w:bCs/>
                <w:color w:val="FFFFFF"/>
                <w:lang w:eastAsia="es-CR"/>
              </w:rPr>
              <w:t xml:space="preserve">Estado </w:t>
            </w:r>
          </w:p>
          <w:p w14:paraId="4075A720" w14:textId="77777777" w:rsidR="00463F33" w:rsidRPr="001368D3" w:rsidRDefault="00463F33" w:rsidP="00463F33">
            <w:pPr>
              <w:spacing w:after="0" w:line="240" w:lineRule="auto"/>
              <w:rPr>
                <w:rFonts w:ascii="Arial" w:eastAsia="Times New Roman" w:hAnsi="Arial" w:cs="Arial"/>
                <w:b/>
                <w:bCs/>
                <w:color w:val="FFFFFF"/>
                <w:lang w:eastAsia="es-CR"/>
              </w:rPr>
            </w:pPr>
            <w:r w:rsidRPr="001368D3">
              <w:rPr>
                <w:rFonts w:ascii="Arial" w:eastAsia="Times New Roman" w:hAnsi="Arial" w:cs="Arial"/>
                <w:b/>
                <w:bCs/>
                <w:color w:val="FFFFFF"/>
                <w:lang w:eastAsia="es-CR"/>
              </w:rPr>
              <w:t>Tributario</w:t>
            </w:r>
          </w:p>
        </w:tc>
      </w:tr>
      <w:tr w:rsidR="002D3321" w:rsidRPr="001368D3" w14:paraId="6DFD321C" w14:textId="77777777" w:rsidTr="00641ACB">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AF72A" w14:textId="77777777" w:rsidR="00463F33" w:rsidRPr="001368D3" w:rsidRDefault="00463F33" w:rsidP="00463F3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w:t>
            </w:r>
          </w:p>
        </w:tc>
        <w:tc>
          <w:tcPr>
            <w:tcW w:w="0" w:type="auto"/>
            <w:tcBorders>
              <w:top w:val="nil"/>
              <w:left w:val="nil"/>
              <w:bottom w:val="single" w:sz="4" w:space="0" w:color="auto"/>
              <w:right w:val="single" w:sz="4" w:space="0" w:color="auto"/>
            </w:tcBorders>
            <w:shd w:val="clear" w:color="auto" w:fill="auto"/>
            <w:noWrap/>
            <w:vAlign w:val="bottom"/>
            <w:hideMark/>
          </w:tcPr>
          <w:p w14:paraId="59D8C186" w14:textId="77777777" w:rsidR="00463F33" w:rsidRPr="001368D3" w:rsidRDefault="00463F33" w:rsidP="00463F3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5216419</w:t>
            </w:r>
          </w:p>
        </w:tc>
        <w:tc>
          <w:tcPr>
            <w:tcW w:w="0" w:type="auto"/>
            <w:tcBorders>
              <w:top w:val="nil"/>
              <w:left w:val="nil"/>
              <w:bottom w:val="single" w:sz="4" w:space="0" w:color="auto"/>
              <w:right w:val="single" w:sz="4" w:space="0" w:color="auto"/>
            </w:tcBorders>
            <w:shd w:val="clear" w:color="auto" w:fill="auto"/>
            <w:noWrap/>
            <w:vAlign w:val="bottom"/>
            <w:hideMark/>
          </w:tcPr>
          <w:p w14:paraId="6B852584" w14:textId="77777777" w:rsidR="001368D3" w:rsidRPr="001368D3" w:rsidRDefault="00463F33" w:rsidP="00463F33">
            <w:pPr>
              <w:spacing w:after="0" w:line="240" w:lineRule="auto"/>
              <w:rPr>
                <w:rFonts w:ascii="Arial" w:eastAsia="Times New Roman" w:hAnsi="Arial" w:cs="Arial"/>
                <w:color w:val="000000"/>
                <w:lang w:eastAsia="es-CR"/>
              </w:rPr>
            </w:pPr>
            <w:r w:rsidRPr="001368D3">
              <w:rPr>
                <w:rFonts w:ascii="Arial" w:eastAsia="Times New Roman" w:hAnsi="Arial" w:cs="Arial"/>
                <w:color w:val="000000"/>
                <w:lang w:eastAsia="es-CR"/>
              </w:rPr>
              <w:t>N</w:t>
            </w:r>
            <w:r w:rsidR="001368D3">
              <w:rPr>
                <w:rFonts w:ascii="Arial" w:eastAsia="Times New Roman" w:hAnsi="Arial" w:cs="Arial"/>
                <w:color w:val="000000"/>
                <w:lang w:eastAsia="es-CR"/>
              </w:rPr>
              <w:t>o inscrito</w:t>
            </w:r>
          </w:p>
        </w:tc>
      </w:tr>
      <w:tr w:rsidR="002D3321" w:rsidRPr="001368D3" w14:paraId="4992B5C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785170"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w:t>
            </w:r>
          </w:p>
        </w:tc>
        <w:tc>
          <w:tcPr>
            <w:tcW w:w="0" w:type="auto"/>
            <w:tcBorders>
              <w:top w:val="nil"/>
              <w:left w:val="nil"/>
              <w:bottom w:val="single" w:sz="4" w:space="0" w:color="auto"/>
              <w:right w:val="single" w:sz="4" w:space="0" w:color="auto"/>
            </w:tcBorders>
            <w:shd w:val="clear" w:color="auto" w:fill="auto"/>
            <w:noWrap/>
            <w:vAlign w:val="bottom"/>
            <w:hideMark/>
          </w:tcPr>
          <w:p w14:paraId="13D8F382"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29191365</w:t>
            </w:r>
          </w:p>
        </w:tc>
        <w:tc>
          <w:tcPr>
            <w:tcW w:w="0" w:type="auto"/>
            <w:tcBorders>
              <w:top w:val="nil"/>
              <w:left w:val="nil"/>
              <w:bottom w:val="single" w:sz="4" w:space="0" w:color="auto"/>
              <w:right w:val="single" w:sz="4" w:space="0" w:color="auto"/>
            </w:tcBorders>
            <w:shd w:val="clear" w:color="auto" w:fill="auto"/>
            <w:noWrap/>
            <w:hideMark/>
          </w:tcPr>
          <w:p w14:paraId="05027016" w14:textId="77777777" w:rsidR="001368D3" w:rsidRPr="001368D3" w:rsidRDefault="001368D3" w:rsidP="001368D3">
            <w:pPr>
              <w:spacing w:after="0" w:line="240" w:lineRule="auto"/>
              <w:rPr>
                <w:rFonts w:ascii="Arial" w:eastAsia="Times New Roman" w:hAnsi="Arial" w:cs="Arial"/>
                <w:color w:val="000000"/>
                <w:lang w:eastAsia="es-CR"/>
              </w:rPr>
            </w:pPr>
            <w:r w:rsidRPr="00B63E0F">
              <w:rPr>
                <w:rFonts w:ascii="Arial" w:eastAsia="Times New Roman" w:hAnsi="Arial" w:cs="Arial"/>
                <w:color w:val="000000"/>
                <w:lang w:eastAsia="es-CR"/>
              </w:rPr>
              <w:t>No inscrito</w:t>
            </w:r>
          </w:p>
        </w:tc>
      </w:tr>
      <w:tr w:rsidR="002D3321" w:rsidRPr="001368D3" w14:paraId="4D7582A9"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53D568"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w:t>
            </w:r>
          </w:p>
        </w:tc>
        <w:tc>
          <w:tcPr>
            <w:tcW w:w="0" w:type="auto"/>
            <w:tcBorders>
              <w:top w:val="nil"/>
              <w:left w:val="nil"/>
              <w:bottom w:val="single" w:sz="4" w:space="0" w:color="auto"/>
              <w:right w:val="single" w:sz="4" w:space="0" w:color="auto"/>
            </w:tcBorders>
            <w:shd w:val="clear" w:color="auto" w:fill="auto"/>
            <w:noWrap/>
            <w:vAlign w:val="bottom"/>
            <w:hideMark/>
          </w:tcPr>
          <w:p w14:paraId="572EA8E8"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106250720</w:t>
            </w:r>
          </w:p>
        </w:tc>
        <w:tc>
          <w:tcPr>
            <w:tcW w:w="0" w:type="auto"/>
            <w:tcBorders>
              <w:top w:val="nil"/>
              <w:left w:val="nil"/>
              <w:bottom w:val="single" w:sz="4" w:space="0" w:color="auto"/>
              <w:right w:val="single" w:sz="4" w:space="0" w:color="auto"/>
            </w:tcBorders>
            <w:shd w:val="clear" w:color="auto" w:fill="auto"/>
            <w:noWrap/>
            <w:hideMark/>
          </w:tcPr>
          <w:p w14:paraId="3412B9FA" w14:textId="77777777" w:rsidR="001368D3" w:rsidRPr="001368D3" w:rsidRDefault="001368D3" w:rsidP="001368D3">
            <w:pPr>
              <w:spacing w:after="0" w:line="240" w:lineRule="auto"/>
              <w:rPr>
                <w:rFonts w:ascii="Arial" w:eastAsia="Times New Roman" w:hAnsi="Arial" w:cs="Arial"/>
                <w:color w:val="000000"/>
                <w:lang w:eastAsia="es-CR"/>
              </w:rPr>
            </w:pPr>
            <w:r w:rsidRPr="00B63E0F">
              <w:rPr>
                <w:rFonts w:ascii="Arial" w:eastAsia="Times New Roman" w:hAnsi="Arial" w:cs="Arial"/>
                <w:color w:val="000000"/>
                <w:lang w:eastAsia="es-CR"/>
              </w:rPr>
              <w:t>No inscrito</w:t>
            </w:r>
          </w:p>
        </w:tc>
      </w:tr>
      <w:tr w:rsidR="002D3321" w:rsidRPr="001368D3" w14:paraId="7E8BC5E8"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227B3E"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w:t>
            </w:r>
          </w:p>
        </w:tc>
        <w:tc>
          <w:tcPr>
            <w:tcW w:w="0" w:type="auto"/>
            <w:tcBorders>
              <w:top w:val="nil"/>
              <w:left w:val="nil"/>
              <w:bottom w:val="single" w:sz="4" w:space="0" w:color="auto"/>
              <w:right w:val="single" w:sz="4" w:space="0" w:color="auto"/>
            </w:tcBorders>
            <w:shd w:val="clear" w:color="auto" w:fill="auto"/>
            <w:noWrap/>
            <w:vAlign w:val="bottom"/>
            <w:hideMark/>
          </w:tcPr>
          <w:p w14:paraId="35DEB7F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106890725</w:t>
            </w:r>
          </w:p>
        </w:tc>
        <w:tc>
          <w:tcPr>
            <w:tcW w:w="0" w:type="auto"/>
            <w:tcBorders>
              <w:top w:val="nil"/>
              <w:left w:val="nil"/>
              <w:bottom w:val="single" w:sz="4" w:space="0" w:color="auto"/>
              <w:right w:val="single" w:sz="4" w:space="0" w:color="auto"/>
            </w:tcBorders>
            <w:shd w:val="clear" w:color="auto" w:fill="auto"/>
            <w:noWrap/>
            <w:hideMark/>
          </w:tcPr>
          <w:p w14:paraId="3C4357CA" w14:textId="77777777" w:rsidR="001368D3" w:rsidRPr="001368D3" w:rsidRDefault="001368D3" w:rsidP="001368D3">
            <w:pPr>
              <w:spacing w:after="0" w:line="240" w:lineRule="auto"/>
              <w:rPr>
                <w:rFonts w:ascii="Arial" w:eastAsia="Times New Roman" w:hAnsi="Arial" w:cs="Arial"/>
                <w:color w:val="000000"/>
                <w:lang w:eastAsia="es-CR"/>
              </w:rPr>
            </w:pPr>
            <w:r w:rsidRPr="00B63E0F">
              <w:rPr>
                <w:rFonts w:ascii="Arial" w:eastAsia="Times New Roman" w:hAnsi="Arial" w:cs="Arial"/>
                <w:color w:val="000000"/>
                <w:lang w:eastAsia="es-CR"/>
              </w:rPr>
              <w:t>No inscrito</w:t>
            </w:r>
          </w:p>
        </w:tc>
      </w:tr>
      <w:tr w:rsidR="002D3321" w:rsidRPr="001368D3" w14:paraId="4A845794"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345A34"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w:t>
            </w:r>
          </w:p>
        </w:tc>
        <w:tc>
          <w:tcPr>
            <w:tcW w:w="0" w:type="auto"/>
            <w:tcBorders>
              <w:top w:val="nil"/>
              <w:left w:val="nil"/>
              <w:bottom w:val="single" w:sz="4" w:space="0" w:color="auto"/>
              <w:right w:val="single" w:sz="4" w:space="0" w:color="auto"/>
            </w:tcBorders>
            <w:shd w:val="clear" w:color="auto" w:fill="auto"/>
            <w:noWrap/>
            <w:vAlign w:val="bottom"/>
            <w:hideMark/>
          </w:tcPr>
          <w:p w14:paraId="1A755FB9"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110230424</w:t>
            </w:r>
          </w:p>
        </w:tc>
        <w:tc>
          <w:tcPr>
            <w:tcW w:w="0" w:type="auto"/>
            <w:tcBorders>
              <w:top w:val="nil"/>
              <w:left w:val="nil"/>
              <w:bottom w:val="single" w:sz="4" w:space="0" w:color="auto"/>
              <w:right w:val="single" w:sz="4" w:space="0" w:color="auto"/>
            </w:tcBorders>
            <w:shd w:val="clear" w:color="auto" w:fill="auto"/>
            <w:noWrap/>
            <w:hideMark/>
          </w:tcPr>
          <w:p w14:paraId="23E60617" w14:textId="77777777" w:rsidR="001368D3" w:rsidRPr="001368D3" w:rsidRDefault="001368D3" w:rsidP="001368D3">
            <w:pPr>
              <w:spacing w:after="0" w:line="240" w:lineRule="auto"/>
              <w:rPr>
                <w:rFonts w:ascii="Arial" w:eastAsia="Times New Roman" w:hAnsi="Arial" w:cs="Arial"/>
                <w:color w:val="000000"/>
                <w:lang w:eastAsia="es-CR"/>
              </w:rPr>
            </w:pPr>
            <w:r w:rsidRPr="00B63E0F">
              <w:rPr>
                <w:rFonts w:ascii="Arial" w:eastAsia="Times New Roman" w:hAnsi="Arial" w:cs="Arial"/>
                <w:color w:val="000000"/>
                <w:lang w:eastAsia="es-CR"/>
              </w:rPr>
              <w:t>No inscrito</w:t>
            </w:r>
          </w:p>
        </w:tc>
      </w:tr>
      <w:tr w:rsidR="002D3321" w:rsidRPr="001368D3" w14:paraId="5CA1830A"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09D95"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6</w:t>
            </w:r>
          </w:p>
        </w:tc>
        <w:tc>
          <w:tcPr>
            <w:tcW w:w="0" w:type="auto"/>
            <w:tcBorders>
              <w:top w:val="nil"/>
              <w:left w:val="nil"/>
              <w:bottom w:val="single" w:sz="4" w:space="0" w:color="auto"/>
              <w:right w:val="single" w:sz="4" w:space="0" w:color="auto"/>
            </w:tcBorders>
            <w:shd w:val="clear" w:color="auto" w:fill="auto"/>
            <w:noWrap/>
            <w:vAlign w:val="bottom"/>
            <w:hideMark/>
          </w:tcPr>
          <w:p w14:paraId="484A4EA5"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110790911</w:t>
            </w:r>
          </w:p>
        </w:tc>
        <w:tc>
          <w:tcPr>
            <w:tcW w:w="0" w:type="auto"/>
            <w:tcBorders>
              <w:top w:val="nil"/>
              <w:left w:val="nil"/>
              <w:bottom w:val="single" w:sz="4" w:space="0" w:color="auto"/>
              <w:right w:val="single" w:sz="4" w:space="0" w:color="auto"/>
            </w:tcBorders>
            <w:shd w:val="clear" w:color="auto" w:fill="auto"/>
            <w:noWrap/>
            <w:hideMark/>
          </w:tcPr>
          <w:p w14:paraId="65B7F0E6" w14:textId="77777777" w:rsidR="001368D3" w:rsidRPr="001368D3" w:rsidRDefault="001368D3" w:rsidP="001368D3">
            <w:pPr>
              <w:spacing w:after="0" w:line="240" w:lineRule="auto"/>
              <w:rPr>
                <w:rFonts w:ascii="Arial" w:eastAsia="Times New Roman" w:hAnsi="Arial" w:cs="Arial"/>
                <w:color w:val="000000"/>
                <w:lang w:eastAsia="es-CR"/>
              </w:rPr>
            </w:pPr>
            <w:r w:rsidRPr="00B63E0F">
              <w:rPr>
                <w:rFonts w:ascii="Arial" w:eastAsia="Times New Roman" w:hAnsi="Arial" w:cs="Arial"/>
                <w:color w:val="000000"/>
                <w:lang w:eastAsia="es-CR"/>
              </w:rPr>
              <w:t>No inscrito</w:t>
            </w:r>
          </w:p>
        </w:tc>
      </w:tr>
      <w:tr w:rsidR="002D3321" w:rsidRPr="001368D3" w14:paraId="24311746"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2D0E85"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7</w:t>
            </w:r>
          </w:p>
        </w:tc>
        <w:tc>
          <w:tcPr>
            <w:tcW w:w="0" w:type="auto"/>
            <w:tcBorders>
              <w:top w:val="nil"/>
              <w:left w:val="nil"/>
              <w:bottom w:val="single" w:sz="4" w:space="0" w:color="auto"/>
              <w:right w:val="single" w:sz="4" w:space="0" w:color="auto"/>
            </w:tcBorders>
            <w:shd w:val="clear" w:color="auto" w:fill="auto"/>
            <w:noWrap/>
            <w:vAlign w:val="bottom"/>
            <w:hideMark/>
          </w:tcPr>
          <w:p w14:paraId="4A92CFC5"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111790784</w:t>
            </w:r>
          </w:p>
        </w:tc>
        <w:tc>
          <w:tcPr>
            <w:tcW w:w="0" w:type="auto"/>
            <w:tcBorders>
              <w:top w:val="nil"/>
              <w:left w:val="nil"/>
              <w:bottom w:val="single" w:sz="4" w:space="0" w:color="auto"/>
              <w:right w:val="single" w:sz="4" w:space="0" w:color="auto"/>
            </w:tcBorders>
            <w:shd w:val="clear" w:color="auto" w:fill="auto"/>
            <w:noWrap/>
            <w:hideMark/>
          </w:tcPr>
          <w:p w14:paraId="7D398F08" w14:textId="77777777" w:rsidR="001368D3" w:rsidRPr="001368D3" w:rsidRDefault="001368D3" w:rsidP="001368D3">
            <w:pPr>
              <w:spacing w:after="0" w:line="240" w:lineRule="auto"/>
              <w:rPr>
                <w:rFonts w:ascii="Arial" w:eastAsia="Times New Roman" w:hAnsi="Arial" w:cs="Arial"/>
                <w:color w:val="000000"/>
                <w:lang w:eastAsia="es-CR"/>
              </w:rPr>
            </w:pPr>
            <w:r w:rsidRPr="00B63E0F">
              <w:rPr>
                <w:rFonts w:ascii="Arial" w:eastAsia="Times New Roman" w:hAnsi="Arial" w:cs="Arial"/>
                <w:color w:val="000000"/>
                <w:lang w:eastAsia="es-CR"/>
              </w:rPr>
              <w:t>No inscrito</w:t>
            </w:r>
          </w:p>
        </w:tc>
      </w:tr>
      <w:tr w:rsidR="002D3321" w:rsidRPr="001368D3" w14:paraId="472F6CB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6AB87"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8</w:t>
            </w:r>
          </w:p>
        </w:tc>
        <w:tc>
          <w:tcPr>
            <w:tcW w:w="0" w:type="auto"/>
            <w:tcBorders>
              <w:top w:val="nil"/>
              <w:left w:val="nil"/>
              <w:bottom w:val="single" w:sz="4" w:space="0" w:color="auto"/>
              <w:right w:val="single" w:sz="4" w:space="0" w:color="auto"/>
            </w:tcBorders>
            <w:shd w:val="clear" w:color="auto" w:fill="auto"/>
            <w:noWrap/>
            <w:vAlign w:val="bottom"/>
            <w:hideMark/>
          </w:tcPr>
          <w:p w14:paraId="39FF1E6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112570969</w:t>
            </w:r>
          </w:p>
        </w:tc>
        <w:tc>
          <w:tcPr>
            <w:tcW w:w="0" w:type="auto"/>
            <w:tcBorders>
              <w:top w:val="nil"/>
              <w:left w:val="nil"/>
              <w:bottom w:val="single" w:sz="4" w:space="0" w:color="auto"/>
              <w:right w:val="single" w:sz="4" w:space="0" w:color="auto"/>
            </w:tcBorders>
            <w:shd w:val="clear" w:color="auto" w:fill="auto"/>
            <w:noWrap/>
            <w:hideMark/>
          </w:tcPr>
          <w:p w14:paraId="0B3D3BE5"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400D587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69E4D3"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9</w:t>
            </w:r>
          </w:p>
        </w:tc>
        <w:tc>
          <w:tcPr>
            <w:tcW w:w="0" w:type="auto"/>
            <w:tcBorders>
              <w:top w:val="nil"/>
              <w:left w:val="nil"/>
              <w:bottom w:val="single" w:sz="4" w:space="0" w:color="auto"/>
              <w:right w:val="single" w:sz="4" w:space="0" w:color="auto"/>
            </w:tcBorders>
            <w:shd w:val="clear" w:color="auto" w:fill="auto"/>
            <w:noWrap/>
            <w:vAlign w:val="bottom"/>
            <w:hideMark/>
          </w:tcPr>
          <w:p w14:paraId="567C254E"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112780214</w:t>
            </w:r>
          </w:p>
        </w:tc>
        <w:tc>
          <w:tcPr>
            <w:tcW w:w="0" w:type="auto"/>
            <w:tcBorders>
              <w:top w:val="nil"/>
              <w:left w:val="nil"/>
              <w:bottom w:val="single" w:sz="4" w:space="0" w:color="auto"/>
              <w:right w:val="single" w:sz="4" w:space="0" w:color="auto"/>
            </w:tcBorders>
            <w:shd w:val="clear" w:color="auto" w:fill="auto"/>
            <w:noWrap/>
            <w:hideMark/>
          </w:tcPr>
          <w:p w14:paraId="73AFF315"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479B576E"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071C4D"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10</w:t>
            </w:r>
          </w:p>
        </w:tc>
        <w:tc>
          <w:tcPr>
            <w:tcW w:w="0" w:type="auto"/>
            <w:tcBorders>
              <w:top w:val="nil"/>
              <w:left w:val="nil"/>
              <w:bottom w:val="single" w:sz="4" w:space="0" w:color="auto"/>
              <w:right w:val="single" w:sz="4" w:space="0" w:color="auto"/>
            </w:tcBorders>
            <w:shd w:val="clear" w:color="auto" w:fill="auto"/>
            <w:noWrap/>
            <w:vAlign w:val="bottom"/>
            <w:hideMark/>
          </w:tcPr>
          <w:p w14:paraId="3AD59EB9"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113780951</w:t>
            </w:r>
          </w:p>
        </w:tc>
        <w:tc>
          <w:tcPr>
            <w:tcW w:w="0" w:type="auto"/>
            <w:tcBorders>
              <w:top w:val="nil"/>
              <w:left w:val="nil"/>
              <w:bottom w:val="single" w:sz="4" w:space="0" w:color="auto"/>
              <w:right w:val="single" w:sz="4" w:space="0" w:color="auto"/>
            </w:tcBorders>
            <w:shd w:val="clear" w:color="auto" w:fill="auto"/>
            <w:noWrap/>
            <w:hideMark/>
          </w:tcPr>
          <w:p w14:paraId="3036F680"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13B8724C"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75E304"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11</w:t>
            </w:r>
          </w:p>
        </w:tc>
        <w:tc>
          <w:tcPr>
            <w:tcW w:w="0" w:type="auto"/>
            <w:tcBorders>
              <w:top w:val="nil"/>
              <w:left w:val="nil"/>
              <w:bottom w:val="single" w:sz="4" w:space="0" w:color="auto"/>
              <w:right w:val="single" w:sz="4" w:space="0" w:color="auto"/>
            </w:tcBorders>
            <w:shd w:val="clear" w:color="auto" w:fill="auto"/>
            <w:noWrap/>
            <w:vAlign w:val="bottom"/>
            <w:hideMark/>
          </w:tcPr>
          <w:p w14:paraId="1E92D1F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114310880</w:t>
            </w:r>
          </w:p>
        </w:tc>
        <w:tc>
          <w:tcPr>
            <w:tcW w:w="0" w:type="auto"/>
            <w:tcBorders>
              <w:top w:val="nil"/>
              <w:left w:val="nil"/>
              <w:bottom w:val="single" w:sz="4" w:space="0" w:color="auto"/>
              <w:right w:val="single" w:sz="4" w:space="0" w:color="auto"/>
            </w:tcBorders>
            <w:shd w:val="clear" w:color="auto" w:fill="auto"/>
            <w:noWrap/>
            <w:hideMark/>
          </w:tcPr>
          <w:p w14:paraId="018CDAF4"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616065A0"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5952B"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12</w:t>
            </w:r>
          </w:p>
        </w:tc>
        <w:tc>
          <w:tcPr>
            <w:tcW w:w="0" w:type="auto"/>
            <w:tcBorders>
              <w:top w:val="nil"/>
              <w:left w:val="nil"/>
              <w:bottom w:val="single" w:sz="4" w:space="0" w:color="auto"/>
              <w:right w:val="single" w:sz="4" w:space="0" w:color="auto"/>
            </w:tcBorders>
            <w:shd w:val="clear" w:color="auto" w:fill="auto"/>
            <w:noWrap/>
            <w:vAlign w:val="bottom"/>
            <w:hideMark/>
          </w:tcPr>
          <w:p w14:paraId="3F386382"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114530851</w:t>
            </w:r>
          </w:p>
        </w:tc>
        <w:tc>
          <w:tcPr>
            <w:tcW w:w="0" w:type="auto"/>
            <w:tcBorders>
              <w:top w:val="nil"/>
              <w:left w:val="nil"/>
              <w:bottom w:val="single" w:sz="4" w:space="0" w:color="auto"/>
              <w:right w:val="single" w:sz="4" w:space="0" w:color="auto"/>
            </w:tcBorders>
            <w:shd w:val="clear" w:color="auto" w:fill="auto"/>
            <w:noWrap/>
            <w:hideMark/>
          </w:tcPr>
          <w:p w14:paraId="714E3BFE"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277CD967"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2789C2"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13</w:t>
            </w:r>
          </w:p>
        </w:tc>
        <w:tc>
          <w:tcPr>
            <w:tcW w:w="0" w:type="auto"/>
            <w:tcBorders>
              <w:top w:val="nil"/>
              <w:left w:val="nil"/>
              <w:bottom w:val="single" w:sz="4" w:space="0" w:color="auto"/>
              <w:right w:val="single" w:sz="4" w:space="0" w:color="auto"/>
            </w:tcBorders>
            <w:shd w:val="clear" w:color="auto" w:fill="auto"/>
            <w:noWrap/>
            <w:vAlign w:val="bottom"/>
            <w:hideMark/>
          </w:tcPr>
          <w:p w14:paraId="69DCC120"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115050042</w:t>
            </w:r>
          </w:p>
        </w:tc>
        <w:tc>
          <w:tcPr>
            <w:tcW w:w="0" w:type="auto"/>
            <w:tcBorders>
              <w:top w:val="nil"/>
              <w:left w:val="nil"/>
              <w:bottom w:val="single" w:sz="4" w:space="0" w:color="auto"/>
              <w:right w:val="single" w:sz="4" w:space="0" w:color="auto"/>
            </w:tcBorders>
            <w:shd w:val="clear" w:color="auto" w:fill="auto"/>
            <w:noWrap/>
            <w:hideMark/>
          </w:tcPr>
          <w:p w14:paraId="54E9C6CF"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6FA7497C"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AD14F6"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14</w:t>
            </w:r>
          </w:p>
        </w:tc>
        <w:tc>
          <w:tcPr>
            <w:tcW w:w="0" w:type="auto"/>
            <w:tcBorders>
              <w:top w:val="nil"/>
              <w:left w:val="nil"/>
              <w:bottom w:val="single" w:sz="4" w:space="0" w:color="auto"/>
              <w:right w:val="single" w:sz="4" w:space="0" w:color="auto"/>
            </w:tcBorders>
            <w:shd w:val="clear" w:color="auto" w:fill="auto"/>
            <w:noWrap/>
            <w:vAlign w:val="bottom"/>
            <w:hideMark/>
          </w:tcPr>
          <w:p w14:paraId="3A0A2BAF"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117170267</w:t>
            </w:r>
          </w:p>
        </w:tc>
        <w:tc>
          <w:tcPr>
            <w:tcW w:w="0" w:type="auto"/>
            <w:tcBorders>
              <w:top w:val="nil"/>
              <w:left w:val="nil"/>
              <w:bottom w:val="single" w:sz="4" w:space="0" w:color="auto"/>
              <w:right w:val="single" w:sz="4" w:space="0" w:color="auto"/>
            </w:tcBorders>
            <w:shd w:val="clear" w:color="auto" w:fill="auto"/>
            <w:noWrap/>
            <w:hideMark/>
          </w:tcPr>
          <w:p w14:paraId="333ABE67"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41F813EE"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BB129A"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15</w:t>
            </w:r>
          </w:p>
        </w:tc>
        <w:tc>
          <w:tcPr>
            <w:tcW w:w="0" w:type="auto"/>
            <w:tcBorders>
              <w:top w:val="nil"/>
              <w:left w:val="nil"/>
              <w:bottom w:val="single" w:sz="4" w:space="0" w:color="auto"/>
              <w:right w:val="single" w:sz="4" w:space="0" w:color="auto"/>
            </w:tcBorders>
            <w:shd w:val="clear" w:color="auto" w:fill="auto"/>
            <w:noWrap/>
            <w:vAlign w:val="bottom"/>
            <w:hideMark/>
          </w:tcPr>
          <w:p w14:paraId="46C5A830"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117270315</w:t>
            </w:r>
          </w:p>
        </w:tc>
        <w:tc>
          <w:tcPr>
            <w:tcW w:w="0" w:type="auto"/>
            <w:tcBorders>
              <w:top w:val="nil"/>
              <w:left w:val="nil"/>
              <w:bottom w:val="single" w:sz="4" w:space="0" w:color="auto"/>
              <w:right w:val="single" w:sz="4" w:space="0" w:color="auto"/>
            </w:tcBorders>
            <w:shd w:val="clear" w:color="auto" w:fill="auto"/>
            <w:noWrap/>
            <w:hideMark/>
          </w:tcPr>
          <w:p w14:paraId="27D21839"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4C9F318F"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216767"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16</w:t>
            </w:r>
          </w:p>
        </w:tc>
        <w:tc>
          <w:tcPr>
            <w:tcW w:w="0" w:type="auto"/>
            <w:tcBorders>
              <w:top w:val="nil"/>
              <w:left w:val="nil"/>
              <w:bottom w:val="single" w:sz="4" w:space="0" w:color="auto"/>
              <w:right w:val="single" w:sz="4" w:space="0" w:color="auto"/>
            </w:tcBorders>
            <w:shd w:val="clear" w:color="auto" w:fill="auto"/>
            <w:noWrap/>
            <w:vAlign w:val="bottom"/>
            <w:hideMark/>
          </w:tcPr>
          <w:p w14:paraId="4D88C15E"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548441811</w:t>
            </w:r>
          </w:p>
        </w:tc>
        <w:tc>
          <w:tcPr>
            <w:tcW w:w="0" w:type="auto"/>
            <w:tcBorders>
              <w:top w:val="nil"/>
              <w:left w:val="nil"/>
              <w:bottom w:val="single" w:sz="4" w:space="0" w:color="auto"/>
              <w:right w:val="single" w:sz="4" w:space="0" w:color="auto"/>
            </w:tcBorders>
            <w:shd w:val="clear" w:color="auto" w:fill="auto"/>
            <w:noWrap/>
            <w:hideMark/>
          </w:tcPr>
          <w:p w14:paraId="126F2305"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321B9DB9"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3D2460"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17</w:t>
            </w:r>
          </w:p>
        </w:tc>
        <w:tc>
          <w:tcPr>
            <w:tcW w:w="0" w:type="auto"/>
            <w:tcBorders>
              <w:top w:val="nil"/>
              <w:left w:val="nil"/>
              <w:bottom w:val="single" w:sz="4" w:space="0" w:color="auto"/>
              <w:right w:val="single" w:sz="4" w:space="0" w:color="auto"/>
            </w:tcBorders>
            <w:shd w:val="clear" w:color="auto" w:fill="auto"/>
            <w:noWrap/>
            <w:vAlign w:val="bottom"/>
            <w:hideMark/>
          </w:tcPr>
          <w:p w14:paraId="4EA94028"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548668212</w:t>
            </w:r>
          </w:p>
        </w:tc>
        <w:tc>
          <w:tcPr>
            <w:tcW w:w="0" w:type="auto"/>
            <w:tcBorders>
              <w:top w:val="nil"/>
              <w:left w:val="nil"/>
              <w:bottom w:val="single" w:sz="4" w:space="0" w:color="auto"/>
              <w:right w:val="single" w:sz="4" w:space="0" w:color="auto"/>
            </w:tcBorders>
            <w:shd w:val="clear" w:color="auto" w:fill="auto"/>
            <w:noWrap/>
            <w:hideMark/>
          </w:tcPr>
          <w:p w14:paraId="4E0F0ABC"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6E19B7FB"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E8A5C"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18</w:t>
            </w:r>
          </w:p>
        </w:tc>
        <w:tc>
          <w:tcPr>
            <w:tcW w:w="0" w:type="auto"/>
            <w:tcBorders>
              <w:top w:val="nil"/>
              <w:left w:val="nil"/>
              <w:bottom w:val="single" w:sz="4" w:space="0" w:color="auto"/>
              <w:right w:val="single" w:sz="4" w:space="0" w:color="auto"/>
            </w:tcBorders>
            <w:shd w:val="clear" w:color="auto" w:fill="auto"/>
            <w:noWrap/>
            <w:vAlign w:val="bottom"/>
            <w:hideMark/>
          </w:tcPr>
          <w:p w14:paraId="598EE88D"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561872234</w:t>
            </w:r>
          </w:p>
        </w:tc>
        <w:tc>
          <w:tcPr>
            <w:tcW w:w="0" w:type="auto"/>
            <w:tcBorders>
              <w:top w:val="nil"/>
              <w:left w:val="nil"/>
              <w:bottom w:val="single" w:sz="4" w:space="0" w:color="auto"/>
              <w:right w:val="single" w:sz="4" w:space="0" w:color="auto"/>
            </w:tcBorders>
            <w:shd w:val="clear" w:color="auto" w:fill="auto"/>
            <w:noWrap/>
            <w:hideMark/>
          </w:tcPr>
          <w:p w14:paraId="5A7C5019"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2C508E60"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3FD69"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19</w:t>
            </w:r>
          </w:p>
        </w:tc>
        <w:tc>
          <w:tcPr>
            <w:tcW w:w="0" w:type="auto"/>
            <w:tcBorders>
              <w:top w:val="nil"/>
              <w:left w:val="nil"/>
              <w:bottom w:val="single" w:sz="4" w:space="0" w:color="auto"/>
              <w:right w:val="single" w:sz="4" w:space="0" w:color="auto"/>
            </w:tcBorders>
            <w:shd w:val="clear" w:color="auto" w:fill="auto"/>
            <w:noWrap/>
            <w:vAlign w:val="bottom"/>
            <w:hideMark/>
          </w:tcPr>
          <w:p w14:paraId="730D8E44"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565965717</w:t>
            </w:r>
          </w:p>
        </w:tc>
        <w:tc>
          <w:tcPr>
            <w:tcW w:w="0" w:type="auto"/>
            <w:tcBorders>
              <w:top w:val="nil"/>
              <w:left w:val="nil"/>
              <w:bottom w:val="single" w:sz="4" w:space="0" w:color="auto"/>
              <w:right w:val="single" w:sz="4" w:space="0" w:color="auto"/>
            </w:tcBorders>
            <w:shd w:val="clear" w:color="auto" w:fill="auto"/>
            <w:noWrap/>
            <w:hideMark/>
          </w:tcPr>
          <w:p w14:paraId="6A17C0E9"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0BCD68A5"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2C9A6"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20</w:t>
            </w:r>
          </w:p>
        </w:tc>
        <w:tc>
          <w:tcPr>
            <w:tcW w:w="0" w:type="auto"/>
            <w:tcBorders>
              <w:top w:val="nil"/>
              <w:left w:val="nil"/>
              <w:bottom w:val="single" w:sz="4" w:space="0" w:color="auto"/>
              <w:right w:val="single" w:sz="4" w:space="0" w:color="auto"/>
            </w:tcBorders>
            <w:shd w:val="clear" w:color="auto" w:fill="auto"/>
            <w:noWrap/>
            <w:vAlign w:val="bottom"/>
            <w:hideMark/>
          </w:tcPr>
          <w:p w14:paraId="33AEB7CD"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595811543</w:t>
            </w:r>
          </w:p>
        </w:tc>
        <w:tc>
          <w:tcPr>
            <w:tcW w:w="0" w:type="auto"/>
            <w:tcBorders>
              <w:top w:val="nil"/>
              <w:left w:val="nil"/>
              <w:bottom w:val="single" w:sz="4" w:space="0" w:color="auto"/>
              <w:right w:val="single" w:sz="4" w:space="0" w:color="auto"/>
            </w:tcBorders>
            <w:shd w:val="clear" w:color="auto" w:fill="auto"/>
            <w:noWrap/>
            <w:hideMark/>
          </w:tcPr>
          <w:p w14:paraId="50CE0CC9"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5F7933B8"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42B73"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21</w:t>
            </w:r>
          </w:p>
        </w:tc>
        <w:tc>
          <w:tcPr>
            <w:tcW w:w="0" w:type="auto"/>
            <w:tcBorders>
              <w:top w:val="nil"/>
              <w:left w:val="nil"/>
              <w:bottom w:val="single" w:sz="4" w:space="0" w:color="auto"/>
              <w:right w:val="single" w:sz="4" w:space="0" w:color="auto"/>
            </w:tcBorders>
            <w:shd w:val="clear" w:color="auto" w:fill="auto"/>
            <w:noWrap/>
            <w:vAlign w:val="bottom"/>
            <w:hideMark/>
          </w:tcPr>
          <w:p w14:paraId="0673CCBF"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596490568</w:t>
            </w:r>
          </w:p>
        </w:tc>
        <w:tc>
          <w:tcPr>
            <w:tcW w:w="0" w:type="auto"/>
            <w:tcBorders>
              <w:top w:val="nil"/>
              <w:left w:val="nil"/>
              <w:bottom w:val="single" w:sz="4" w:space="0" w:color="auto"/>
              <w:right w:val="single" w:sz="4" w:space="0" w:color="auto"/>
            </w:tcBorders>
            <w:shd w:val="clear" w:color="auto" w:fill="auto"/>
            <w:noWrap/>
            <w:hideMark/>
          </w:tcPr>
          <w:p w14:paraId="2382796E"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5E0FBD69"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C213FA"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22</w:t>
            </w:r>
          </w:p>
        </w:tc>
        <w:tc>
          <w:tcPr>
            <w:tcW w:w="0" w:type="auto"/>
            <w:tcBorders>
              <w:top w:val="nil"/>
              <w:left w:val="nil"/>
              <w:bottom w:val="single" w:sz="4" w:space="0" w:color="auto"/>
              <w:right w:val="single" w:sz="4" w:space="0" w:color="auto"/>
            </w:tcBorders>
            <w:shd w:val="clear" w:color="auto" w:fill="auto"/>
            <w:noWrap/>
            <w:vAlign w:val="bottom"/>
            <w:hideMark/>
          </w:tcPr>
          <w:p w14:paraId="7B853A8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673914003</w:t>
            </w:r>
          </w:p>
        </w:tc>
        <w:tc>
          <w:tcPr>
            <w:tcW w:w="0" w:type="auto"/>
            <w:tcBorders>
              <w:top w:val="nil"/>
              <w:left w:val="nil"/>
              <w:bottom w:val="single" w:sz="4" w:space="0" w:color="auto"/>
              <w:right w:val="single" w:sz="4" w:space="0" w:color="auto"/>
            </w:tcBorders>
            <w:shd w:val="clear" w:color="auto" w:fill="auto"/>
            <w:noWrap/>
            <w:hideMark/>
          </w:tcPr>
          <w:p w14:paraId="41225B27"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54F04D9E"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E2419C"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23</w:t>
            </w:r>
          </w:p>
        </w:tc>
        <w:tc>
          <w:tcPr>
            <w:tcW w:w="0" w:type="auto"/>
            <w:tcBorders>
              <w:top w:val="nil"/>
              <w:left w:val="nil"/>
              <w:bottom w:val="single" w:sz="4" w:space="0" w:color="auto"/>
              <w:right w:val="single" w:sz="4" w:space="0" w:color="auto"/>
            </w:tcBorders>
            <w:shd w:val="clear" w:color="auto" w:fill="auto"/>
            <w:noWrap/>
            <w:vAlign w:val="bottom"/>
            <w:hideMark/>
          </w:tcPr>
          <w:p w14:paraId="2EFBB6B2"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701110300</w:t>
            </w:r>
          </w:p>
        </w:tc>
        <w:tc>
          <w:tcPr>
            <w:tcW w:w="0" w:type="auto"/>
            <w:tcBorders>
              <w:top w:val="nil"/>
              <w:left w:val="nil"/>
              <w:bottom w:val="single" w:sz="4" w:space="0" w:color="auto"/>
              <w:right w:val="single" w:sz="4" w:space="0" w:color="auto"/>
            </w:tcBorders>
            <w:shd w:val="clear" w:color="auto" w:fill="auto"/>
            <w:noWrap/>
            <w:hideMark/>
          </w:tcPr>
          <w:p w14:paraId="099C86E9"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2713C06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DE9059"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24</w:t>
            </w:r>
          </w:p>
        </w:tc>
        <w:tc>
          <w:tcPr>
            <w:tcW w:w="0" w:type="auto"/>
            <w:tcBorders>
              <w:top w:val="nil"/>
              <w:left w:val="nil"/>
              <w:bottom w:val="single" w:sz="4" w:space="0" w:color="auto"/>
              <w:right w:val="single" w:sz="4" w:space="0" w:color="auto"/>
            </w:tcBorders>
            <w:shd w:val="clear" w:color="auto" w:fill="auto"/>
            <w:noWrap/>
            <w:vAlign w:val="bottom"/>
            <w:hideMark/>
          </w:tcPr>
          <w:p w14:paraId="72547A06"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801040275</w:t>
            </w:r>
          </w:p>
        </w:tc>
        <w:tc>
          <w:tcPr>
            <w:tcW w:w="0" w:type="auto"/>
            <w:tcBorders>
              <w:top w:val="nil"/>
              <w:left w:val="nil"/>
              <w:bottom w:val="single" w:sz="4" w:space="0" w:color="auto"/>
              <w:right w:val="single" w:sz="4" w:space="0" w:color="auto"/>
            </w:tcBorders>
            <w:shd w:val="clear" w:color="auto" w:fill="auto"/>
            <w:noWrap/>
            <w:hideMark/>
          </w:tcPr>
          <w:p w14:paraId="2DDA3443"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386DBFE1"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86BD5"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25</w:t>
            </w:r>
          </w:p>
        </w:tc>
        <w:tc>
          <w:tcPr>
            <w:tcW w:w="0" w:type="auto"/>
            <w:tcBorders>
              <w:top w:val="nil"/>
              <w:left w:val="nil"/>
              <w:bottom w:val="single" w:sz="4" w:space="0" w:color="auto"/>
              <w:right w:val="single" w:sz="4" w:space="0" w:color="auto"/>
            </w:tcBorders>
            <w:shd w:val="clear" w:color="auto" w:fill="auto"/>
            <w:noWrap/>
            <w:vAlign w:val="bottom"/>
            <w:hideMark/>
          </w:tcPr>
          <w:p w14:paraId="12DDAA5D"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1709397135</w:t>
            </w:r>
          </w:p>
        </w:tc>
        <w:tc>
          <w:tcPr>
            <w:tcW w:w="0" w:type="auto"/>
            <w:tcBorders>
              <w:top w:val="nil"/>
              <w:left w:val="nil"/>
              <w:bottom w:val="single" w:sz="4" w:space="0" w:color="auto"/>
              <w:right w:val="single" w:sz="4" w:space="0" w:color="auto"/>
            </w:tcBorders>
            <w:shd w:val="clear" w:color="auto" w:fill="auto"/>
            <w:noWrap/>
            <w:hideMark/>
          </w:tcPr>
          <w:p w14:paraId="5CDD7F69"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76A31E60"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66E152"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26</w:t>
            </w:r>
          </w:p>
        </w:tc>
        <w:tc>
          <w:tcPr>
            <w:tcW w:w="0" w:type="auto"/>
            <w:tcBorders>
              <w:top w:val="nil"/>
              <w:left w:val="nil"/>
              <w:bottom w:val="single" w:sz="4" w:space="0" w:color="auto"/>
              <w:right w:val="single" w:sz="4" w:space="0" w:color="auto"/>
            </w:tcBorders>
            <w:shd w:val="clear" w:color="auto" w:fill="auto"/>
            <w:noWrap/>
            <w:vAlign w:val="bottom"/>
            <w:hideMark/>
          </w:tcPr>
          <w:p w14:paraId="36DEE4AD"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184001355501</w:t>
            </w:r>
          </w:p>
        </w:tc>
        <w:tc>
          <w:tcPr>
            <w:tcW w:w="0" w:type="auto"/>
            <w:tcBorders>
              <w:top w:val="nil"/>
              <w:left w:val="nil"/>
              <w:bottom w:val="single" w:sz="4" w:space="0" w:color="auto"/>
              <w:right w:val="single" w:sz="4" w:space="0" w:color="auto"/>
            </w:tcBorders>
            <w:shd w:val="clear" w:color="auto" w:fill="auto"/>
            <w:noWrap/>
            <w:hideMark/>
          </w:tcPr>
          <w:p w14:paraId="1FF78B2E"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70AF0408"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D151B1"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27</w:t>
            </w:r>
          </w:p>
        </w:tc>
        <w:tc>
          <w:tcPr>
            <w:tcW w:w="0" w:type="auto"/>
            <w:tcBorders>
              <w:top w:val="nil"/>
              <w:left w:val="nil"/>
              <w:bottom w:val="single" w:sz="4" w:space="0" w:color="auto"/>
              <w:right w:val="single" w:sz="4" w:space="0" w:color="auto"/>
            </w:tcBorders>
            <w:shd w:val="clear" w:color="auto" w:fill="auto"/>
            <w:noWrap/>
            <w:vAlign w:val="bottom"/>
            <w:hideMark/>
          </w:tcPr>
          <w:p w14:paraId="7B37E736"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184002127909</w:t>
            </w:r>
          </w:p>
        </w:tc>
        <w:tc>
          <w:tcPr>
            <w:tcW w:w="0" w:type="auto"/>
            <w:tcBorders>
              <w:top w:val="nil"/>
              <w:left w:val="nil"/>
              <w:bottom w:val="single" w:sz="4" w:space="0" w:color="auto"/>
              <w:right w:val="single" w:sz="4" w:space="0" w:color="auto"/>
            </w:tcBorders>
            <w:shd w:val="clear" w:color="auto" w:fill="auto"/>
            <w:noWrap/>
            <w:hideMark/>
          </w:tcPr>
          <w:p w14:paraId="2AAE02D2"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4A707492"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3AADA2"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28</w:t>
            </w:r>
          </w:p>
        </w:tc>
        <w:tc>
          <w:tcPr>
            <w:tcW w:w="0" w:type="auto"/>
            <w:tcBorders>
              <w:top w:val="nil"/>
              <w:left w:val="nil"/>
              <w:bottom w:val="single" w:sz="4" w:space="0" w:color="auto"/>
              <w:right w:val="single" w:sz="4" w:space="0" w:color="auto"/>
            </w:tcBorders>
            <w:shd w:val="clear" w:color="auto" w:fill="auto"/>
            <w:noWrap/>
            <w:vAlign w:val="bottom"/>
            <w:hideMark/>
          </w:tcPr>
          <w:p w14:paraId="3723C3BE"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184002676209</w:t>
            </w:r>
          </w:p>
        </w:tc>
        <w:tc>
          <w:tcPr>
            <w:tcW w:w="0" w:type="auto"/>
            <w:tcBorders>
              <w:top w:val="nil"/>
              <w:left w:val="nil"/>
              <w:bottom w:val="single" w:sz="4" w:space="0" w:color="auto"/>
              <w:right w:val="single" w:sz="4" w:space="0" w:color="auto"/>
            </w:tcBorders>
            <w:shd w:val="clear" w:color="auto" w:fill="auto"/>
            <w:noWrap/>
            <w:hideMark/>
          </w:tcPr>
          <w:p w14:paraId="72192A16"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671B1B86"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4D224"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29</w:t>
            </w:r>
          </w:p>
        </w:tc>
        <w:tc>
          <w:tcPr>
            <w:tcW w:w="0" w:type="auto"/>
            <w:tcBorders>
              <w:top w:val="nil"/>
              <w:left w:val="nil"/>
              <w:bottom w:val="single" w:sz="4" w:space="0" w:color="auto"/>
              <w:right w:val="single" w:sz="4" w:space="0" w:color="auto"/>
            </w:tcBorders>
            <w:shd w:val="clear" w:color="auto" w:fill="auto"/>
            <w:noWrap/>
            <w:vAlign w:val="bottom"/>
            <w:hideMark/>
          </w:tcPr>
          <w:p w14:paraId="206E8566"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300304521815</w:t>
            </w:r>
          </w:p>
        </w:tc>
        <w:tc>
          <w:tcPr>
            <w:tcW w:w="0" w:type="auto"/>
            <w:tcBorders>
              <w:top w:val="nil"/>
              <w:left w:val="nil"/>
              <w:bottom w:val="single" w:sz="4" w:space="0" w:color="auto"/>
              <w:right w:val="single" w:sz="4" w:space="0" w:color="auto"/>
            </w:tcBorders>
            <w:shd w:val="clear" w:color="auto" w:fill="auto"/>
            <w:noWrap/>
            <w:hideMark/>
          </w:tcPr>
          <w:p w14:paraId="4B00571F" w14:textId="77777777" w:rsidR="001368D3" w:rsidRPr="001368D3" w:rsidRDefault="001368D3" w:rsidP="001368D3">
            <w:pPr>
              <w:spacing w:after="0" w:line="240" w:lineRule="auto"/>
              <w:rPr>
                <w:rFonts w:ascii="Arial" w:eastAsia="Times New Roman" w:hAnsi="Arial" w:cs="Arial"/>
                <w:color w:val="000000"/>
                <w:lang w:eastAsia="es-CR"/>
              </w:rPr>
            </w:pPr>
            <w:r w:rsidRPr="00AF44D9">
              <w:rPr>
                <w:rFonts w:ascii="Arial" w:eastAsia="Times New Roman" w:hAnsi="Arial" w:cs="Arial"/>
                <w:color w:val="000000"/>
                <w:lang w:eastAsia="es-CR"/>
              </w:rPr>
              <w:t>No inscrito</w:t>
            </w:r>
          </w:p>
        </w:tc>
      </w:tr>
      <w:tr w:rsidR="002D3321" w:rsidRPr="001368D3" w14:paraId="73251002"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BC6AA"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30</w:t>
            </w:r>
          </w:p>
        </w:tc>
        <w:tc>
          <w:tcPr>
            <w:tcW w:w="0" w:type="auto"/>
            <w:tcBorders>
              <w:top w:val="nil"/>
              <w:left w:val="nil"/>
              <w:bottom w:val="single" w:sz="4" w:space="0" w:color="auto"/>
              <w:right w:val="single" w:sz="4" w:space="0" w:color="auto"/>
            </w:tcBorders>
            <w:shd w:val="clear" w:color="auto" w:fill="auto"/>
            <w:noWrap/>
            <w:vAlign w:val="bottom"/>
            <w:hideMark/>
          </w:tcPr>
          <w:p w14:paraId="77011935"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300304521815</w:t>
            </w:r>
          </w:p>
        </w:tc>
        <w:tc>
          <w:tcPr>
            <w:tcW w:w="0" w:type="auto"/>
            <w:tcBorders>
              <w:top w:val="nil"/>
              <w:left w:val="nil"/>
              <w:bottom w:val="single" w:sz="4" w:space="0" w:color="auto"/>
              <w:right w:val="single" w:sz="4" w:space="0" w:color="auto"/>
            </w:tcBorders>
            <w:shd w:val="clear" w:color="auto" w:fill="auto"/>
            <w:noWrap/>
            <w:hideMark/>
          </w:tcPr>
          <w:p w14:paraId="003101F7"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677E4F2E"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E40E2B"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31</w:t>
            </w:r>
          </w:p>
        </w:tc>
        <w:tc>
          <w:tcPr>
            <w:tcW w:w="0" w:type="auto"/>
            <w:tcBorders>
              <w:top w:val="nil"/>
              <w:left w:val="nil"/>
              <w:bottom w:val="single" w:sz="4" w:space="0" w:color="auto"/>
              <w:right w:val="single" w:sz="4" w:space="0" w:color="auto"/>
            </w:tcBorders>
            <w:shd w:val="clear" w:color="auto" w:fill="auto"/>
            <w:noWrap/>
            <w:vAlign w:val="bottom"/>
            <w:hideMark/>
          </w:tcPr>
          <w:p w14:paraId="1B007000"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300504507826</w:t>
            </w:r>
          </w:p>
        </w:tc>
        <w:tc>
          <w:tcPr>
            <w:tcW w:w="0" w:type="auto"/>
            <w:tcBorders>
              <w:top w:val="nil"/>
              <w:left w:val="nil"/>
              <w:bottom w:val="single" w:sz="4" w:space="0" w:color="auto"/>
              <w:right w:val="single" w:sz="4" w:space="0" w:color="auto"/>
            </w:tcBorders>
            <w:shd w:val="clear" w:color="auto" w:fill="auto"/>
            <w:noWrap/>
            <w:hideMark/>
          </w:tcPr>
          <w:p w14:paraId="7AD56485"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56800D61"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08421"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32</w:t>
            </w:r>
          </w:p>
        </w:tc>
        <w:tc>
          <w:tcPr>
            <w:tcW w:w="0" w:type="auto"/>
            <w:tcBorders>
              <w:top w:val="nil"/>
              <w:left w:val="nil"/>
              <w:bottom w:val="single" w:sz="4" w:space="0" w:color="auto"/>
              <w:right w:val="single" w:sz="4" w:space="0" w:color="auto"/>
            </w:tcBorders>
            <w:shd w:val="clear" w:color="auto" w:fill="auto"/>
            <w:noWrap/>
            <w:vAlign w:val="bottom"/>
            <w:hideMark/>
          </w:tcPr>
          <w:p w14:paraId="55C9DFD2"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300504515926</w:t>
            </w:r>
          </w:p>
        </w:tc>
        <w:tc>
          <w:tcPr>
            <w:tcW w:w="0" w:type="auto"/>
            <w:tcBorders>
              <w:top w:val="nil"/>
              <w:left w:val="nil"/>
              <w:bottom w:val="single" w:sz="4" w:space="0" w:color="auto"/>
              <w:right w:val="single" w:sz="4" w:space="0" w:color="auto"/>
            </w:tcBorders>
            <w:shd w:val="clear" w:color="auto" w:fill="auto"/>
            <w:noWrap/>
            <w:hideMark/>
          </w:tcPr>
          <w:p w14:paraId="3C9C629E"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6DF00BB6"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8E351B"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33</w:t>
            </w:r>
          </w:p>
        </w:tc>
        <w:tc>
          <w:tcPr>
            <w:tcW w:w="0" w:type="auto"/>
            <w:tcBorders>
              <w:top w:val="nil"/>
              <w:left w:val="nil"/>
              <w:bottom w:val="single" w:sz="4" w:space="0" w:color="auto"/>
              <w:right w:val="single" w:sz="4" w:space="0" w:color="auto"/>
            </w:tcBorders>
            <w:shd w:val="clear" w:color="auto" w:fill="auto"/>
            <w:noWrap/>
            <w:vAlign w:val="bottom"/>
            <w:hideMark/>
          </w:tcPr>
          <w:p w14:paraId="2F9811BE"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300504516102</w:t>
            </w:r>
          </w:p>
        </w:tc>
        <w:tc>
          <w:tcPr>
            <w:tcW w:w="0" w:type="auto"/>
            <w:tcBorders>
              <w:top w:val="nil"/>
              <w:left w:val="nil"/>
              <w:bottom w:val="single" w:sz="4" w:space="0" w:color="auto"/>
              <w:right w:val="single" w:sz="4" w:space="0" w:color="auto"/>
            </w:tcBorders>
            <w:shd w:val="clear" w:color="auto" w:fill="auto"/>
            <w:noWrap/>
            <w:hideMark/>
          </w:tcPr>
          <w:p w14:paraId="77ED840E"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1E954DA9"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E446C"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34</w:t>
            </w:r>
          </w:p>
        </w:tc>
        <w:tc>
          <w:tcPr>
            <w:tcW w:w="0" w:type="auto"/>
            <w:tcBorders>
              <w:top w:val="nil"/>
              <w:left w:val="nil"/>
              <w:bottom w:val="single" w:sz="4" w:space="0" w:color="auto"/>
              <w:right w:val="single" w:sz="4" w:space="0" w:color="auto"/>
            </w:tcBorders>
            <w:shd w:val="clear" w:color="auto" w:fill="auto"/>
            <w:noWrap/>
            <w:vAlign w:val="bottom"/>
            <w:hideMark/>
          </w:tcPr>
          <w:p w14:paraId="3193AE17"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300517381932</w:t>
            </w:r>
          </w:p>
        </w:tc>
        <w:tc>
          <w:tcPr>
            <w:tcW w:w="0" w:type="auto"/>
            <w:tcBorders>
              <w:top w:val="nil"/>
              <w:left w:val="nil"/>
              <w:bottom w:val="single" w:sz="4" w:space="0" w:color="auto"/>
              <w:right w:val="single" w:sz="4" w:space="0" w:color="auto"/>
            </w:tcBorders>
            <w:shd w:val="clear" w:color="auto" w:fill="auto"/>
            <w:noWrap/>
            <w:hideMark/>
          </w:tcPr>
          <w:p w14:paraId="098A6D71"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4388D036"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D11C6B"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35</w:t>
            </w:r>
          </w:p>
        </w:tc>
        <w:tc>
          <w:tcPr>
            <w:tcW w:w="0" w:type="auto"/>
            <w:tcBorders>
              <w:top w:val="nil"/>
              <w:left w:val="nil"/>
              <w:bottom w:val="single" w:sz="4" w:space="0" w:color="auto"/>
              <w:right w:val="single" w:sz="4" w:space="0" w:color="auto"/>
            </w:tcBorders>
            <w:shd w:val="clear" w:color="auto" w:fill="auto"/>
            <w:noWrap/>
            <w:vAlign w:val="bottom"/>
            <w:hideMark/>
          </w:tcPr>
          <w:p w14:paraId="513C0E69"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300706134815</w:t>
            </w:r>
          </w:p>
        </w:tc>
        <w:tc>
          <w:tcPr>
            <w:tcW w:w="0" w:type="auto"/>
            <w:tcBorders>
              <w:top w:val="nil"/>
              <w:left w:val="nil"/>
              <w:bottom w:val="single" w:sz="4" w:space="0" w:color="auto"/>
              <w:right w:val="single" w:sz="4" w:space="0" w:color="auto"/>
            </w:tcBorders>
            <w:shd w:val="clear" w:color="auto" w:fill="auto"/>
            <w:noWrap/>
            <w:hideMark/>
          </w:tcPr>
          <w:p w14:paraId="0801AE4F"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26E23746"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87457"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lastRenderedPageBreak/>
              <w:t>36</w:t>
            </w:r>
          </w:p>
        </w:tc>
        <w:tc>
          <w:tcPr>
            <w:tcW w:w="0" w:type="auto"/>
            <w:tcBorders>
              <w:top w:val="nil"/>
              <w:left w:val="nil"/>
              <w:bottom w:val="single" w:sz="4" w:space="0" w:color="auto"/>
              <w:right w:val="single" w:sz="4" w:space="0" w:color="auto"/>
            </w:tcBorders>
            <w:shd w:val="clear" w:color="auto" w:fill="auto"/>
            <w:noWrap/>
            <w:vAlign w:val="bottom"/>
            <w:hideMark/>
          </w:tcPr>
          <w:p w14:paraId="43842DCF"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301404205613</w:t>
            </w:r>
          </w:p>
        </w:tc>
        <w:tc>
          <w:tcPr>
            <w:tcW w:w="0" w:type="auto"/>
            <w:tcBorders>
              <w:top w:val="nil"/>
              <w:left w:val="nil"/>
              <w:bottom w:val="single" w:sz="4" w:space="0" w:color="auto"/>
              <w:right w:val="single" w:sz="4" w:space="0" w:color="auto"/>
            </w:tcBorders>
            <w:shd w:val="clear" w:color="auto" w:fill="auto"/>
            <w:noWrap/>
            <w:hideMark/>
          </w:tcPr>
          <w:p w14:paraId="40DE2FF2"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31E4F471"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6F4288"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37</w:t>
            </w:r>
          </w:p>
        </w:tc>
        <w:tc>
          <w:tcPr>
            <w:tcW w:w="0" w:type="auto"/>
            <w:tcBorders>
              <w:top w:val="nil"/>
              <w:left w:val="nil"/>
              <w:bottom w:val="single" w:sz="4" w:space="0" w:color="auto"/>
              <w:right w:val="single" w:sz="4" w:space="0" w:color="auto"/>
            </w:tcBorders>
            <w:shd w:val="clear" w:color="auto" w:fill="auto"/>
            <w:noWrap/>
            <w:vAlign w:val="bottom"/>
            <w:hideMark/>
          </w:tcPr>
          <w:p w14:paraId="7A584DE5"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310106936219</w:t>
            </w:r>
          </w:p>
        </w:tc>
        <w:tc>
          <w:tcPr>
            <w:tcW w:w="0" w:type="auto"/>
            <w:tcBorders>
              <w:top w:val="nil"/>
              <w:left w:val="nil"/>
              <w:bottom w:val="single" w:sz="4" w:space="0" w:color="auto"/>
              <w:right w:val="single" w:sz="4" w:space="0" w:color="auto"/>
            </w:tcBorders>
            <w:shd w:val="clear" w:color="auto" w:fill="auto"/>
            <w:noWrap/>
            <w:hideMark/>
          </w:tcPr>
          <w:p w14:paraId="28B13903" w14:textId="77777777" w:rsidR="001368D3" w:rsidRPr="001368D3" w:rsidRDefault="001368D3" w:rsidP="001368D3">
            <w:pPr>
              <w:spacing w:after="0" w:line="240" w:lineRule="auto"/>
              <w:rPr>
                <w:rFonts w:ascii="Arial" w:eastAsia="Times New Roman" w:hAnsi="Arial" w:cs="Arial"/>
                <w:color w:val="000000"/>
                <w:lang w:eastAsia="es-CR"/>
              </w:rPr>
            </w:pPr>
            <w:r w:rsidRPr="009314E0">
              <w:rPr>
                <w:rFonts w:ascii="Arial" w:eastAsia="Times New Roman" w:hAnsi="Arial" w:cs="Arial"/>
                <w:color w:val="000000"/>
                <w:lang w:eastAsia="es-CR"/>
              </w:rPr>
              <w:t>No inscrito</w:t>
            </w:r>
          </w:p>
        </w:tc>
      </w:tr>
      <w:tr w:rsidR="002D3321" w:rsidRPr="001368D3" w14:paraId="5BBA3595"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82706A"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38</w:t>
            </w:r>
          </w:p>
        </w:tc>
        <w:tc>
          <w:tcPr>
            <w:tcW w:w="0" w:type="auto"/>
            <w:tcBorders>
              <w:top w:val="nil"/>
              <w:left w:val="nil"/>
              <w:bottom w:val="single" w:sz="4" w:space="0" w:color="auto"/>
              <w:right w:val="single" w:sz="4" w:space="0" w:color="auto"/>
            </w:tcBorders>
            <w:shd w:val="clear" w:color="auto" w:fill="auto"/>
            <w:noWrap/>
            <w:vAlign w:val="bottom"/>
            <w:hideMark/>
          </w:tcPr>
          <w:p w14:paraId="221F526C"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310109999928</w:t>
            </w:r>
          </w:p>
        </w:tc>
        <w:tc>
          <w:tcPr>
            <w:tcW w:w="0" w:type="auto"/>
            <w:tcBorders>
              <w:top w:val="nil"/>
              <w:left w:val="nil"/>
              <w:bottom w:val="single" w:sz="4" w:space="0" w:color="auto"/>
              <w:right w:val="single" w:sz="4" w:space="0" w:color="auto"/>
            </w:tcBorders>
            <w:shd w:val="clear" w:color="auto" w:fill="auto"/>
            <w:noWrap/>
            <w:hideMark/>
          </w:tcPr>
          <w:p w14:paraId="26A9D0C1"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651E377E"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A67B2F"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39</w:t>
            </w:r>
          </w:p>
        </w:tc>
        <w:tc>
          <w:tcPr>
            <w:tcW w:w="0" w:type="auto"/>
            <w:tcBorders>
              <w:top w:val="nil"/>
              <w:left w:val="nil"/>
              <w:bottom w:val="single" w:sz="4" w:space="0" w:color="auto"/>
              <w:right w:val="single" w:sz="4" w:space="0" w:color="auto"/>
            </w:tcBorders>
            <w:shd w:val="clear" w:color="auto" w:fill="auto"/>
            <w:noWrap/>
            <w:vAlign w:val="bottom"/>
            <w:hideMark/>
          </w:tcPr>
          <w:p w14:paraId="3AD07CB0"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310109999928</w:t>
            </w:r>
          </w:p>
        </w:tc>
        <w:tc>
          <w:tcPr>
            <w:tcW w:w="0" w:type="auto"/>
            <w:tcBorders>
              <w:top w:val="nil"/>
              <w:left w:val="nil"/>
              <w:bottom w:val="single" w:sz="4" w:space="0" w:color="auto"/>
              <w:right w:val="single" w:sz="4" w:space="0" w:color="auto"/>
            </w:tcBorders>
            <w:shd w:val="clear" w:color="auto" w:fill="auto"/>
            <w:noWrap/>
            <w:hideMark/>
          </w:tcPr>
          <w:p w14:paraId="6B4C31C5"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2B1D3A7F"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3D063"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40</w:t>
            </w:r>
          </w:p>
        </w:tc>
        <w:tc>
          <w:tcPr>
            <w:tcW w:w="0" w:type="auto"/>
            <w:tcBorders>
              <w:top w:val="nil"/>
              <w:left w:val="nil"/>
              <w:bottom w:val="single" w:sz="4" w:space="0" w:color="auto"/>
              <w:right w:val="single" w:sz="4" w:space="0" w:color="auto"/>
            </w:tcBorders>
            <w:shd w:val="clear" w:color="auto" w:fill="auto"/>
            <w:noWrap/>
            <w:vAlign w:val="bottom"/>
            <w:hideMark/>
          </w:tcPr>
          <w:p w14:paraId="6B9E4A37"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310132288133</w:t>
            </w:r>
          </w:p>
        </w:tc>
        <w:tc>
          <w:tcPr>
            <w:tcW w:w="0" w:type="auto"/>
            <w:tcBorders>
              <w:top w:val="nil"/>
              <w:left w:val="nil"/>
              <w:bottom w:val="single" w:sz="4" w:space="0" w:color="auto"/>
              <w:right w:val="single" w:sz="4" w:space="0" w:color="auto"/>
            </w:tcBorders>
            <w:shd w:val="clear" w:color="auto" w:fill="auto"/>
            <w:noWrap/>
            <w:hideMark/>
          </w:tcPr>
          <w:p w14:paraId="32922188"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6B09D03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59D6AE"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41</w:t>
            </w:r>
          </w:p>
        </w:tc>
        <w:tc>
          <w:tcPr>
            <w:tcW w:w="0" w:type="auto"/>
            <w:tcBorders>
              <w:top w:val="nil"/>
              <w:left w:val="nil"/>
              <w:bottom w:val="single" w:sz="4" w:space="0" w:color="auto"/>
              <w:right w:val="single" w:sz="4" w:space="0" w:color="auto"/>
            </w:tcBorders>
            <w:shd w:val="clear" w:color="auto" w:fill="auto"/>
            <w:noWrap/>
            <w:vAlign w:val="bottom"/>
            <w:hideMark/>
          </w:tcPr>
          <w:p w14:paraId="608DA20F"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310152467414</w:t>
            </w:r>
          </w:p>
        </w:tc>
        <w:tc>
          <w:tcPr>
            <w:tcW w:w="0" w:type="auto"/>
            <w:tcBorders>
              <w:top w:val="nil"/>
              <w:left w:val="nil"/>
              <w:bottom w:val="single" w:sz="4" w:space="0" w:color="auto"/>
              <w:right w:val="single" w:sz="4" w:space="0" w:color="auto"/>
            </w:tcBorders>
            <w:shd w:val="clear" w:color="auto" w:fill="auto"/>
            <w:noWrap/>
            <w:hideMark/>
          </w:tcPr>
          <w:p w14:paraId="348EF2EA"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3CAD19ED"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852285"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42</w:t>
            </w:r>
          </w:p>
        </w:tc>
        <w:tc>
          <w:tcPr>
            <w:tcW w:w="0" w:type="auto"/>
            <w:tcBorders>
              <w:top w:val="nil"/>
              <w:left w:val="nil"/>
              <w:bottom w:val="single" w:sz="4" w:space="0" w:color="auto"/>
              <w:right w:val="single" w:sz="4" w:space="0" w:color="auto"/>
            </w:tcBorders>
            <w:shd w:val="clear" w:color="auto" w:fill="auto"/>
            <w:noWrap/>
            <w:vAlign w:val="bottom"/>
            <w:hideMark/>
          </w:tcPr>
          <w:p w14:paraId="788A3B07"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310168287312</w:t>
            </w:r>
          </w:p>
        </w:tc>
        <w:tc>
          <w:tcPr>
            <w:tcW w:w="0" w:type="auto"/>
            <w:tcBorders>
              <w:top w:val="nil"/>
              <w:left w:val="nil"/>
              <w:bottom w:val="single" w:sz="4" w:space="0" w:color="auto"/>
              <w:right w:val="single" w:sz="4" w:space="0" w:color="auto"/>
            </w:tcBorders>
            <w:shd w:val="clear" w:color="auto" w:fill="auto"/>
            <w:noWrap/>
            <w:hideMark/>
          </w:tcPr>
          <w:p w14:paraId="6A077F57"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39C92BB5"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87376"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43</w:t>
            </w:r>
          </w:p>
        </w:tc>
        <w:tc>
          <w:tcPr>
            <w:tcW w:w="0" w:type="auto"/>
            <w:tcBorders>
              <w:top w:val="nil"/>
              <w:left w:val="nil"/>
              <w:bottom w:val="single" w:sz="4" w:space="0" w:color="auto"/>
              <w:right w:val="single" w:sz="4" w:space="0" w:color="auto"/>
            </w:tcBorders>
            <w:shd w:val="clear" w:color="auto" w:fill="auto"/>
            <w:noWrap/>
            <w:vAlign w:val="bottom"/>
            <w:hideMark/>
          </w:tcPr>
          <w:p w14:paraId="400251F4"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527601908335</w:t>
            </w:r>
          </w:p>
        </w:tc>
        <w:tc>
          <w:tcPr>
            <w:tcW w:w="0" w:type="auto"/>
            <w:tcBorders>
              <w:top w:val="nil"/>
              <w:left w:val="nil"/>
              <w:bottom w:val="single" w:sz="4" w:space="0" w:color="auto"/>
              <w:right w:val="single" w:sz="4" w:space="0" w:color="auto"/>
            </w:tcBorders>
            <w:shd w:val="clear" w:color="auto" w:fill="auto"/>
            <w:noWrap/>
            <w:hideMark/>
          </w:tcPr>
          <w:p w14:paraId="340EE08C"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5E4A456D"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E9837"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44</w:t>
            </w:r>
          </w:p>
        </w:tc>
        <w:tc>
          <w:tcPr>
            <w:tcW w:w="0" w:type="auto"/>
            <w:tcBorders>
              <w:top w:val="nil"/>
              <w:left w:val="nil"/>
              <w:bottom w:val="single" w:sz="4" w:space="0" w:color="auto"/>
              <w:right w:val="single" w:sz="4" w:space="0" w:color="auto"/>
            </w:tcBorders>
            <w:shd w:val="clear" w:color="auto" w:fill="auto"/>
            <w:noWrap/>
            <w:vAlign w:val="bottom"/>
            <w:hideMark/>
          </w:tcPr>
          <w:p w14:paraId="60427189"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538002008523</w:t>
            </w:r>
          </w:p>
        </w:tc>
        <w:tc>
          <w:tcPr>
            <w:tcW w:w="0" w:type="auto"/>
            <w:tcBorders>
              <w:top w:val="nil"/>
              <w:left w:val="nil"/>
              <w:bottom w:val="single" w:sz="4" w:space="0" w:color="auto"/>
              <w:right w:val="single" w:sz="4" w:space="0" w:color="auto"/>
            </w:tcBorders>
            <w:shd w:val="clear" w:color="auto" w:fill="auto"/>
            <w:noWrap/>
            <w:hideMark/>
          </w:tcPr>
          <w:p w14:paraId="700A82D6"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66217C2A"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563FD6"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45</w:t>
            </w:r>
          </w:p>
        </w:tc>
        <w:tc>
          <w:tcPr>
            <w:tcW w:w="0" w:type="auto"/>
            <w:tcBorders>
              <w:top w:val="nil"/>
              <w:left w:val="nil"/>
              <w:bottom w:val="single" w:sz="4" w:space="0" w:color="auto"/>
              <w:right w:val="single" w:sz="4" w:space="0" w:color="auto"/>
            </w:tcBorders>
            <w:shd w:val="clear" w:color="auto" w:fill="auto"/>
            <w:noWrap/>
            <w:vAlign w:val="bottom"/>
            <w:hideMark/>
          </w:tcPr>
          <w:p w14:paraId="21DBDB65"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AL812707</w:t>
            </w:r>
          </w:p>
        </w:tc>
        <w:tc>
          <w:tcPr>
            <w:tcW w:w="0" w:type="auto"/>
            <w:tcBorders>
              <w:top w:val="nil"/>
              <w:left w:val="nil"/>
              <w:bottom w:val="single" w:sz="4" w:space="0" w:color="auto"/>
              <w:right w:val="single" w:sz="4" w:space="0" w:color="auto"/>
            </w:tcBorders>
            <w:shd w:val="clear" w:color="auto" w:fill="auto"/>
            <w:noWrap/>
            <w:hideMark/>
          </w:tcPr>
          <w:p w14:paraId="0A7C85B1"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58689F35"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A53F2F"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46</w:t>
            </w:r>
          </w:p>
        </w:tc>
        <w:tc>
          <w:tcPr>
            <w:tcW w:w="0" w:type="auto"/>
            <w:tcBorders>
              <w:top w:val="nil"/>
              <w:left w:val="nil"/>
              <w:bottom w:val="single" w:sz="4" w:space="0" w:color="auto"/>
              <w:right w:val="single" w:sz="4" w:space="0" w:color="auto"/>
            </w:tcBorders>
            <w:shd w:val="clear" w:color="auto" w:fill="auto"/>
            <w:noWrap/>
            <w:vAlign w:val="bottom"/>
            <w:hideMark/>
          </w:tcPr>
          <w:p w14:paraId="3775C57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AP491850</w:t>
            </w:r>
          </w:p>
        </w:tc>
        <w:tc>
          <w:tcPr>
            <w:tcW w:w="0" w:type="auto"/>
            <w:tcBorders>
              <w:top w:val="nil"/>
              <w:left w:val="nil"/>
              <w:bottom w:val="single" w:sz="4" w:space="0" w:color="auto"/>
              <w:right w:val="single" w:sz="4" w:space="0" w:color="auto"/>
            </w:tcBorders>
            <w:shd w:val="clear" w:color="auto" w:fill="auto"/>
            <w:noWrap/>
            <w:hideMark/>
          </w:tcPr>
          <w:p w14:paraId="3C2451F3"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3FA6E900"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B09C7B"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47</w:t>
            </w:r>
          </w:p>
        </w:tc>
        <w:tc>
          <w:tcPr>
            <w:tcW w:w="0" w:type="auto"/>
            <w:tcBorders>
              <w:top w:val="nil"/>
              <w:left w:val="nil"/>
              <w:bottom w:val="single" w:sz="4" w:space="0" w:color="auto"/>
              <w:right w:val="single" w:sz="4" w:space="0" w:color="auto"/>
            </w:tcBorders>
            <w:shd w:val="clear" w:color="auto" w:fill="auto"/>
            <w:noWrap/>
            <w:vAlign w:val="bottom"/>
            <w:hideMark/>
          </w:tcPr>
          <w:p w14:paraId="526FE78F"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AQ790149</w:t>
            </w:r>
          </w:p>
        </w:tc>
        <w:tc>
          <w:tcPr>
            <w:tcW w:w="0" w:type="auto"/>
            <w:tcBorders>
              <w:top w:val="nil"/>
              <w:left w:val="nil"/>
              <w:bottom w:val="single" w:sz="4" w:space="0" w:color="auto"/>
              <w:right w:val="single" w:sz="4" w:space="0" w:color="auto"/>
            </w:tcBorders>
            <w:shd w:val="clear" w:color="auto" w:fill="auto"/>
            <w:noWrap/>
            <w:hideMark/>
          </w:tcPr>
          <w:p w14:paraId="2A1340BA"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5406FA1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457F25"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48</w:t>
            </w:r>
          </w:p>
        </w:tc>
        <w:tc>
          <w:tcPr>
            <w:tcW w:w="0" w:type="auto"/>
            <w:tcBorders>
              <w:top w:val="nil"/>
              <w:left w:val="nil"/>
              <w:bottom w:val="single" w:sz="4" w:space="0" w:color="auto"/>
              <w:right w:val="single" w:sz="4" w:space="0" w:color="auto"/>
            </w:tcBorders>
            <w:shd w:val="clear" w:color="auto" w:fill="auto"/>
            <w:noWrap/>
            <w:vAlign w:val="bottom"/>
            <w:hideMark/>
          </w:tcPr>
          <w:p w14:paraId="622B4F42"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AR106878</w:t>
            </w:r>
          </w:p>
        </w:tc>
        <w:tc>
          <w:tcPr>
            <w:tcW w:w="0" w:type="auto"/>
            <w:tcBorders>
              <w:top w:val="nil"/>
              <w:left w:val="nil"/>
              <w:bottom w:val="single" w:sz="4" w:space="0" w:color="auto"/>
              <w:right w:val="single" w:sz="4" w:space="0" w:color="auto"/>
            </w:tcBorders>
            <w:shd w:val="clear" w:color="auto" w:fill="auto"/>
            <w:noWrap/>
            <w:hideMark/>
          </w:tcPr>
          <w:p w14:paraId="328C863F"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63A75930"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486EA"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49</w:t>
            </w:r>
          </w:p>
        </w:tc>
        <w:tc>
          <w:tcPr>
            <w:tcW w:w="0" w:type="auto"/>
            <w:tcBorders>
              <w:top w:val="nil"/>
              <w:left w:val="nil"/>
              <w:bottom w:val="single" w:sz="4" w:space="0" w:color="auto"/>
              <w:right w:val="single" w:sz="4" w:space="0" w:color="auto"/>
            </w:tcBorders>
            <w:shd w:val="clear" w:color="auto" w:fill="auto"/>
            <w:noWrap/>
            <w:vAlign w:val="bottom"/>
            <w:hideMark/>
          </w:tcPr>
          <w:p w14:paraId="6AA89AF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AU909974</w:t>
            </w:r>
          </w:p>
        </w:tc>
        <w:tc>
          <w:tcPr>
            <w:tcW w:w="0" w:type="auto"/>
            <w:tcBorders>
              <w:top w:val="nil"/>
              <w:left w:val="nil"/>
              <w:bottom w:val="single" w:sz="4" w:space="0" w:color="auto"/>
              <w:right w:val="single" w:sz="4" w:space="0" w:color="auto"/>
            </w:tcBorders>
            <w:shd w:val="clear" w:color="auto" w:fill="auto"/>
            <w:noWrap/>
            <w:hideMark/>
          </w:tcPr>
          <w:p w14:paraId="614D0AE2"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5D7C49C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158585"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50</w:t>
            </w:r>
          </w:p>
        </w:tc>
        <w:tc>
          <w:tcPr>
            <w:tcW w:w="0" w:type="auto"/>
            <w:tcBorders>
              <w:top w:val="nil"/>
              <w:left w:val="nil"/>
              <w:bottom w:val="single" w:sz="4" w:space="0" w:color="auto"/>
              <w:right w:val="single" w:sz="4" w:space="0" w:color="auto"/>
            </w:tcBorders>
            <w:shd w:val="clear" w:color="auto" w:fill="auto"/>
            <w:noWrap/>
            <w:vAlign w:val="bottom"/>
            <w:hideMark/>
          </w:tcPr>
          <w:p w14:paraId="22AFF531"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AV308186</w:t>
            </w:r>
          </w:p>
        </w:tc>
        <w:tc>
          <w:tcPr>
            <w:tcW w:w="0" w:type="auto"/>
            <w:tcBorders>
              <w:top w:val="nil"/>
              <w:left w:val="nil"/>
              <w:bottom w:val="single" w:sz="4" w:space="0" w:color="auto"/>
              <w:right w:val="single" w:sz="4" w:space="0" w:color="auto"/>
            </w:tcBorders>
            <w:shd w:val="clear" w:color="auto" w:fill="auto"/>
            <w:noWrap/>
            <w:hideMark/>
          </w:tcPr>
          <w:p w14:paraId="535E2347"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4E55B303"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6980F"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51</w:t>
            </w:r>
          </w:p>
        </w:tc>
        <w:tc>
          <w:tcPr>
            <w:tcW w:w="0" w:type="auto"/>
            <w:tcBorders>
              <w:top w:val="nil"/>
              <w:left w:val="nil"/>
              <w:bottom w:val="single" w:sz="4" w:space="0" w:color="auto"/>
              <w:right w:val="single" w:sz="4" w:space="0" w:color="auto"/>
            </w:tcBorders>
            <w:shd w:val="clear" w:color="auto" w:fill="auto"/>
            <w:noWrap/>
            <w:vAlign w:val="bottom"/>
            <w:hideMark/>
          </w:tcPr>
          <w:p w14:paraId="57A41F3C"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AY369215</w:t>
            </w:r>
          </w:p>
        </w:tc>
        <w:tc>
          <w:tcPr>
            <w:tcW w:w="0" w:type="auto"/>
            <w:tcBorders>
              <w:top w:val="nil"/>
              <w:left w:val="nil"/>
              <w:bottom w:val="single" w:sz="4" w:space="0" w:color="auto"/>
              <w:right w:val="single" w:sz="4" w:space="0" w:color="auto"/>
            </w:tcBorders>
            <w:shd w:val="clear" w:color="auto" w:fill="auto"/>
            <w:noWrap/>
            <w:hideMark/>
          </w:tcPr>
          <w:p w14:paraId="4E4F2BF2"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4637B14B"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C15A99"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52</w:t>
            </w:r>
          </w:p>
        </w:tc>
        <w:tc>
          <w:tcPr>
            <w:tcW w:w="0" w:type="auto"/>
            <w:tcBorders>
              <w:top w:val="nil"/>
              <w:left w:val="nil"/>
              <w:bottom w:val="single" w:sz="4" w:space="0" w:color="auto"/>
              <w:right w:val="single" w:sz="4" w:space="0" w:color="auto"/>
            </w:tcBorders>
            <w:shd w:val="clear" w:color="auto" w:fill="auto"/>
            <w:noWrap/>
            <w:vAlign w:val="bottom"/>
            <w:hideMark/>
          </w:tcPr>
          <w:p w14:paraId="3CBD77A0"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C4F3YN3PL</w:t>
            </w:r>
          </w:p>
        </w:tc>
        <w:tc>
          <w:tcPr>
            <w:tcW w:w="0" w:type="auto"/>
            <w:tcBorders>
              <w:top w:val="nil"/>
              <w:left w:val="nil"/>
              <w:bottom w:val="single" w:sz="4" w:space="0" w:color="auto"/>
              <w:right w:val="single" w:sz="4" w:space="0" w:color="auto"/>
            </w:tcBorders>
            <w:shd w:val="clear" w:color="auto" w:fill="auto"/>
            <w:noWrap/>
            <w:hideMark/>
          </w:tcPr>
          <w:p w14:paraId="4BA2F902"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2825A016"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9975D7"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53</w:t>
            </w:r>
          </w:p>
        </w:tc>
        <w:tc>
          <w:tcPr>
            <w:tcW w:w="0" w:type="auto"/>
            <w:tcBorders>
              <w:top w:val="nil"/>
              <w:left w:val="nil"/>
              <w:bottom w:val="single" w:sz="4" w:space="0" w:color="auto"/>
              <w:right w:val="single" w:sz="4" w:space="0" w:color="auto"/>
            </w:tcBorders>
            <w:shd w:val="clear" w:color="auto" w:fill="auto"/>
            <w:noWrap/>
            <w:vAlign w:val="bottom"/>
            <w:hideMark/>
          </w:tcPr>
          <w:p w14:paraId="574AB303"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E0150523</w:t>
            </w:r>
          </w:p>
        </w:tc>
        <w:tc>
          <w:tcPr>
            <w:tcW w:w="0" w:type="auto"/>
            <w:tcBorders>
              <w:top w:val="nil"/>
              <w:left w:val="nil"/>
              <w:bottom w:val="single" w:sz="4" w:space="0" w:color="auto"/>
              <w:right w:val="single" w:sz="4" w:space="0" w:color="auto"/>
            </w:tcBorders>
            <w:shd w:val="clear" w:color="auto" w:fill="auto"/>
            <w:noWrap/>
            <w:hideMark/>
          </w:tcPr>
          <w:p w14:paraId="67C2683B"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3FEB43FD" w14:textId="77777777" w:rsidTr="00546F4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B411C"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54</w:t>
            </w:r>
          </w:p>
        </w:tc>
        <w:tc>
          <w:tcPr>
            <w:tcW w:w="0" w:type="auto"/>
            <w:tcBorders>
              <w:top w:val="nil"/>
              <w:left w:val="nil"/>
              <w:bottom w:val="single" w:sz="4" w:space="0" w:color="auto"/>
              <w:right w:val="single" w:sz="4" w:space="0" w:color="auto"/>
            </w:tcBorders>
            <w:shd w:val="clear" w:color="auto" w:fill="auto"/>
            <w:noWrap/>
            <w:vAlign w:val="bottom"/>
            <w:hideMark/>
          </w:tcPr>
          <w:p w14:paraId="017DB634"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X7430009</w:t>
            </w:r>
          </w:p>
        </w:tc>
        <w:tc>
          <w:tcPr>
            <w:tcW w:w="0" w:type="auto"/>
            <w:tcBorders>
              <w:top w:val="nil"/>
              <w:left w:val="nil"/>
              <w:bottom w:val="single" w:sz="4" w:space="0" w:color="auto"/>
              <w:right w:val="single" w:sz="4" w:space="0" w:color="auto"/>
            </w:tcBorders>
            <w:shd w:val="clear" w:color="auto" w:fill="auto"/>
            <w:noWrap/>
            <w:hideMark/>
          </w:tcPr>
          <w:p w14:paraId="4EC39300"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2D3321" w:rsidRPr="001368D3" w14:paraId="33DA03BF" w14:textId="77777777" w:rsidTr="00546F4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9C0FCF" w14:textId="77777777" w:rsidR="001368D3" w:rsidRPr="001368D3" w:rsidRDefault="001368D3" w:rsidP="001368D3">
            <w:pPr>
              <w:spacing w:after="0" w:line="240" w:lineRule="auto"/>
              <w:jc w:val="right"/>
              <w:rPr>
                <w:rFonts w:ascii="Arial" w:eastAsia="Times New Roman" w:hAnsi="Arial" w:cs="Arial"/>
                <w:b/>
                <w:bCs/>
                <w:color w:val="000000"/>
                <w:lang w:eastAsia="es-CR"/>
              </w:rPr>
            </w:pPr>
            <w:r w:rsidRPr="001368D3">
              <w:rPr>
                <w:rFonts w:ascii="Arial" w:eastAsia="Times New Roman" w:hAnsi="Arial" w:cs="Arial"/>
                <w:b/>
                <w:bCs/>
                <w:color w:val="000000"/>
                <w:lang w:eastAsia="es-CR"/>
              </w:rPr>
              <w:t>55</w:t>
            </w:r>
          </w:p>
        </w:tc>
        <w:tc>
          <w:tcPr>
            <w:tcW w:w="0" w:type="auto"/>
            <w:tcBorders>
              <w:top w:val="nil"/>
              <w:left w:val="nil"/>
              <w:bottom w:val="single" w:sz="4" w:space="0" w:color="auto"/>
              <w:right w:val="single" w:sz="4" w:space="0" w:color="auto"/>
            </w:tcBorders>
            <w:shd w:val="clear" w:color="auto" w:fill="auto"/>
            <w:noWrap/>
            <w:vAlign w:val="bottom"/>
            <w:hideMark/>
          </w:tcPr>
          <w:p w14:paraId="61175C4D" w14:textId="77777777" w:rsidR="001368D3" w:rsidRPr="001368D3" w:rsidRDefault="001368D3" w:rsidP="001368D3">
            <w:pPr>
              <w:spacing w:after="0" w:line="240" w:lineRule="auto"/>
              <w:jc w:val="right"/>
              <w:rPr>
                <w:rFonts w:ascii="Arial" w:eastAsia="Times New Roman" w:hAnsi="Arial" w:cs="Arial"/>
                <w:color w:val="000000"/>
                <w:lang w:eastAsia="es-CR"/>
              </w:rPr>
            </w:pPr>
            <w:r w:rsidRPr="001368D3">
              <w:rPr>
                <w:rFonts w:ascii="Arial" w:eastAsia="Times New Roman" w:hAnsi="Arial" w:cs="Arial"/>
                <w:color w:val="000000"/>
                <w:lang w:eastAsia="es-CR"/>
              </w:rPr>
              <w:t>YB7720931</w:t>
            </w:r>
          </w:p>
        </w:tc>
        <w:tc>
          <w:tcPr>
            <w:tcW w:w="0" w:type="auto"/>
            <w:tcBorders>
              <w:top w:val="nil"/>
              <w:left w:val="nil"/>
              <w:bottom w:val="single" w:sz="4" w:space="0" w:color="auto"/>
              <w:right w:val="single" w:sz="4" w:space="0" w:color="auto"/>
            </w:tcBorders>
            <w:shd w:val="clear" w:color="auto" w:fill="auto"/>
            <w:noWrap/>
            <w:hideMark/>
          </w:tcPr>
          <w:p w14:paraId="583CE996" w14:textId="77777777" w:rsidR="001368D3" w:rsidRPr="001368D3" w:rsidRDefault="001368D3" w:rsidP="001368D3">
            <w:pPr>
              <w:spacing w:after="0" w:line="240" w:lineRule="auto"/>
              <w:rPr>
                <w:rFonts w:ascii="Arial" w:eastAsia="Times New Roman" w:hAnsi="Arial" w:cs="Arial"/>
                <w:color w:val="000000"/>
                <w:lang w:eastAsia="es-CR"/>
              </w:rPr>
            </w:pPr>
            <w:r w:rsidRPr="00A87B90">
              <w:rPr>
                <w:rFonts w:ascii="Arial" w:eastAsia="Times New Roman" w:hAnsi="Arial" w:cs="Arial"/>
                <w:color w:val="000000"/>
                <w:lang w:eastAsia="es-CR"/>
              </w:rPr>
              <w:t>No inscrito</w:t>
            </w:r>
          </w:p>
        </w:tc>
      </w:tr>
      <w:tr w:rsidR="00463F33" w:rsidRPr="001368D3" w14:paraId="08B3906B" w14:textId="77777777" w:rsidTr="00641ACB">
        <w:trPr>
          <w:trHeight w:val="450"/>
          <w:jc w:val="center"/>
        </w:trPr>
        <w:tc>
          <w:tcPr>
            <w:tcW w:w="0" w:type="auto"/>
            <w:gridSpan w:val="3"/>
            <w:vMerge w:val="restart"/>
            <w:tcBorders>
              <w:top w:val="single" w:sz="8" w:space="0" w:color="auto"/>
              <w:left w:val="nil"/>
              <w:bottom w:val="nil"/>
              <w:right w:val="nil"/>
            </w:tcBorders>
            <w:shd w:val="clear" w:color="auto" w:fill="auto"/>
            <w:vAlign w:val="bottom"/>
            <w:hideMark/>
          </w:tcPr>
          <w:p w14:paraId="4DCE9193" w14:textId="77777777" w:rsidR="00463F33" w:rsidRPr="001368D3" w:rsidRDefault="00463F33" w:rsidP="00463F33">
            <w:pPr>
              <w:spacing w:after="0" w:line="240" w:lineRule="auto"/>
              <w:rPr>
                <w:rFonts w:ascii="Arial" w:eastAsia="Times New Roman" w:hAnsi="Arial" w:cs="Arial"/>
                <w:color w:val="000000"/>
                <w:lang w:eastAsia="es-CR"/>
              </w:rPr>
            </w:pPr>
            <w:r w:rsidRPr="001368D3">
              <w:rPr>
                <w:rFonts w:ascii="Arial" w:eastAsia="Times New Roman" w:hAnsi="Arial" w:cs="Arial"/>
                <w:color w:val="000000"/>
                <w:lang w:eastAsia="es-CR"/>
              </w:rPr>
              <w:t xml:space="preserve"> </w:t>
            </w:r>
            <w:r w:rsidRPr="001368D3">
              <w:rPr>
                <w:rFonts w:ascii="Arial" w:eastAsia="Times New Roman" w:hAnsi="Arial" w:cs="Arial"/>
                <w:b/>
                <w:bCs/>
                <w:color w:val="000000"/>
                <w:lang w:eastAsia="es-CR"/>
              </w:rPr>
              <w:t>Fuente:</w:t>
            </w:r>
            <w:r w:rsidRPr="001368D3">
              <w:rPr>
                <w:rFonts w:ascii="Arial" w:eastAsia="Times New Roman" w:hAnsi="Arial" w:cs="Arial"/>
                <w:color w:val="000000"/>
                <w:lang w:eastAsia="es-CR"/>
              </w:rPr>
              <w:t xml:space="preserve"> elaboración propia, con datos de la </w:t>
            </w:r>
            <w:r w:rsidR="00641ACB" w:rsidRPr="001368D3">
              <w:rPr>
                <w:rFonts w:ascii="Arial" w:eastAsia="Times New Roman" w:hAnsi="Arial" w:cs="Arial"/>
                <w:color w:val="000000"/>
                <w:lang w:eastAsia="es-CR"/>
              </w:rPr>
              <w:t>extracción</w:t>
            </w:r>
            <w:r w:rsidRPr="001368D3">
              <w:rPr>
                <w:rFonts w:ascii="Arial" w:eastAsia="Times New Roman" w:hAnsi="Arial" w:cs="Arial"/>
                <w:color w:val="000000"/>
                <w:lang w:eastAsia="es-CR"/>
              </w:rPr>
              <w:t xml:space="preserve"> de</w:t>
            </w:r>
            <w:r w:rsidR="000F4F0C">
              <w:rPr>
                <w:rFonts w:ascii="Arial" w:eastAsia="Times New Roman" w:hAnsi="Arial" w:cs="Arial"/>
                <w:color w:val="000000"/>
                <w:lang w:eastAsia="es-CR"/>
              </w:rPr>
              <w:t>l sistema</w:t>
            </w:r>
            <w:r w:rsidRPr="001368D3">
              <w:rPr>
                <w:rFonts w:ascii="Arial" w:eastAsia="Times New Roman" w:hAnsi="Arial" w:cs="Arial"/>
                <w:color w:val="000000"/>
                <w:lang w:eastAsia="es-CR"/>
              </w:rPr>
              <w:t xml:space="preserve"> </w:t>
            </w:r>
            <w:r w:rsidR="0012438E">
              <w:rPr>
                <w:rFonts w:ascii="Arial" w:eastAsia="Times New Roman" w:hAnsi="Arial" w:cs="Arial"/>
                <w:color w:val="000000"/>
                <w:lang w:eastAsia="es-CR"/>
              </w:rPr>
              <w:t xml:space="preserve">informático </w:t>
            </w:r>
            <w:r w:rsidRPr="001368D3">
              <w:rPr>
                <w:rFonts w:ascii="Arial" w:eastAsia="Times New Roman" w:hAnsi="Arial" w:cs="Arial"/>
                <w:color w:val="000000"/>
                <w:lang w:eastAsia="es-CR"/>
              </w:rPr>
              <w:t>TICA caso 12726</w:t>
            </w:r>
            <w:r w:rsidR="00641ACB" w:rsidRPr="001368D3">
              <w:rPr>
                <w:rFonts w:ascii="Arial" w:eastAsia="Times New Roman" w:hAnsi="Arial" w:cs="Arial"/>
                <w:color w:val="000000"/>
                <w:lang w:eastAsia="es-CR"/>
              </w:rPr>
              <w:t>.</w:t>
            </w:r>
          </w:p>
        </w:tc>
      </w:tr>
      <w:tr w:rsidR="00463F33" w:rsidRPr="001368D3" w14:paraId="0F0F0063" w14:textId="77777777" w:rsidTr="00641ACB">
        <w:trPr>
          <w:trHeight w:val="450"/>
          <w:jc w:val="center"/>
        </w:trPr>
        <w:tc>
          <w:tcPr>
            <w:tcW w:w="0" w:type="auto"/>
            <w:gridSpan w:val="3"/>
            <w:vMerge/>
            <w:tcBorders>
              <w:top w:val="single" w:sz="8" w:space="0" w:color="auto"/>
              <w:left w:val="nil"/>
              <w:bottom w:val="nil"/>
              <w:right w:val="nil"/>
            </w:tcBorders>
            <w:vAlign w:val="center"/>
            <w:hideMark/>
          </w:tcPr>
          <w:p w14:paraId="6BB80E71" w14:textId="77777777" w:rsidR="00463F33" w:rsidRPr="001368D3" w:rsidRDefault="00463F33" w:rsidP="00463F33">
            <w:pPr>
              <w:spacing w:after="0" w:line="240" w:lineRule="auto"/>
              <w:rPr>
                <w:rFonts w:ascii="Arial" w:eastAsia="Times New Roman" w:hAnsi="Arial" w:cs="Arial"/>
                <w:color w:val="000000"/>
                <w:lang w:eastAsia="es-CR"/>
              </w:rPr>
            </w:pPr>
          </w:p>
        </w:tc>
      </w:tr>
    </w:tbl>
    <w:p w14:paraId="4D8E88D7" w14:textId="77777777" w:rsidR="00FA42DB" w:rsidRPr="00AD33AB" w:rsidRDefault="00FA42DB" w:rsidP="00AD33AB">
      <w:pPr>
        <w:spacing w:after="0" w:line="276" w:lineRule="auto"/>
        <w:jc w:val="both"/>
        <w:rPr>
          <w:rFonts w:ascii="Arial" w:hAnsi="Arial" w:cs="Arial"/>
        </w:rPr>
      </w:pPr>
    </w:p>
    <w:sectPr w:rsidR="00FA42DB" w:rsidRPr="00AD33AB" w:rsidSect="00C963CE">
      <w:headerReference w:type="default" r:id="rId12"/>
      <w:footerReference w:type="default" r:id="rId13"/>
      <w:pgSz w:w="12240" w:h="15840" w:code="1"/>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49118" w14:textId="77777777" w:rsidR="00D7489A" w:rsidRDefault="00D7489A" w:rsidP="00B17BEF">
      <w:pPr>
        <w:spacing w:after="0" w:line="240" w:lineRule="auto"/>
      </w:pPr>
      <w:r>
        <w:separator/>
      </w:r>
    </w:p>
  </w:endnote>
  <w:endnote w:type="continuationSeparator" w:id="0">
    <w:p w14:paraId="39217B96" w14:textId="77777777" w:rsidR="00D7489A" w:rsidRDefault="00D7489A" w:rsidP="00B17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A29E" w14:textId="77777777" w:rsidR="00D710C6" w:rsidRPr="000970A5" w:rsidRDefault="00D710C6" w:rsidP="000970A5">
    <w:pPr>
      <w:tabs>
        <w:tab w:val="center" w:pos="4252"/>
        <w:tab w:val="right" w:pos="8504"/>
      </w:tabs>
      <w:spacing w:after="0" w:line="240" w:lineRule="auto"/>
      <w:ind w:right="360"/>
      <w:jc w:val="center"/>
      <w:rPr>
        <w:rFonts w:ascii="Arial" w:eastAsia="MS Mincho" w:hAnsi="Arial" w:cs="Times New Roman"/>
        <w:sz w:val="16"/>
        <w:szCs w:val="16"/>
        <w:lang w:val="es-ES_tradnl" w:eastAsia="es-ES"/>
      </w:rPr>
    </w:pPr>
    <w:r w:rsidRPr="000970A5">
      <w:rPr>
        <w:rFonts w:ascii="Arial" w:eastAsia="MS Mincho" w:hAnsi="Arial" w:cs="Times New Roman"/>
        <w:sz w:val="16"/>
        <w:szCs w:val="16"/>
        <w:lang w:val="es-ES_tradnl" w:eastAsia="es-ES"/>
      </w:rPr>
      <w:t>Av. 2da, Calles 1 y 3, diagonal al Teatro Nacional, San José, Costa Rica</w:t>
    </w:r>
  </w:p>
  <w:p w14:paraId="044C4DD6" w14:textId="77777777" w:rsidR="00D710C6" w:rsidRPr="000970A5" w:rsidRDefault="00D710C6" w:rsidP="000970A5">
    <w:pPr>
      <w:tabs>
        <w:tab w:val="center" w:pos="4252"/>
        <w:tab w:val="right" w:pos="8504"/>
      </w:tabs>
      <w:spacing w:after="0" w:line="240" w:lineRule="auto"/>
      <w:ind w:right="360"/>
      <w:jc w:val="center"/>
      <w:rPr>
        <w:rFonts w:ascii="Arial" w:eastAsia="MS Mincho" w:hAnsi="Arial" w:cs="Times New Roman"/>
        <w:sz w:val="16"/>
        <w:szCs w:val="16"/>
        <w:lang w:val="es-ES_tradnl" w:eastAsia="es-ES"/>
      </w:rPr>
    </w:pPr>
    <w:r w:rsidRPr="000970A5">
      <w:rPr>
        <w:rFonts w:ascii="Arial" w:eastAsia="MS Mincho" w:hAnsi="Arial" w:cs="Times New Roman"/>
        <w:color w:val="000000"/>
        <w:sz w:val="16"/>
        <w:szCs w:val="16"/>
        <w:lang w:val="es-ES_tradnl" w:eastAsia="es-ES"/>
      </w:rPr>
      <w:t xml:space="preserve">  </w:t>
    </w:r>
    <w:hyperlink r:id="rId1" w:history="1">
      <w:r w:rsidRPr="000970A5">
        <w:rPr>
          <w:rFonts w:ascii="Arial" w:eastAsia="MS Mincho" w:hAnsi="Arial" w:cs="Times New Roman"/>
          <w:color w:val="000000"/>
          <w:sz w:val="16"/>
          <w:szCs w:val="16"/>
          <w:u w:val="single"/>
          <w:lang w:val="es-ES_tradnl" w:eastAsia="es-ES"/>
        </w:rPr>
        <w:t>Tel:(506)2539-6684</w:t>
      </w:r>
    </w:hyperlink>
    <w:r w:rsidRPr="000970A5">
      <w:rPr>
        <w:rFonts w:ascii="Arial" w:eastAsia="MS Mincho" w:hAnsi="Arial" w:cs="Times New Roman"/>
        <w:color w:val="000000"/>
        <w:sz w:val="16"/>
        <w:szCs w:val="16"/>
        <w:lang w:val="es-ES_tradnl" w:eastAsia="es-ES"/>
      </w:rPr>
      <w:t xml:space="preserve">  </w:t>
    </w:r>
    <w:r w:rsidRPr="000970A5">
      <w:rPr>
        <w:rFonts w:ascii="Arial" w:eastAsia="MS Mincho" w:hAnsi="Arial" w:cs="Times New Roman"/>
        <w:sz w:val="16"/>
        <w:szCs w:val="16"/>
        <w:lang w:val="es-ES_tradnl" w:eastAsia="es-ES"/>
      </w:rPr>
      <w:t>-  www.hacienda.go.cr</w:t>
    </w:r>
  </w:p>
  <w:p w14:paraId="7E52B453" w14:textId="77777777" w:rsidR="00D710C6" w:rsidRPr="000970A5" w:rsidRDefault="00D710C6" w:rsidP="000970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EA103" w14:textId="77777777" w:rsidR="00D7489A" w:rsidRDefault="00D7489A" w:rsidP="00B17BEF">
      <w:pPr>
        <w:spacing w:after="0" w:line="240" w:lineRule="auto"/>
      </w:pPr>
      <w:r>
        <w:separator/>
      </w:r>
    </w:p>
  </w:footnote>
  <w:footnote w:type="continuationSeparator" w:id="0">
    <w:p w14:paraId="6C1CD221" w14:textId="77777777" w:rsidR="00D7489A" w:rsidRDefault="00D7489A" w:rsidP="00B17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529E" w14:textId="77777777" w:rsidR="00D710C6" w:rsidRPr="006F502B" w:rsidRDefault="00D710C6" w:rsidP="006F502B">
    <w:pPr>
      <w:tabs>
        <w:tab w:val="center" w:pos="4252"/>
        <w:tab w:val="right" w:pos="8222"/>
      </w:tabs>
      <w:spacing w:after="0" w:line="240" w:lineRule="auto"/>
      <w:rPr>
        <w:rFonts w:ascii="Arial Narrow" w:eastAsia="MS Mincho" w:hAnsi="Arial Narrow" w:cs="Times New Roman"/>
        <w:szCs w:val="24"/>
        <w:lang w:val="es-ES_tradnl" w:eastAsia="es-ES"/>
      </w:rPr>
    </w:pPr>
    <w:r w:rsidRPr="006F502B">
      <w:rPr>
        <w:rFonts w:ascii="Cambria" w:eastAsia="MS Mincho" w:hAnsi="Cambria" w:cs="Times New Roman"/>
        <w:noProof/>
        <w:sz w:val="24"/>
        <w:szCs w:val="24"/>
        <w:lang w:val="es-ES_tradnl" w:eastAsia="es-ES"/>
      </w:rPr>
      <w:drawing>
        <wp:anchor distT="0" distB="0" distL="114300" distR="114300" simplePos="0" relativeHeight="251661312" behindDoc="0" locked="0" layoutInCell="1" allowOverlap="1" wp14:anchorId="273B17AC" wp14:editId="2107E97E">
          <wp:simplePos x="0" y="0"/>
          <wp:positionH relativeFrom="column">
            <wp:posOffset>4509770</wp:posOffset>
          </wp:positionH>
          <wp:positionV relativeFrom="paragraph">
            <wp:posOffset>-220345</wp:posOffset>
          </wp:positionV>
          <wp:extent cx="1200910" cy="612140"/>
          <wp:effectExtent l="0" t="0" r="0" b="0"/>
          <wp:wrapNone/>
          <wp:docPr id="405" name="Imagen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Gobierno 2022-2026(azul).png"/>
                  <pic:cNvPicPr/>
                </pic:nvPicPr>
                <pic:blipFill>
                  <a:blip r:embed="rId1"/>
                  <a:stretch>
                    <a:fillRect/>
                  </a:stretch>
                </pic:blipFill>
                <pic:spPr>
                  <a:xfrm>
                    <a:off x="0" y="0"/>
                    <a:ext cx="1200910" cy="612140"/>
                  </a:xfrm>
                  <a:prstGeom prst="rect">
                    <a:avLst/>
                  </a:prstGeom>
                </pic:spPr>
              </pic:pic>
            </a:graphicData>
          </a:graphic>
          <wp14:sizeRelH relativeFrom="page">
            <wp14:pctWidth>0</wp14:pctWidth>
          </wp14:sizeRelH>
          <wp14:sizeRelV relativeFrom="page">
            <wp14:pctHeight>0</wp14:pctHeight>
          </wp14:sizeRelV>
        </wp:anchor>
      </w:drawing>
    </w:r>
    <w:r w:rsidRPr="006F502B">
      <w:rPr>
        <w:rFonts w:ascii="Cambria" w:eastAsia="MS Mincho" w:hAnsi="Cambria" w:cs="Times New Roman"/>
        <w:noProof/>
        <w:sz w:val="24"/>
        <w:szCs w:val="24"/>
        <w:lang w:val="es-ES_tradnl" w:eastAsia="es-ES_tradnl"/>
      </w:rPr>
      <w:drawing>
        <wp:anchor distT="0" distB="0" distL="114300" distR="114300" simplePos="0" relativeHeight="251657216" behindDoc="1" locked="0" layoutInCell="1" allowOverlap="1" wp14:anchorId="47954F9B" wp14:editId="461BB610">
          <wp:simplePos x="0" y="0"/>
          <wp:positionH relativeFrom="column">
            <wp:posOffset>-457200</wp:posOffset>
          </wp:positionH>
          <wp:positionV relativeFrom="paragraph">
            <wp:posOffset>-29210</wp:posOffset>
          </wp:positionV>
          <wp:extent cx="1046480" cy="467360"/>
          <wp:effectExtent l="0" t="0" r="0" b="0"/>
          <wp:wrapNone/>
          <wp:docPr id="406" name="Imagen 406" descr="Macintosh HD:Users:Ministerio_de_Hacienda:Desktop:André:Libro de marca nuevo:Logos para hojas membretadas:png logos (costa rica):logo auditoría interna(costa 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isterio_de_Hacienda:Desktop:André:Libro de marca nuevo:Logos para hojas membretadas:png logos (costa rica):logo auditoría interna(costa ric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48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02B">
      <w:rPr>
        <w:rFonts w:ascii="Arial Narrow" w:eastAsia="MS Mincho" w:hAnsi="Arial Narrow" w:cs="Times New Roman"/>
        <w:szCs w:val="24"/>
        <w:lang w:val="es-ES_tradnl" w:eastAsia="es-ES"/>
      </w:rPr>
      <w:t xml:space="preserve">                                                                                        </w:t>
    </w:r>
  </w:p>
  <w:p w14:paraId="733724A7" w14:textId="77777777" w:rsidR="00D710C6" w:rsidRPr="006F502B" w:rsidRDefault="00D710C6" w:rsidP="006F502B">
    <w:pPr>
      <w:tabs>
        <w:tab w:val="left" w:pos="6600"/>
      </w:tabs>
      <w:spacing w:after="0" w:line="240" w:lineRule="auto"/>
      <w:rPr>
        <w:rFonts w:ascii="Arial Narrow" w:eastAsia="MS Mincho" w:hAnsi="Arial Narrow" w:cs="Times New Roman"/>
        <w:szCs w:val="24"/>
        <w:lang w:val="es-ES_tradnl" w:eastAsia="es-ES"/>
      </w:rPr>
    </w:pPr>
    <w:r w:rsidRPr="006F502B">
      <w:rPr>
        <w:rFonts w:ascii="Arial Narrow" w:eastAsia="MS Mincho" w:hAnsi="Arial Narrow" w:cs="Times New Roman"/>
        <w:szCs w:val="24"/>
        <w:lang w:val="es-ES_tradnl" w:eastAsia="es-ES"/>
      </w:rPr>
      <w:tab/>
    </w:r>
  </w:p>
  <w:p w14:paraId="25860FC8" w14:textId="77777777" w:rsidR="00D710C6" w:rsidRPr="006F502B" w:rsidRDefault="00D710C6" w:rsidP="006F502B">
    <w:pPr>
      <w:tabs>
        <w:tab w:val="center" w:pos="4252"/>
        <w:tab w:val="right" w:pos="8222"/>
      </w:tabs>
      <w:spacing w:after="0" w:line="240" w:lineRule="auto"/>
      <w:rPr>
        <w:rFonts w:ascii="Arial Narrow" w:eastAsia="MS Mincho" w:hAnsi="Arial Narrow" w:cs="Times New Roman"/>
        <w:szCs w:val="24"/>
        <w:lang w:val="es-ES_tradnl" w:eastAsia="es-ES"/>
      </w:rPr>
    </w:pPr>
  </w:p>
  <w:p w14:paraId="231841E7" w14:textId="77777777" w:rsidR="00D710C6" w:rsidRPr="006F502B" w:rsidRDefault="00D710C6" w:rsidP="006F502B">
    <w:pPr>
      <w:spacing w:after="0" w:line="240" w:lineRule="auto"/>
      <w:rPr>
        <w:rFonts w:ascii="Arial" w:eastAsia="MS Mincho" w:hAnsi="Arial" w:cs="Arial"/>
        <w:sz w:val="18"/>
        <w:szCs w:val="24"/>
        <w:lang w:val="es-ES_tradnl" w:eastAsia="es-ES"/>
      </w:rPr>
    </w:pP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t xml:space="preserve">   </w:t>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Narrow" w:eastAsia="MS Mincho" w:hAnsi="Arial Narrow" w:cs="Times New Roman"/>
        <w:szCs w:val="24"/>
        <w:lang w:val="es-ES_tradnl" w:eastAsia="es-ES"/>
      </w:rPr>
      <w:tab/>
    </w:r>
    <w:r w:rsidRPr="006F502B">
      <w:rPr>
        <w:rFonts w:ascii="Arial" w:eastAsia="MS Mincho" w:hAnsi="Arial" w:cs="Arial"/>
        <w:sz w:val="18"/>
        <w:szCs w:val="24"/>
        <w:lang w:val="es-ES" w:eastAsia="es-ES"/>
      </w:rPr>
      <w:t>AI-INF-CI-</w:t>
    </w:r>
    <w:r w:rsidRPr="00E06F04">
      <w:rPr>
        <w:rFonts w:ascii="Arial" w:eastAsia="MS Mincho" w:hAnsi="Arial" w:cs="Arial"/>
        <w:sz w:val="18"/>
        <w:szCs w:val="24"/>
        <w:lang w:val="es-ES" w:eastAsia="es-ES"/>
      </w:rPr>
      <w:t>0</w:t>
    </w:r>
    <w:r>
      <w:rPr>
        <w:rFonts w:ascii="Arial" w:eastAsia="MS Mincho" w:hAnsi="Arial" w:cs="Arial"/>
        <w:sz w:val="18"/>
        <w:szCs w:val="24"/>
        <w:lang w:val="es-ES" w:eastAsia="es-ES"/>
      </w:rPr>
      <w:t>28</w:t>
    </w:r>
    <w:r w:rsidRPr="006F502B">
      <w:rPr>
        <w:rFonts w:ascii="Arial" w:eastAsia="MS Mincho" w:hAnsi="Arial" w:cs="Arial"/>
        <w:sz w:val="18"/>
        <w:szCs w:val="24"/>
        <w:lang w:val="es-ES" w:eastAsia="es-ES"/>
      </w:rPr>
      <w:t>-2022</w:t>
    </w:r>
    <w:r w:rsidRPr="006F502B">
      <w:rPr>
        <w:rFonts w:ascii="Arial Narrow" w:eastAsia="MS Mincho" w:hAnsi="Arial Narrow" w:cs="Times New Roman"/>
        <w:szCs w:val="24"/>
        <w:lang w:val="es-ES_tradnl" w:eastAsia="es-ES"/>
      </w:rPr>
      <w:t xml:space="preserve">                </w:t>
    </w:r>
  </w:p>
  <w:p w14:paraId="74A4F103" w14:textId="77777777" w:rsidR="00D710C6" w:rsidRPr="006F502B" w:rsidRDefault="00D710C6" w:rsidP="006F502B">
    <w:pPr>
      <w:spacing w:after="0" w:line="240" w:lineRule="auto"/>
      <w:rPr>
        <w:rFonts w:ascii="Arial" w:eastAsia="MS Mincho" w:hAnsi="Arial" w:cs="Arial"/>
        <w:sz w:val="20"/>
        <w:szCs w:val="24"/>
        <w:lang w:val="es-ES_tradnl" w:eastAsia="es-ES"/>
      </w:rPr>
    </w:pPr>
    <w:r w:rsidRPr="006F502B">
      <w:rPr>
        <w:rFonts w:ascii="Arial" w:eastAsia="MS Mincho" w:hAnsi="Arial" w:cs="Arial"/>
        <w:sz w:val="18"/>
        <w:szCs w:val="24"/>
        <w:lang w:val="es-ES_tradnl" w:eastAsia="es-ES"/>
      </w:rPr>
      <w:tab/>
      <w:t xml:space="preserve">                                                                                                        </w:t>
    </w:r>
    <w:r w:rsidRPr="006F502B">
      <w:rPr>
        <w:rFonts w:ascii="Arial" w:eastAsia="MS Mincho" w:hAnsi="Arial" w:cs="Arial"/>
        <w:sz w:val="18"/>
        <w:szCs w:val="24"/>
        <w:lang w:val="es-ES_tradnl" w:eastAsia="es-ES"/>
      </w:rPr>
      <w:tab/>
    </w:r>
    <w:r w:rsidRPr="006F502B">
      <w:rPr>
        <w:rFonts w:ascii="Arial" w:eastAsia="MS Mincho" w:hAnsi="Arial" w:cs="Arial"/>
        <w:sz w:val="18"/>
        <w:szCs w:val="24"/>
        <w:lang w:val="es-ES" w:eastAsia="es-ES"/>
      </w:rPr>
      <w:t xml:space="preserve">Página </w:t>
    </w:r>
    <w:r w:rsidRPr="006F502B">
      <w:rPr>
        <w:rFonts w:ascii="Arial" w:eastAsia="MS Mincho" w:hAnsi="Arial" w:cs="Arial"/>
        <w:bCs/>
        <w:sz w:val="18"/>
        <w:szCs w:val="24"/>
        <w:lang w:val="es-ES_tradnl" w:eastAsia="es-ES"/>
      </w:rPr>
      <w:fldChar w:fldCharType="begin"/>
    </w:r>
    <w:r w:rsidRPr="006F502B">
      <w:rPr>
        <w:rFonts w:ascii="Arial" w:eastAsia="MS Mincho" w:hAnsi="Arial" w:cs="Arial"/>
        <w:bCs/>
        <w:sz w:val="18"/>
        <w:szCs w:val="24"/>
        <w:lang w:val="es-ES_tradnl" w:eastAsia="es-ES"/>
      </w:rPr>
      <w:instrText>PAGE  \* Arabic  \* MERGEFORMAT</w:instrText>
    </w:r>
    <w:r w:rsidRPr="006F502B">
      <w:rPr>
        <w:rFonts w:ascii="Arial" w:eastAsia="MS Mincho" w:hAnsi="Arial" w:cs="Arial"/>
        <w:bCs/>
        <w:sz w:val="18"/>
        <w:szCs w:val="24"/>
        <w:lang w:val="es-ES_tradnl" w:eastAsia="es-ES"/>
      </w:rPr>
      <w:fldChar w:fldCharType="separate"/>
    </w:r>
    <w:r w:rsidRPr="006F502B">
      <w:rPr>
        <w:rFonts w:ascii="Arial" w:eastAsia="MS Mincho" w:hAnsi="Arial" w:cs="Arial"/>
        <w:bCs/>
        <w:sz w:val="18"/>
        <w:szCs w:val="24"/>
        <w:lang w:val="es-ES_tradnl" w:eastAsia="es-ES"/>
      </w:rPr>
      <w:t>2</w:t>
    </w:r>
    <w:r w:rsidRPr="006F502B">
      <w:rPr>
        <w:rFonts w:ascii="Arial" w:eastAsia="MS Mincho" w:hAnsi="Arial" w:cs="Arial"/>
        <w:bCs/>
        <w:sz w:val="18"/>
        <w:szCs w:val="24"/>
        <w:lang w:val="es-ES_tradnl" w:eastAsia="es-ES"/>
      </w:rPr>
      <w:fldChar w:fldCharType="end"/>
    </w:r>
    <w:r w:rsidRPr="006F502B">
      <w:rPr>
        <w:rFonts w:ascii="Arial" w:eastAsia="MS Mincho" w:hAnsi="Arial" w:cs="Arial"/>
        <w:sz w:val="18"/>
        <w:szCs w:val="24"/>
        <w:lang w:val="es-ES" w:eastAsia="es-ES"/>
      </w:rPr>
      <w:t xml:space="preserve"> de </w:t>
    </w:r>
    <w:r w:rsidRPr="006F502B">
      <w:rPr>
        <w:rFonts w:ascii="Arial" w:eastAsia="MS Mincho" w:hAnsi="Arial" w:cs="Arial"/>
        <w:bCs/>
        <w:sz w:val="18"/>
        <w:szCs w:val="24"/>
        <w:lang w:val="es-ES_tradnl" w:eastAsia="es-ES"/>
      </w:rPr>
      <w:fldChar w:fldCharType="begin"/>
    </w:r>
    <w:r w:rsidRPr="006F502B">
      <w:rPr>
        <w:rFonts w:ascii="Arial" w:eastAsia="MS Mincho" w:hAnsi="Arial" w:cs="Arial"/>
        <w:bCs/>
        <w:sz w:val="18"/>
        <w:szCs w:val="24"/>
        <w:lang w:val="es-ES_tradnl" w:eastAsia="es-ES"/>
      </w:rPr>
      <w:instrText>NUMPAGES  \* Arabic  \* MERGEFORMAT</w:instrText>
    </w:r>
    <w:r w:rsidRPr="006F502B">
      <w:rPr>
        <w:rFonts w:ascii="Arial" w:eastAsia="MS Mincho" w:hAnsi="Arial" w:cs="Arial"/>
        <w:bCs/>
        <w:sz w:val="18"/>
        <w:szCs w:val="24"/>
        <w:lang w:val="es-ES_tradnl" w:eastAsia="es-ES"/>
      </w:rPr>
      <w:fldChar w:fldCharType="separate"/>
    </w:r>
    <w:r w:rsidRPr="006F502B">
      <w:rPr>
        <w:rFonts w:ascii="Arial" w:eastAsia="MS Mincho" w:hAnsi="Arial" w:cs="Arial"/>
        <w:bCs/>
        <w:sz w:val="18"/>
        <w:szCs w:val="24"/>
        <w:lang w:val="es-ES_tradnl" w:eastAsia="es-ES"/>
      </w:rPr>
      <w:t>27</w:t>
    </w:r>
    <w:r w:rsidRPr="006F502B">
      <w:rPr>
        <w:rFonts w:ascii="Arial" w:eastAsia="MS Mincho" w:hAnsi="Arial" w:cs="Arial"/>
        <w:bCs/>
        <w:sz w:val="18"/>
        <w:szCs w:val="24"/>
        <w:lang w:val="es-ES_tradnl" w:eastAsia="es-ES"/>
      </w:rPr>
      <w:fldChar w:fldCharType="end"/>
    </w:r>
  </w:p>
  <w:p w14:paraId="76BF05D5" w14:textId="77777777" w:rsidR="00D710C6" w:rsidRPr="006F502B" w:rsidRDefault="00D710C6" w:rsidP="006F50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8B2D386"/>
    <w:name w:val="WWNum1"/>
    <w:lvl w:ilvl="0">
      <w:start w:val="1"/>
      <w:numFmt w:val="decimal"/>
      <w:lvlText w:val="%1."/>
      <w:lvlJc w:val="left"/>
      <w:pPr>
        <w:tabs>
          <w:tab w:val="num" w:pos="284"/>
        </w:tabs>
        <w:ind w:left="716"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5605960"/>
    <w:multiLevelType w:val="singleLevel"/>
    <w:tmpl w:val="FF4EF7A0"/>
    <w:lvl w:ilvl="0">
      <w:start w:val="1"/>
      <w:numFmt w:val="decimal"/>
      <w:lvlText w:val="5.%1"/>
      <w:lvlJc w:val="left"/>
      <w:pPr>
        <w:ind w:left="360" w:hanging="360"/>
      </w:pPr>
      <w:rPr>
        <w:rFonts w:hint="default"/>
        <w:b w:val="0"/>
      </w:rPr>
    </w:lvl>
  </w:abstractNum>
  <w:abstractNum w:abstractNumId="2" w15:restartNumberingAfterBreak="0">
    <w:nsid w:val="09B22185"/>
    <w:multiLevelType w:val="hybridMultilevel"/>
    <w:tmpl w:val="330CAD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E8822DA"/>
    <w:multiLevelType w:val="hybridMultilevel"/>
    <w:tmpl w:val="732013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2D013C"/>
    <w:multiLevelType w:val="hybridMultilevel"/>
    <w:tmpl w:val="1D2A3A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C64D1A"/>
    <w:multiLevelType w:val="hybridMultilevel"/>
    <w:tmpl w:val="38B87D62"/>
    <w:lvl w:ilvl="0" w:tplc="140A0001">
      <w:start w:val="1"/>
      <w:numFmt w:val="bullet"/>
      <w:lvlText w:val=""/>
      <w:lvlJc w:val="left"/>
      <w:pPr>
        <w:ind w:left="792" w:hanging="360"/>
      </w:pPr>
      <w:rPr>
        <w:rFonts w:ascii="Symbol" w:hAnsi="Symbol" w:hint="default"/>
      </w:rPr>
    </w:lvl>
    <w:lvl w:ilvl="1" w:tplc="140A0003" w:tentative="1">
      <w:start w:val="1"/>
      <w:numFmt w:val="bullet"/>
      <w:lvlText w:val="o"/>
      <w:lvlJc w:val="left"/>
      <w:pPr>
        <w:ind w:left="1512" w:hanging="360"/>
      </w:pPr>
      <w:rPr>
        <w:rFonts w:ascii="Courier New" w:hAnsi="Courier New" w:cs="Courier New" w:hint="default"/>
      </w:rPr>
    </w:lvl>
    <w:lvl w:ilvl="2" w:tplc="140A0005" w:tentative="1">
      <w:start w:val="1"/>
      <w:numFmt w:val="bullet"/>
      <w:lvlText w:val=""/>
      <w:lvlJc w:val="left"/>
      <w:pPr>
        <w:ind w:left="2232" w:hanging="360"/>
      </w:pPr>
      <w:rPr>
        <w:rFonts w:ascii="Wingdings" w:hAnsi="Wingdings" w:hint="default"/>
      </w:rPr>
    </w:lvl>
    <w:lvl w:ilvl="3" w:tplc="140A0001" w:tentative="1">
      <w:start w:val="1"/>
      <w:numFmt w:val="bullet"/>
      <w:lvlText w:val=""/>
      <w:lvlJc w:val="left"/>
      <w:pPr>
        <w:ind w:left="2952" w:hanging="360"/>
      </w:pPr>
      <w:rPr>
        <w:rFonts w:ascii="Symbol" w:hAnsi="Symbol" w:hint="default"/>
      </w:rPr>
    </w:lvl>
    <w:lvl w:ilvl="4" w:tplc="140A0003" w:tentative="1">
      <w:start w:val="1"/>
      <w:numFmt w:val="bullet"/>
      <w:lvlText w:val="o"/>
      <w:lvlJc w:val="left"/>
      <w:pPr>
        <w:ind w:left="3672" w:hanging="360"/>
      </w:pPr>
      <w:rPr>
        <w:rFonts w:ascii="Courier New" w:hAnsi="Courier New" w:cs="Courier New" w:hint="default"/>
      </w:rPr>
    </w:lvl>
    <w:lvl w:ilvl="5" w:tplc="140A0005" w:tentative="1">
      <w:start w:val="1"/>
      <w:numFmt w:val="bullet"/>
      <w:lvlText w:val=""/>
      <w:lvlJc w:val="left"/>
      <w:pPr>
        <w:ind w:left="4392" w:hanging="360"/>
      </w:pPr>
      <w:rPr>
        <w:rFonts w:ascii="Wingdings" w:hAnsi="Wingdings" w:hint="default"/>
      </w:rPr>
    </w:lvl>
    <w:lvl w:ilvl="6" w:tplc="140A0001" w:tentative="1">
      <w:start w:val="1"/>
      <w:numFmt w:val="bullet"/>
      <w:lvlText w:val=""/>
      <w:lvlJc w:val="left"/>
      <w:pPr>
        <w:ind w:left="5112" w:hanging="360"/>
      </w:pPr>
      <w:rPr>
        <w:rFonts w:ascii="Symbol" w:hAnsi="Symbol" w:hint="default"/>
      </w:rPr>
    </w:lvl>
    <w:lvl w:ilvl="7" w:tplc="140A0003" w:tentative="1">
      <w:start w:val="1"/>
      <w:numFmt w:val="bullet"/>
      <w:lvlText w:val="o"/>
      <w:lvlJc w:val="left"/>
      <w:pPr>
        <w:ind w:left="5832" w:hanging="360"/>
      </w:pPr>
      <w:rPr>
        <w:rFonts w:ascii="Courier New" w:hAnsi="Courier New" w:cs="Courier New" w:hint="default"/>
      </w:rPr>
    </w:lvl>
    <w:lvl w:ilvl="8" w:tplc="140A0005" w:tentative="1">
      <w:start w:val="1"/>
      <w:numFmt w:val="bullet"/>
      <w:lvlText w:val=""/>
      <w:lvlJc w:val="left"/>
      <w:pPr>
        <w:ind w:left="6552" w:hanging="360"/>
      </w:pPr>
      <w:rPr>
        <w:rFonts w:ascii="Wingdings" w:hAnsi="Wingdings" w:hint="default"/>
      </w:rPr>
    </w:lvl>
  </w:abstractNum>
  <w:abstractNum w:abstractNumId="6" w15:restartNumberingAfterBreak="0">
    <w:nsid w:val="2BB91B8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C20D96"/>
    <w:multiLevelType w:val="multilevel"/>
    <w:tmpl w:val="D8B2D386"/>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3B086DAD"/>
    <w:multiLevelType w:val="hybridMultilevel"/>
    <w:tmpl w:val="CF50D4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D187D30"/>
    <w:multiLevelType w:val="hybridMultilevel"/>
    <w:tmpl w:val="CF0239DC"/>
    <w:lvl w:ilvl="0" w:tplc="140A0001">
      <w:start w:val="1"/>
      <w:numFmt w:val="bullet"/>
      <w:lvlText w:val=""/>
      <w:lvlJc w:val="left"/>
      <w:pPr>
        <w:ind w:left="720" w:hanging="360"/>
      </w:pPr>
      <w:rPr>
        <w:rFonts w:ascii="Symbol" w:hAnsi="Symbol" w:hint="default"/>
      </w:rPr>
    </w:lvl>
    <w:lvl w:ilvl="1" w:tplc="1D0A9408">
      <w:numFmt w:val="bullet"/>
      <w:lvlText w:val="•"/>
      <w:lvlJc w:val="left"/>
      <w:pPr>
        <w:ind w:left="1440" w:hanging="360"/>
      </w:pPr>
      <w:rPr>
        <w:rFonts w:ascii="Arial" w:eastAsiaTheme="minorHAnsi" w:hAnsi="Arial" w:cs="Aria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8E66F7A"/>
    <w:multiLevelType w:val="multilevel"/>
    <w:tmpl w:val="50BC8C0E"/>
    <w:lvl w:ilvl="0">
      <w:start w:val="1"/>
      <w:numFmt w:val="decimal"/>
      <w:lvlText w:val="%1."/>
      <w:lvlJc w:val="left"/>
      <w:pPr>
        <w:ind w:left="360" w:hanging="360"/>
      </w:pPr>
    </w:lvl>
    <w:lvl w:ilvl="1">
      <w:start w:val="1"/>
      <w:numFmt w:val="decimal"/>
      <w:lvlText w:val="%1.%2."/>
      <w:lvlJc w:val="left"/>
      <w:pPr>
        <w:ind w:left="716" w:hanging="432"/>
      </w:pPr>
      <w:rPr>
        <w:b/>
        <w:color w:val="44546A" w:themeColor="text2"/>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28525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540BB0"/>
    <w:multiLevelType w:val="hybridMultilevel"/>
    <w:tmpl w:val="28C0B08A"/>
    <w:lvl w:ilvl="0" w:tplc="140A0001">
      <w:start w:val="1"/>
      <w:numFmt w:val="bullet"/>
      <w:lvlText w:val=""/>
      <w:lvlJc w:val="left"/>
      <w:pPr>
        <w:ind w:left="2291" w:hanging="360"/>
      </w:pPr>
      <w:rPr>
        <w:rFonts w:ascii="Symbol" w:hAnsi="Symbol" w:hint="default"/>
      </w:rPr>
    </w:lvl>
    <w:lvl w:ilvl="1" w:tplc="140A0003" w:tentative="1">
      <w:start w:val="1"/>
      <w:numFmt w:val="bullet"/>
      <w:lvlText w:val="o"/>
      <w:lvlJc w:val="left"/>
      <w:pPr>
        <w:ind w:left="3011" w:hanging="360"/>
      </w:pPr>
      <w:rPr>
        <w:rFonts w:ascii="Courier New" w:hAnsi="Courier New" w:cs="Courier New" w:hint="default"/>
      </w:rPr>
    </w:lvl>
    <w:lvl w:ilvl="2" w:tplc="140A0005" w:tentative="1">
      <w:start w:val="1"/>
      <w:numFmt w:val="bullet"/>
      <w:lvlText w:val=""/>
      <w:lvlJc w:val="left"/>
      <w:pPr>
        <w:ind w:left="3731" w:hanging="360"/>
      </w:pPr>
      <w:rPr>
        <w:rFonts w:ascii="Wingdings" w:hAnsi="Wingdings" w:hint="default"/>
      </w:rPr>
    </w:lvl>
    <w:lvl w:ilvl="3" w:tplc="140A0001" w:tentative="1">
      <w:start w:val="1"/>
      <w:numFmt w:val="bullet"/>
      <w:lvlText w:val=""/>
      <w:lvlJc w:val="left"/>
      <w:pPr>
        <w:ind w:left="4451" w:hanging="360"/>
      </w:pPr>
      <w:rPr>
        <w:rFonts w:ascii="Symbol" w:hAnsi="Symbol" w:hint="default"/>
      </w:rPr>
    </w:lvl>
    <w:lvl w:ilvl="4" w:tplc="140A0003" w:tentative="1">
      <w:start w:val="1"/>
      <w:numFmt w:val="bullet"/>
      <w:lvlText w:val="o"/>
      <w:lvlJc w:val="left"/>
      <w:pPr>
        <w:ind w:left="5171" w:hanging="360"/>
      </w:pPr>
      <w:rPr>
        <w:rFonts w:ascii="Courier New" w:hAnsi="Courier New" w:cs="Courier New" w:hint="default"/>
      </w:rPr>
    </w:lvl>
    <w:lvl w:ilvl="5" w:tplc="140A0005" w:tentative="1">
      <w:start w:val="1"/>
      <w:numFmt w:val="bullet"/>
      <w:lvlText w:val=""/>
      <w:lvlJc w:val="left"/>
      <w:pPr>
        <w:ind w:left="5891" w:hanging="360"/>
      </w:pPr>
      <w:rPr>
        <w:rFonts w:ascii="Wingdings" w:hAnsi="Wingdings" w:hint="default"/>
      </w:rPr>
    </w:lvl>
    <w:lvl w:ilvl="6" w:tplc="140A0001" w:tentative="1">
      <w:start w:val="1"/>
      <w:numFmt w:val="bullet"/>
      <w:lvlText w:val=""/>
      <w:lvlJc w:val="left"/>
      <w:pPr>
        <w:ind w:left="6611" w:hanging="360"/>
      </w:pPr>
      <w:rPr>
        <w:rFonts w:ascii="Symbol" w:hAnsi="Symbol" w:hint="default"/>
      </w:rPr>
    </w:lvl>
    <w:lvl w:ilvl="7" w:tplc="140A0003" w:tentative="1">
      <w:start w:val="1"/>
      <w:numFmt w:val="bullet"/>
      <w:lvlText w:val="o"/>
      <w:lvlJc w:val="left"/>
      <w:pPr>
        <w:ind w:left="7331" w:hanging="360"/>
      </w:pPr>
      <w:rPr>
        <w:rFonts w:ascii="Courier New" w:hAnsi="Courier New" w:cs="Courier New" w:hint="default"/>
      </w:rPr>
    </w:lvl>
    <w:lvl w:ilvl="8" w:tplc="140A0005" w:tentative="1">
      <w:start w:val="1"/>
      <w:numFmt w:val="bullet"/>
      <w:lvlText w:val=""/>
      <w:lvlJc w:val="left"/>
      <w:pPr>
        <w:ind w:left="8051" w:hanging="360"/>
      </w:pPr>
      <w:rPr>
        <w:rFonts w:ascii="Wingdings" w:hAnsi="Wingdings" w:hint="default"/>
      </w:rPr>
    </w:lvl>
  </w:abstractNum>
  <w:abstractNum w:abstractNumId="13" w15:restartNumberingAfterBreak="0">
    <w:nsid w:val="54DF3D4B"/>
    <w:multiLevelType w:val="hybridMultilevel"/>
    <w:tmpl w:val="2AD0CC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58C1A27"/>
    <w:multiLevelType w:val="multilevel"/>
    <w:tmpl w:val="CF5A2730"/>
    <w:lvl w:ilvl="0">
      <w:start w:val="10"/>
      <w:numFmt w:val="decimal"/>
      <w:lvlText w:val="%1."/>
      <w:lvlJc w:val="left"/>
      <w:pPr>
        <w:ind w:left="720" w:hanging="360"/>
      </w:pPr>
      <w:rPr>
        <w:rFonts w:ascii="Arial" w:hAnsi="Arial" w:cs="Arial" w:hint="default"/>
        <w:sz w:val="22"/>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8A63153"/>
    <w:multiLevelType w:val="hybridMultilevel"/>
    <w:tmpl w:val="F4F4C1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BD535C9"/>
    <w:multiLevelType w:val="hybridMultilevel"/>
    <w:tmpl w:val="3828D6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59A1975"/>
    <w:multiLevelType w:val="hybridMultilevel"/>
    <w:tmpl w:val="875EB4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75A247E"/>
    <w:multiLevelType w:val="hybridMultilevel"/>
    <w:tmpl w:val="455065B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6E0C1A88"/>
    <w:multiLevelType w:val="hybridMultilevel"/>
    <w:tmpl w:val="FA58921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202173E"/>
    <w:multiLevelType w:val="multilevel"/>
    <w:tmpl w:val="9BB88C32"/>
    <w:lvl w:ilvl="0">
      <w:start w:val="9"/>
      <w:numFmt w:val="decimal"/>
      <w:lvlText w:val="%1."/>
      <w:lvlJc w:val="left"/>
      <w:pPr>
        <w:ind w:left="390" w:hanging="390"/>
      </w:pPr>
      <w:rPr>
        <w:rFonts w:eastAsiaTheme="minorHAnsi" w:hint="default"/>
        <w:b w:val="0"/>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1" w15:restartNumberingAfterBreak="0">
    <w:nsid w:val="7FB8047F"/>
    <w:multiLevelType w:val="hybridMultilevel"/>
    <w:tmpl w:val="708C305E"/>
    <w:lvl w:ilvl="0" w:tplc="14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0"/>
  </w:num>
  <w:num w:numId="4">
    <w:abstractNumId w:val="17"/>
  </w:num>
  <w:num w:numId="5">
    <w:abstractNumId w:val="3"/>
  </w:num>
  <w:num w:numId="6">
    <w:abstractNumId w:val="18"/>
  </w:num>
  <w:num w:numId="7">
    <w:abstractNumId w:val="19"/>
  </w:num>
  <w:num w:numId="8">
    <w:abstractNumId w:val="4"/>
  </w:num>
  <w:num w:numId="9">
    <w:abstractNumId w:val="1"/>
  </w:num>
  <w:num w:numId="10">
    <w:abstractNumId w:val="12"/>
  </w:num>
  <w:num w:numId="11">
    <w:abstractNumId w:val="7"/>
  </w:num>
  <w:num w:numId="12">
    <w:abstractNumId w:val="5"/>
  </w:num>
  <w:num w:numId="13">
    <w:abstractNumId w:val="16"/>
  </w:num>
  <w:num w:numId="14">
    <w:abstractNumId w:val="9"/>
  </w:num>
  <w:num w:numId="15">
    <w:abstractNumId w:val="13"/>
  </w:num>
  <w:num w:numId="16">
    <w:abstractNumId w:val="21"/>
  </w:num>
  <w:num w:numId="17">
    <w:abstractNumId w:val="10"/>
  </w:num>
  <w:num w:numId="18">
    <w:abstractNumId w:val="6"/>
  </w:num>
  <w:num w:numId="19">
    <w:abstractNumId w:val="11"/>
  </w:num>
  <w:num w:numId="20">
    <w:abstractNumId w:val="8"/>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03861"/>
    <w:rsid w:val="00006BF1"/>
    <w:rsid w:val="00007C28"/>
    <w:rsid w:val="00010146"/>
    <w:rsid w:val="00013ADA"/>
    <w:rsid w:val="00016784"/>
    <w:rsid w:val="00020754"/>
    <w:rsid w:val="00022F04"/>
    <w:rsid w:val="0002490C"/>
    <w:rsid w:val="0002500E"/>
    <w:rsid w:val="00030E25"/>
    <w:rsid w:val="00031758"/>
    <w:rsid w:val="00032B8F"/>
    <w:rsid w:val="00032CD4"/>
    <w:rsid w:val="00032D44"/>
    <w:rsid w:val="000338E8"/>
    <w:rsid w:val="00036C97"/>
    <w:rsid w:val="00041150"/>
    <w:rsid w:val="000446D4"/>
    <w:rsid w:val="00046B7C"/>
    <w:rsid w:val="00052E00"/>
    <w:rsid w:val="00053519"/>
    <w:rsid w:val="000543C3"/>
    <w:rsid w:val="000543DF"/>
    <w:rsid w:val="00054855"/>
    <w:rsid w:val="000565A8"/>
    <w:rsid w:val="00056CB8"/>
    <w:rsid w:val="000604FF"/>
    <w:rsid w:val="00066765"/>
    <w:rsid w:val="00072829"/>
    <w:rsid w:val="00077769"/>
    <w:rsid w:val="00082528"/>
    <w:rsid w:val="00084FAD"/>
    <w:rsid w:val="00085B95"/>
    <w:rsid w:val="00085ED0"/>
    <w:rsid w:val="000861B5"/>
    <w:rsid w:val="000875B9"/>
    <w:rsid w:val="00091135"/>
    <w:rsid w:val="00091A2F"/>
    <w:rsid w:val="000958D9"/>
    <w:rsid w:val="000962EA"/>
    <w:rsid w:val="00096425"/>
    <w:rsid w:val="000970A5"/>
    <w:rsid w:val="00097935"/>
    <w:rsid w:val="000A05E2"/>
    <w:rsid w:val="000A1376"/>
    <w:rsid w:val="000A153D"/>
    <w:rsid w:val="000A24A7"/>
    <w:rsid w:val="000A4668"/>
    <w:rsid w:val="000A6E21"/>
    <w:rsid w:val="000B0080"/>
    <w:rsid w:val="000B1AE6"/>
    <w:rsid w:val="000B1FED"/>
    <w:rsid w:val="000B58BC"/>
    <w:rsid w:val="000C0A77"/>
    <w:rsid w:val="000C1010"/>
    <w:rsid w:val="000C4B2A"/>
    <w:rsid w:val="000C7DB3"/>
    <w:rsid w:val="000D08DC"/>
    <w:rsid w:val="000D1CEC"/>
    <w:rsid w:val="000D3688"/>
    <w:rsid w:val="000D6FE3"/>
    <w:rsid w:val="000E317E"/>
    <w:rsid w:val="000E358D"/>
    <w:rsid w:val="000E3822"/>
    <w:rsid w:val="000E47DE"/>
    <w:rsid w:val="000E4C3A"/>
    <w:rsid w:val="000E554D"/>
    <w:rsid w:val="000F1A57"/>
    <w:rsid w:val="000F3E42"/>
    <w:rsid w:val="000F4463"/>
    <w:rsid w:val="000F4F0C"/>
    <w:rsid w:val="000F4FDF"/>
    <w:rsid w:val="000F7293"/>
    <w:rsid w:val="00100217"/>
    <w:rsid w:val="00101629"/>
    <w:rsid w:val="001027D2"/>
    <w:rsid w:val="0010514F"/>
    <w:rsid w:val="001118D6"/>
    <w:rsid w:val="00111EB3"/>
    <w:rsid w:val="00112C70"/>
    <w:rsid w:val="00113518"/>
    <w:rsid w:val="00115B71"/>
    <w:rsid w:val="00116BB8"/>
    <w:rsid w:val="00123A89"/>
    <w:rsid w:val="00124012"/>
    <w:rsid w:val="0012438E"/>
    <w:rsid w:val="0013040E"/>
    <w:rsid w:val="001311BD"/>
    <w:rsid w:val="00133228"/>
    <w:rsid w:val="001349EA"/>
    <w:rsid w:val="0013619F"/>
    <w:rsid w:val="001368D3"/>
    <w:rsid w:val="001501E9"/>
    <w:rsid w:val="00152E22"/>
    <w:rsid w:val="00160D01"/>
    <w:rsid w:val="00160EBE"/>
    <w:rsid w:val="00164917"/>
    <w:rsid w:val="00170D5B"/>
    <w:rsid w:val="00170F88"/>
    <w:rsid w:val="00173BE3"/>
    <w:rsid w:val="00176622"/>
    <w:rsid w:val="00183416"/>
    <w:rsid w:val="00183806"/>
    <w:rsid w:val="00185681"/>
    <w:rsid w:val="00185CC3"/>
    <w:rsid w:val="00186415"/>
    <w:rsid w:val="00190C9C"/>
    <w:rsid w:val="001912B5"/>
    <w:rsid w:val="00191F82"/>
    <w:rsid w:val="00193BAC"/>
    <w:rsid w:val="001949B5"/>
    <w:rsid w:val="00194A08"/>
    <w:rsid w:val="001A0D60"/>
    <w:rsid w:val="001A169D"/>
    <w:rsid w:val="001A183C"/>
    <w:rsid w:val="001A1F6E"/>
    <w:rsid w:val="001A2997"/>
    <w:rsid w:val="001A506B"/>
    <w:rsid w:val="001A58A1"/>
    <w:rsid w:val="001A6A9E"/>
    <w:rsid w:val="001B2C3C"/>
    <w:rsid w:val="001B3325"/>
    <w:rsid w:val="001B6045"/>
    <w:rsid w:val="001B704C"/>
    <w:rsid w:val="001B74C7"/>
    <w:rsid w:val="001C19A5"/>
    <w:rsid w:val="001C4132"/>
    <w:rsid w:val="001C46B4"/>
    <w:rsid w:val="001C46B8"/>
    <w:rsid w:val="001D456B"/>
    <w:rsid w:val="001D6E95"/>
    <w:rsid w:val="001E07A9"/>
    <w:rsid w:val="001E1076"/>
    <w:rsid w:val="001E1214"/>
    <w:rsid w:val="001E2AE3"/>
    <w:rsid w:val="001E4F03"/>
    <w:rsid w:val="001E5B47"/>
    <w:rsid w:val="001E5CDD"/>
    <w:rsid w:val="001E7381"/>
    <w:rsid w:val="001F0345"/>
    <w:rsid w:val="001F0BB3"/>
    <w:rsid w:val="001F0EFD"/>
    <w:rsid w:val="001F1578"/>
    <w:rsid w:val="001F500D"/>
    <w:rsid w:val="001F5476"/>
    <w:rsid w:val="001F5E22"/>
    <w:rsid w:val="00200126"/>
    <w:rsid w:val="00200452"/>
    <w:rsid w:val="00200973"/>
    <w:rsid w:val="00200B37"/>
    <w:rsid w:val="00200BE1"/>
    <w:rsid w:val="002017F2"/>
    <w:rsid w:val="00201EF2"/>
    <w:rsid w:val="00202115"/>
    <w:rsid w:val="00203AA3"/>
    <w:rsid w:val="00203E0F"/>
    <w:rsid w:val="00204E18"/>
    <w:rsid w:val="00207301"/>
    <w:rsid w:val="002134AE"/>
    <w:rsid w:val="002162D4"/>
    <w:rsid w:val="0022020C"/>
    <w:rsid w:val="00223FFC"/>
    <w:rsid w:val="00233FFA"/>
    <w:rsid w:val="00235AEE"/>
    <w:rsid w:val="00236579"/>
    <w:rsid w:val="00242D8C"/>
    <w:rsid w:val="00247EE7"/>
    <w:rsid w:val="00250C4B"/>
    <w:rsid w:val="00253683"/>
    <w:rsid w:val="00255E52"/>
    <w:rsid w:val="002563E0"/>
    <w:rsid w:val="00257072"/>
    <w:rsid w:val="00262950"/>
    <w:rsid w:val="00276973"/>
    <w:rsid w:val="0027712D"/>
    <w:rsid w:val="00277D0B"/>
    <w:rsid w:val="00280CC5"/>
    <w:rsid w:val="00296985"/>
    <w:rsid w:val="00296CFC"/>
    <w:rsid w:val="002A3914"/>
    <w:rsid w:val="002A3963"/>
    <w:rsid w:val="002A78B0"/>
    <w:rsid w:val="002B0B37"/>
    <w:rsid w:val="002B1B26"/>
    <w:rsid w:val="002B37EF"/>
    <w:rsid w:val="002B6943"/>
    <w:rsid w:val="002B6DB4"/>
    <w:rsid w:val="002C2C4A"/>
    <w:rsid w:val="002C5A4E"/>
    <w:rsid w:val="002C5E87"/>
    <w:rsid w:val="002D3321"/>
    <w:rsid w:val="002D43C1"/>
    <w:rsid w:val="002D49AA"/>
    <w:rsid w:val="002D49DC"/>
    <w:rsid w:val="002E384E"/>
    <w:rsid w:val="002E4323"/>
    <w:rsid w:val="002F537A"/>
    <w:rsid w:val="0030255C"/>
    <w:rsid w:val="00302F31"/>
    <w:rsid w:val="00302FB4"/>
    <w:rsid w:val="00304418"/>
    <w:rsid w:val="003049F6"/>
    <w:rsid w:val="00311CEB"/>
    <w:rsid w:val="0031431E"/>
    <w:rsid w:val="00316F80"/>
    <w:rsid w:val="003177DA"/>
    <w:rsid w:val="00323612"/>
    <w:rsid w:val="00323BE5"/>
    <w:rsid w:val="00333740"/>
    <w:rsid w:val="00335AC5"/>
    <w:rsid w:val="00341B37"/>
    <w:rsid w:val="00342F4B"/>
    <w:rsid w:val="00344956"/>
    <w:rsid w:val="00344E0D"/>
    <w:rsid w:val="003476A2"/>
    <w:rsid w:val="003512B3"/>
    <w:rsid w:val="0035168E"/>
    <w:rsid w:val="00351B77"/>
    <w:rsid w:val="00353DCB"/>
    <w:rsid w:val="00354300"/>
    <w:rsid w:val="00357199"/>
    <w:rsid w:val="003606E1"/>
    <w:rsid w:val="00364AD6"/>
    <w:rsid w:val="00364C93"/>
    <w:rsid w:val="0036680C"/>
    <w:rsid w:val="00367A90"/>
    <w:rsid w:val="00367F0E"/>
    <w:rsid w:val="003718D3"/>
    <w:rsid w:val="00374A67"/>
    <w:rsid w:val="00377DC9"/>
    <w:rsid w:val="00383172"/>
    <w:rsid w:val="00383E00"/>
    <w:rsid w:val="00383FDD"/>
    <w:rsid w:val="00384A0A"/>
    <w:rsid w:val="00385772"/>
    <w:rsid w:val="00387977"/>
    <w:rsid w:val="00393F45"/>
    <w:rsid w:val="00395AF5"/>
    <w:rsid w:val="00397ED3"/>
    <w:rsid w:val="003A5658"/>
    <w:rsid w:val="003A5964"/>
    <w:rsid w:val="003A6BAC"/>
    <w:rsid w:val="003B0B2A"/>
    <w:rsid w:val="003B3167"/>
    <w:rsid w:val="003B3B33"/>
    <w:rsid w:val="003B439D"/>
    <w:rsid w:val="003B681D"/>
    <w:rsid w:val="003B696B"/>
    <w:rsid w:val="003C1404"/>
    <w:rsid w:val="003C3938"/>
    <w:rsid w:val="003C672E"/>
    <w:rsid w:val="003C6787"/>
    <w:rsid w:val="003D00B5"/>
    <w:rsid w:val="003D0503"/>
    <w:rsid w:val="003D28D6"/>
    <w:rsid w:val="003D38B8"/>
    <w:rsid w:val="003D5625"/>
    <w:rsid w:val="003D6D58"/>
    <w:rsid w:val="003D70DD"/>
    <w:rsid w:val="003E2443"/>
    <w:rsid w:val="003E4D30"/>
    <w:rsid w:val="003E5209"/>
    <w:rsid w:val="003E5C7F"/>
    <w:rsid w:val="003E6806"/>
    <w:rsid w:val="003E77BD"/>
    <w:rsid w:val="003F18E4"/>
    <w:rsid w:val="003F1DF9"/>
    <w:rsid w:val="00406213"/>
    <w:rsid w:val="004120CF"/>
    <w:rsid w:val="00412979"/>
    <w:rsid w:val="004212C9"/>
    <w:rsid w:val="00421737"/>
    <w:rsid w:val="00425622"/>
    <w:rsid w:val="00426053"/>
    <w:rsid w:val="004263EB"/>
    <w:rsid w:val="0043024B"/>
    <w:rsid w:val="004343BA"/>
    <w:rsid w:val="00434618"/>
    <w:rsid w:val="0043627B"/>
    <w:rsid w:val="0044050F"/>
    <w:rsid w:val="004477F2"/>
    <w:rsid w:val="004502E8"/>
    <w:rsid w:val="00461D9A"/>
    <w:rsid w:val="00463BF2"/>
    <w:rsid w:val="00463F33"/>
    <w:rsid w:val="00467658"/>
    <w:rsid w:val="00470C2F"/>
    <w:rsid w:val="00471CF5"/>
    <w:rsid w:val="00474FFF"/>
    <w:rsid w:val="00475370"/>
    <w:rsid w:val="0048031B"/>
    <w:rsid w:val="004809AD"/>
    <w:rsid w:val="00481413"/>
    <w:rsid w:val="004818A1"/>
    <w:rsid w:val="0048245C"/>
    <w:rsid w:val="00482858"/>
    <w:rsid w:val="0048289F"/>
    <w:rsid w:val="00484BEF"/>
    <w:rsid w:val="004854FF"/>
    <w:rsid w:val="004915DA"/>
    <w:rsid w:val="0049194C"/>
    <w:rsid w:val="004A16DC"/>
    <w:rsid w:val="004A432A"/>
    <w:rsid w:val="004A5DED"/>
    <w:rsid w:val="004A688D"/>
    <w:rsid w:val="004B13A5"/>
    <w:rsid w:val="004B592A"/>
    <w:rsid w:val="004B5EA7"/>
    <w:rsid w:val="004B66F2"/>
    <w:rsid w:val="004B71AC"/>
    <w:rsid w:val="004C39F2"/>
    <w:rsid w:val="004D55DB"/>
    <w:rsid w:val="004D69B5"/>
    <w:rsid w:val="004D7F02"/>
    <w:rsid w:val="004E1817"/>
    <w:rsid w:val="004E183D"/>
    <w:rsid w:val="004E26C0"/>
    <w:rsid w:val="004E31C9"/>
    <w:rsid w:val="004E3547"/>
    <w:rsid w:val="004E3F0C"/>
    <w:rsid w:val="004E68BD"/>
    <w:rsid w:val="004E6CD3"/>
    <w:rsid w:val="004F2F39"/>
    <w:rsid w:val="004F5EF8"/>
    <w:rsid w:val="004F69F1"/>
    <w:rsid w:val="004F70CB"/>
    <w:rsid w:val="00500B1B"/>
    <w:rsid w:val="00502C13"/>
    <w:rsid w:val="00510A62"/>
    <w:rsid w:val="005118EC"/>
    <w:rsid w:val="005153FB"/>
    <w:rsid w:val="005162E9"/>
    <w:rsid w:val="005169CD"/>
    <w:rsid w:val="00522361"/>
    <w:rsid w:val="005230C4"/>
    <w:rsid w:val="005249CB"/>
    <w:rsid w:val="00525BB2"/>
    <w:rsid w:val="00531818"/>
    <w:rsid w:val="00540EA2"/>
    <w:rsid w:val="00545F66"/>
    <w:rsid w:val="005466D8"/>
    <w:rsid w:val="00546F49"/>
    <w:rsid w:val="005477FA"/>
    <w:rsid w:val="005504B4"/>
    <w:rsid w:val="005509E4"/>
    <w:rsid w:val="0055159A"/>
    <w:rsid w:val="0055222A"/>
    <w:rsid w:val="005532BC"/>
    <w:rsid w:val="00555FBC"/>
    <w:rsid w:val="00560D70"/>
    <w:rsid w:val="0056397A"/>
    <w:rsid w:val="005678DD"/>
    <w:rsid w:val="00570C4F"/>
    <w:rsid w:val="00571800"/>
    <w:rsid w:val="0057194E"/>
    <w:rsid w:val="00573D68"/>
    <w:rsid w:val="00576BD8"/>
    <w:rsid w:val="00577FC8"/>
    <w:rsid w:val="00580677"/>
    <w:rsid w:val="00582D8F"/>
    <w:rsid w:val="00583C21"/>
    <w:rsid w:val="00586E94"/>
    <w:rsid w:val="005925A6"/>
    <w:rsid w:val="00595665"/>
    <w:rsid w:val="00596DC6"/>
    <w:rsid w:val="005A2999"/>
    <w:rsid w:val="005B0408"/>
    <w:rsid w:val="005B1C7B"/>
    <w:rsid w:val="005B6178"/>
    <w:rsid w:val="005C019C"/>
    <w:rsid w:val="005C2CDA"/>
    <w:rsid w:val="005C2F2F"/>
    <w:rsid w:val="005C432F"/>
    <w:rsid w:val="005C46C0"/>
    <w:rsid w:val="005C46C3"/>
    <w:rsid w:val="005C60F4"/>
    <w:rsid w:val="005D1802"/>
    <w:rsid w:val="005D2A3A"/>
    <w:rsid w:val="005D432C"/>
    <w:rsid w:val="005D4733"/>
    <w:rsid w:val="005D52F9"/>
    <w:rsid w:val="005D69E1"/>
    <w:rsid w:val="005D7FAE"/>
    <w:rsid w:val="005E1F7C"/>
    <w:rsid w:val="005E28BE"/>
    <w:rsid w:val="005E5469"/>
    <w:rsid w:val="005E77CD"/>
    <w:rsid w:val="005F1353"/>
    <w:rsid w:val="005F1E8F"/>
    <w:rsid w:val="005F21F8"/>
    <w:rsid w:val="005F4E90"/>
    <w:rsid w:val="005F562D"/>
    <w:rsid w:val="005F5670"/>
    <w:rsid w:val="005F6ECA"/>
    <w:rsid w:val="0060056E"/>
    <w:rsid w:val="00605147"/>
    <w:rsid w:val="0060614A"/>
    <w:rsid w:val="00616BAA"/>
    <w:rsid w:val="006207A1"/>
    <w:rsid w:val="006265FA"/>
    <w:rsid w:val="00627B94"/>
    <w:rsid w:val="0063209E"/>
    <w:rsid w:val="0063683D"/>
    <w:rsid w:val="00641ACB"/>
    <w:rsid w:val="00642869"/>
    <w:rsid w:val="00643637"/>
    <w:rsid w:val="0064641C"/>
    <w:rsid w:val="00654B17"/>
    <w:rsid w:val="00655A8C"/>
    <w:rsid w:val="00660976"/>
    <w:rsid w:val="006611A6"/>
    <w:rsid w:val="00673B08"/>
    <w:rsid w:val="00674E8B"/>
    <w:rsid w:val="00675ACF"/>
    <w:rsid w:val="006768CE"/>
    <w:rsid w:val="00677839"/>
    <w:rsid w:val="00690118"/>
    <w:rsid w:val="00691D02"/>
    <w:rsid w:val="00693C17"/>
    <w:rsid w:val="006941A3"/>
    <w:rsid w:val="00697504"/>
    <w:rsid w:val="006A04CC"/>
    <w:rsid w:val="006A0650"/>
    <w:rsid w:val="006A06C4"/>
    <w:rsid w:val="006A1F26"/>
    <w:rsid w:val="006A3948"/>
    <w:rsid w:val="006A3EFE"/>
    <w:rsid w:val="006A3F96"/>
    <w:rsid w:val="006A6AA1"/>
    <w:rsid w:val="006A6BB4"/>
    <w:rsid w:val="006B1488"/>
    <w:rsid w:val="006B2398"/>
    <w:rsid w:val="006B5F7F"/>
    <w:rsid w:val="006B7D47"/>
    <w:rsid w:val="006C2A86"/>
    <w:rsid w:val="006C3911"/>
    <w:rsid w:val="006C5B9E"/>
    <w:rsid w:val="006C6FC7"/>
    <w:rsid w:val="006C79AE"/>
    <w:rsid w:val="006D0742"/>
    <w:rsid w:val="006D0A80"/>
    <w:rsid w:val="006D13D9"/>
    <w:rsid w:val="006D444F"/>
    <w:rsid w:val="006D51C9"/>
    <w:rsid w:val="006D52BE"/>
    <w:rsid w:val="006D6BB2"/>
    <w:rsid w:val="006D7734"/>
    <w:rsid w:val="006E5A65"/>
    <w:rsid w:val="006E7306"/>
    <w:rsid w:val="006E75E5"/>
    <w:rsid w:val="006E7621"/>
    <w:rsid w:val="006E7FC5"/>
    <w:rsid w:val="006F1617"/>
    <w:rsid w:val="006F3021"/>
    <w:rsid w:val="006F4316"/>
    <w:rsid w:val="006F493E"/>
    <w:rsid w:val="006F502B"/>
    <w:rsid w:val="00700B8F"/>
    <w:rsid w:val="00706A36"/>
    <w:rsid w:val="00706EDE"/>
    <w:rsid w:val="00707A21"/>
    <w:rsid w:val="00710284"/>
    <w:rsid w:val="00712472"/>
    <w:rsid w:val="007174D2"/>
    <w:rsid w:val="0072391A"/>
    <w:rsid w:val="00723C44"/>
    <w:rsid w:val="00723DEB"/>
    <w:rsid w:val="00725816"/>
    <w:rsid w:val="00725987"/>
    <w:rsid w:val="00730213"/>
    <w:rsid w:val="00731535"/>
    <w:rsid w:val="007319B9"/>
    <w:rsid w:val="0073324F"/>
    <w:rsid w:val="00733406"/>
    <w:rsid w:val="00734B4B"/>
    <w:rsid w:val="00741A46"/>
    <w:rsid w:val="00743F3D"/>
    <w:rsid w:val="00747975"/>
    <w:rsid w:val="007505A3"/>
    <w:rsid w:val="00752437"/>
    <w:rsid w:val="00752625"/>
    <w:rsid w:val="007535F2"/>
    <w:rsid w:val="00755136"/>
    <w:rsid w:val="0075581A"/>
    <w:rsid w:val="0075629A"/>
    <w:rsid w:val="007659E3"/>
    <w:rsid w:val="007672F5"/>
    <w:rsid w:val="00767447"/>
    <w:rsid w:val="00770E09"/>
    <w:rsid w:val="00781A8C"/>
    <w:rsid w:val="00784FE9"/>
    <w:rsid w:val="00792477"/>
    <w:rsid w:val="007934A2"/>
    <w:rsid w:val="00795679"/>
    <w:rsid w:val="00795C2A"/>
    <w:rsid w:val="007A162D"/>
    <w:rsid w:val="007A16BD"/>
    <w:rsid w:val="007A21B2"/>
    <w:rsid w:val="007A48BD"/>
    <w:rsid w:val="007A58EC"/>
    <w:rsid w:val="007A62F2"/>
    <w:rsid w:val="007B03CA"/>
    <w:rsid w:val="007B169F"/>
    <w:rsid w:val="007B2C7D"/>
    <w:rsid w:val="007B398B"/>
    <w:rsid w:val="007B3E3C"/>
    <w:rsid w:val="007B4332"/>
    <w:rsid w:val="007B7C53"/>
    <w:rsid w:val="007C0903"/>
    <w:rsid w:val="007C1073"/>
    <w:rsid w:val="007C2AE9"/>
    <w:rsid w:val="007C6876"/>
    <w:rsid w:val="007C7179"/>
    <w:rsid w:val="007C73C4"/>
    <w:rsid w:val="007C73F2"/>
    <w:rsid w:val="007D1561"/>
    <w:rsid w:val="007D2908"/>
    <w:rsid w:val="007D2A19"/>
    <w:rsid w:val="007D38A5"/>
    <w:rsid w:val="007D7F76"/>
    <w:rsid w:val="007E0274"/>
    <w:rsid w:val="007E10E5"/>
    <w:rsid w:val="007E2D2D"/>
    <w:rsid w:val="007E36CD"/>
    <w:rsid w:val="007E5040"/>
    <w:rsid w:val="007E7C74"/>
    <w:rsid w:val="007E7E52"/>
    <w:rsid w:val="007F0BD1"/>
    <w:rsid w:val="007F1DB4"/>
    <w:rsid w:val="007F257B"/>
    <w:rsid w:val="007F54CD"/>
    <w:rsid w:val="007F5DA6"/>
    <w:rsid w:val="007F6653"/>
    <w:rsid w:val="007F74CD"/>
    <w:rsid w:val="00804A25"/>
    <w:rsid w:val="00811E04"/>
    <w:rsid w:val="0081327B"/>
    <w:rsid w:val="00816B89"/>
    <w:rsid w:val="00816C50"/>
    <w:rsid w:val="00816D1B"/>
    <w:rsid w:val="00821C77"/>
    <w:rsid w:val="00826D99"/>
    <w:rsid w:val="00832CA9"/>
    <w:rsid w:val="008336A0"/>
    <w:rsid w:val="00834404"/>
    <w:rsid w:val="00842288"/>
    <w:rsid w:val="00843A81"/>
    <w:rsid w:val="00847D7B"/>
    <w:rsid w:val="00850875"/>
    <w:rsid w:val="00850ACD"/>
    <w:rsid w:val="008542D3"/>
    <w:rsid w:val="00855DAC"/>
    <w:rsid w:val="00857DD4"/>
    <w:rsid w:val="00860355"/>
    <w:rsid w:val="00864F98"/>
    <w:rsid w:val="00866E0C"/>
    <w:rsid w:val="0087229E"/>
    <w:rsid w:val="00876DFC"/>
    <w:rsid w:val="008800A9"/>
    <w:rsid w:val="0088038D"/>
    <w:rsid w:val="00880D09"/>
    <w:rsid w:val="008825BF"/>
    <w:rsid w:val="008857E3"/>
    <w:rsid w:val="00886ADD"/>
    <w:rsid w:val="008912F0"/>
    <w:rsid w:val="00891A0C"/>
    <w:rsid w:val="00892221"/>
    <w:rsid w:val="00894FFF"/>
    <w:rsid w:val="00896BC8"/>
    <w:rsid w:val="00896F47"/>
    <w:rsid w:val="008975E5"/>
    <w:rsid w:val="008A2975"/>
    <w:rsid w:val="008B0356"/>
    <w:rsid w:val="008B20FA"/>
    <w:rsid w:val="008B6C3A"/>
    <w:rsid w:val="008B7DF8"/>
    <w:rsid w:val="008C0DEC"/>
    <w:rsid w:val="008C2806"/>
    <w:rsid w:val="008C2FE1"/>
    <w:rsid w:val="008C4ADD"/>
    <w:rsid w:val="008C657F"/>
    <w:rsid w:val="008C6A9B"/>
    <w:rsid w:val="008C726F"/>
    <w:rsid w:val="008C729F"/>
    <w:rsid w:val="008D2C73"/>
    <w:rsid w:val="008D32F1"/>
    <w:rsid w:val="008D39F4"/>
    <w:rsid w:val="008D55E5"/>
    <w:rsid w:val="008D656D"/>
    <w:rsid w:val="008E1018"/>
    <w:rsid w:val="008E12E8"/>
    <w:rsid w:val="008E3110"/>
    <w:rsid w:val="008E6430"/>
    <w:rsid w:val="008F1B76"/>
    <w:rsid w:val="008F2610"/>
    <w:rsid w:val="008F40EF"/>
    <w:rsid w:val="008F42F7"/>
    <w:rsid w:val="008F4A95"/>
    <w:rsid w:val="008F653F"/>
    <w:rsid w:val="008F67C0"/>
    <w:rsid w:val="008F740B"/>
    <w:rsid w:val="00900E50"/>
    <w:rsid w:val="0090336B"/>
    <w:rsid w:val="00903D3A"/>
    <w:rsid w:val="00906F0D"/>
    <w:rsid w:val="009074BD"/>
    <w:rsid w:val="00915978"/>
    <w:rsid w:val="00921476"/>
    <w:rsid w:val="0092230C"/>
    <w:rsid w:val="00922941"/>
    <w:rsid w:val="00922A4C"/>
    <w:rsid w:val="00924CBA"/>
    <w:rsid w:val="0093094F"/>
    <w:rsid w:val="00930B35"/>
    <w:rsid w:val="00932A01"/>
    <w:rsid w:val="00937563"/>
    <w:rsid w:val="0094196A"/>
    <w:rsid w:val="0094217F"/>
    <w:rsid w:val="00942269"/>
    <w:rsid w:val="00942653"/>
    <w:rsid w:val="009429C0"/>
    <w:rsid w:val="00945795"/>
    <w:rsid w:val="009462F7"/>
    <w:rsid w:val="00951F0D"/>
    <w:rsid w:val="00952E0E"/>
    <w:rsid w:val="009552E8"/>
    <w:rsid w:val="009554C4"/>
    <w:rsid w:val="009558D4"/>
    <w:rsid w:val="009565C7"/>
    <w:rsid w:val="009577C5"/>
    <w:rsid w:val="009578C7"/>
    <w:rsid w:val="0096432C"/>
    <w:rsid w:val="00965DAC"/>
    <w:rsid w:val="00966234"/>
    <w:rsid w:val="009664DC"/>
    <w:rsid w:val="00967A2A"/>
    <w:rsid w:val="009700FB"/>
    <w:rsid w:val="00972DCB"/>
    <w:rsid w:val="009769A4"/>
    <w:rsid w:val="00980B6F"/>
    <w:rsid w:val="0098243E"/>
    <w:rsid w:val="009837C8"/>
    <w:rsid w:val="00983B1D"/>
    <w:rsid w:val="00983E58"/>
    <w:rsid w:val="00984E4B"/>
    <w:rsid w:val="00987A2C"/>
    <w:rsid w:val="009937EB"/>
    <w:rsid w:val="009940AF"/>
    <w:rsid w:val="009949D5"/>
    <w:rsid w:val="00997BB8"/>
    <w:rsid w:val="009A311F"/>
    <w:rsid w:val="009A41F9"/>
    <w:rsid w:val="009A4891"/>
    <w:rsid w:val="009B06C9"/>
    <w:rsid w:val="009B0C5F"/>
    <w:rsid w:val="009B2A03"/>
    <w:rsid w:val="009B5DCF"/>
    <w:rsid w:val="009C0FE9"/>
    <w:rsid w:val="009C1483"/>
    <w:rsid w:val="009C1F56"/>
    <w:rsid w:val="009C41C9"/>
    <w:rsid w:val="009C4AF7"/>
    <w:rsid w:val="009C4DA5"/>
    <w:rsid w:val="009C7C11"/>
    <w:rsid w:val="009D2D99"/>
    <w:rsid w:val="009D3542"/>
    <w:rsid w:val="009D52CF"/>
    <w:rsid w:val="009D5E91"/>
    <w:rsid w:val="009D7DFC"/>
    <w:rsid w:val="009E1ECD"/>
    <w:rsid w:val="009E40AF"/>
    <w:rsid w:val="009E495F"/>
    <w:rsid w:val="009F24EA"/>
    <w:rsid w:val="009F3ECC"/>
    <w:rsid w:val="009F40FB"/>
    <w:rsid w:val="009F5D72"/>
    <w:rsid w:val="009F6DEB"/>
    <w:rsid w:val="00A00F0A"/>
    <w:rsid w:val="00A02080"/>
    <w:rsid w:val="00A02A6E"/>
    <w:rsid w:val="00A0636C"/>
    <w:rsid w:val="00A06889"/>
    <w:rsid w:val="00A06C79"/>
    <w:rsid w:val="00A111E5"/>
    <w:rsid w:val="00A116ED"/>
    <w:rsid w:val="00A125FB"/>
    <w:rsid w:val="00A12A30"/>
    <w:rsid w:val="00A12CD5"/>
    <w:rsid w:val="00A14F47"/>
    <w:rsid w:val="00A21E8F"/>
    <w:rsid w:val="00A21F79"/>
    <w:rsid w:val="00A2232A"/>
    <w:rsid w:val="00A234D2"/>
    <w:rsid w:val="00A23CB6"/>
    <w:rsid w:val="00A24AE4"/>
    <w:rsid w:val="00A30E28"/>
    <w:rsid w:val="00A31FA7"/>
    <w:rsid w:val="00A32055"/>
    <w:rsid w:val="00A32138"/>
    <w:rsid w:val="00A35D3D"/>
    <w:rsid w:val="00A4022B"/>
    <w:rsid w:val="00A4076B"/>
    <w:rsid w:val="00A415E9"/>
    <w:rsid w:val="00A42458"/>
    <w:rsid w:val="00A426D6"/>
    <w:rsid w:val="00A4282A"/>
    <w:rsid w:val="00A43099"/>
    <w:rsid w:val="00A44949"/>
    <w:rsid w:val="00A453FC"/>
    <w:rsid w:val="00A47BF4"/>
    <w:rsid w:val="00A509E8"/>
    <w:rsid w:val="00A537EB"/>
    <w:rsid w:val="00A53D10"/>
    <w:rsid w:val="00A53DE1"/>
    <w:rsid w:val="00A545F6"/>
    <w:rsid w:val="00A561AB"/>
    <w:rsid w:val="00A5675D"/>
    <w:rsid w:val="00A576EA"/>
    <w:rsid w:val="00A614B8"/>
    <w:rsid w:val="00A62414"/>
    <w:rsid w:val="00A62D0E"/>
    <w:rsid w:val="00A6338A"/>
    <w:rsid w:val="00A702EE"/>
    <w:rsid w:val="00A718E4"/>
    <w:rsid w:val="00A728A3"/>
    <w:rsid w:val="00A73507"/>
    <w:rsid w:val="00A73B6F"/>
    <w:rsid w:val="00A75848"/>
    <w:rsid w:val="00A75BD6"/>
    <w:rsid w:val="00A768E0"/>
    <w:rsid w:val="00A77884"/>
    <w:rsid w:val="00A81CC5"/>
    <w:rsid w:val="00A85A00"/>
    <w:rsid w:val="00A85E3F"/>
    <w:rsid w:val="00A87D3F"/>
    <w:rsid w:val="00A900C6"/>
    <w:rsid w:val="00A9039C"/>
    <w:rsid w:val="00A94C8D"/>
    <w:rsid w:val="00AA1593"/>
    <w:rsid w:val="00AA1E69"/>
    <w:rsid w:val="00AA23E9"/>
    <w:rsid w:val="00AA2C5D"/>
    <w:rsid w:val="00AA2C87"/>
    <w:rsid w:val="00AA46EA"/>
    <w:rsid w:val="00AB0545"/>
    <w:rsid w:val="00AB28A1"/>
    <w:rsid w:val="00AC1CA3"/>
    <w:rsid w:val="00AC352E"/>
    <w:rsid w:val="00AC37D8"/>
    <w:rsid w:val="00AC47CD"/>
    <w:rsid w:val="00AC5CBF"/>
    <w:rsid w:val="00AC7FD1"/>
    <w:rsid w:val="00AD2B26"/>
    <w:rsid w:val="00AD33AB"/>
    <w:rsid w:val="00AD78DF"/>
    <w:rsid w:val="00AD7C6B"/>
    <w:rsid w:val="00AE0ABB"/>
    <w:rsid w:val="00AE1C06"/>
    <w:rsid w:val="00AE3E4F"/>
    <w:rsid w:val="00AE7511"/>
    <w:rsid w:val="00AE7CB5"/>
    <w:rsid w:val="00AF022D"/>
    <w:rsid w:val="00AF04CE"/>
    <w:rsid w:val="00AF086A"/>
    <w:rsid w:val="00AF133C"/>
    <w:rsid w:val="00AF1A46"/>
    <w:rsid w:val="00AF7516"/>
    <w:rsid w:val="00AF7F32"/>
    <w:rsid w:val="00B00695"/>
    <w:rsid w:val="00B016BC"/>
    <w:rsid w:val="00B02F97"/>
    <w:rsid w:val="00B05E9E"/>
    <w:rsid w:val="00B05F02"/>
    <w:rsid w:val="00B1007F"/>
    <w:rsid w:val="00B138DE"/>
    <w:rsid w:val="00B15DCA"/>
    <w:rsid w:val="00B15EE2"/>
    <w:rsid w:val="00B17BEF"/>
    <w:rsid w:val="00B30EA0"/>
    <w:rsid w:val="00B34816"/>
    <w:rsid w:val="00B3784F"/>
    <w:rsid w:val="00B40F5F"/>
    <w:rsid w:val="00B43503"/>
    <w:rsid w:val="00B4646F"/>
    <w:rsid w:val="00B46F85"/>
    <w:rsid w:val="00B50676"/>
    <w:rsid w:val="00B52210"/>
    <w:rsid w:val="00B54A57"/>
    <w:rsid w:val="00B560A3"/>
    <w:rsid w:val="00B61C6C"/>
    <w:rsid w:val="00B636BF"/>
    <w:rsid w:val="00B65F62"/>
    <w:rsid w:val="00B70ED3"/>
    <w:rsid w:val="00B715DD"/>
    <w:rsid w:val="00B716E0"/>
    <w:rsid w:val="00B73B3E"/>
    <w:rsid w:val="00B77578"/>
    <w:rsid w:val="00B7797A"/>
    <w:rsid w:val="00B82511"/>
    <w:rsid w:val="00B829BE"/>
    <w:rsid w:val="00B84624"/>
    <w:rsid w:val="00B84AB9"/>
    <w:rsid w:val="00B86C02"/>
    <w:rsid w:val="00B9287D"/>
    <w:rsid w:val="00B95D7C"/>
    <w:rsid w:val="00B96996"/>
    <w:rsid w:val="00BA13DD"/>
    <w:rsid w:val="00BA455B"/>
    <w:rsid w:val="00BB38F1"/>
    <w:rsid w:val="00BB3BC8"/>
    <w:rsid w:val="00BC0118"/>
    <w:rsid w:val="00BC0E3E"/>
    <w:rsid w:val="00BC4CCA"/>
    <w:rsid w:val="00BC514A"/>
    <w:rsid w:val="00BD2D36"/>
    <w:rsid w:val="00BE01DB"/>
    <w:rsid w:val="00BE405A"/>
    <w:rsid w:val="00BE406B"/>
    <w:rsid w:val="00BE68C8"/>
    <w:rsid w:val="00BE7578"/>
    <w:rsid w:val="00BF4D48"/>
    <w:rsid w:val="00BF60B2"/>
    <w:rsid w:val="00C01022"/>
    <w:rsid w:val="00C015B2"/>
    <w:rsid w:val="00C064C4"/>
    <w:rsid w:val="00C14D93"/>
    <w:rsid w:val="00C16E0A"/>
    <w:rsid w:val="00C17D3F"/>
    <w:rsid w:val="00C21F52"/>
    <w:rsid w:val="00C235EA"/>
    <w:rsid w:val="00C246D6"/>
    <w:rsid w:val="00C2559D"/>
    <w:rsid w:val="00C26CE7"/>
    <w:rsid w:val="00C3257E"/>
    <w:rsid w:val="00C33EA5"/>
    <w:rsid w:val="00C3777D"/>
    <w:rsid w:val="00C50BF2"/>
    <w:rsid w:val="00C5225D"/>
    <w:rsid w:val="00C5376C"/>
    <w:rsid w:val="00C54723"/>
    <w:rsid w:val="00C55D4B"/>
    <w:rsid w:val="00C63680"/>
    <w:rsid w:val="00C63A97"/>
    <w:rsid w:val="00C6447E"/>
    <w:rsid w:val="00C6482E"/>
    <w:rsid w:val="00C64A06"/>
    <w:rsid w:val="00C64B50"/>
    <w:rsid w:val="00C64ECE"/>
    <w:rsid w:val="00C67719"/>
    <w:rsid w:val="00C67FC4"/>
    <w:rsid w:val="00C70C5A"/>
    <w:rsid w:val="00C71E98"/>
    <w:rsid w:val="00C73751"/>
    <w:rsid w:val="00C73E76"/>
    <w:rsid w:val="00C74FC6"/>
    <w:rsid w:val="00C77367"/>
    <w:rsid w:val="00C80AA5"/>
    <w:rsid w:val="00C80F0B"/>
    <w:rsid w:val="00C83657"/>
    <w:rsid w:val="00C90F3E"/>
    <w:rsid w:val="00C91D53"/>
    <w:rsid w:val="00C93A62"/>
    <w:rsid w:val="00C93EB1"/>
    <w:rsid w:val="00C963CE"/>
    <w:rsid w:val="00CA0F10"/>
    <w:rsid w:val="00CA1B3E"/>
    <w:rsid w:val="00CA4295"/>
    <w:rsid w:val="00CA433E"/>
    <w:rsid w:val="00CA584F"/>
    <w:rsid w:val="00CA7B73"/>
    <w:rsid w:val="00CB07CA"/>
    <w:rsid w:val="00CB219D"/>
    <w:rsid w:val="00CB2EEB"/>
    <w:rsid w:val="00CB46C6"/>
    <w:rsid w:val="00CC2EB4"/>
    <w:rsid w:val="00CC2F7D"/>
    <w:rsid w:val="00CC4E47"/>
    <w:rsid w:val="00CC52CB"/>
    <w:rsid w:val="00CC5B3E"/>
    <w:rsid w:val="00CC7EBA"/>
    <w:rsid w:val="00CD27E0"/>
    <w:rsid w:val="00CD4FF8"/>
    <w:rsid w:val="00CD59A2"/>
    <w:rsid w:val="00CD7492"/>
    <w:rsid w:val="00CE082F"/>
    <w:rsid w:val="00CE39D8"/>
    <w:rsid w:val="00CE3B9E"/>
    <w:rsid w:val="00CF261D"/>
    <w:rsid w:val="00CF397E"/>
    <w:rsid w:val="00CF70CE"/>
    <w:rsid w:val="00D01C69"/>
    <w:rsid w:val="00D02ECC"/>
    <w:rsid w:val="00D0554B"/>
    <w:rsid w:val="00D07F7F"/>
    <w:rsid w:val="00D14CEF"/>
    <w:rsid w:val="00D31288"/>
    <w:rsid w:val="00D32D70"/>
    <w:rsid w:val="00D349F8"/>
    <w:rsid w:val="00D34A3E"/>
    <w:rsid w:val="00D34E54"/>
    <w:rsid w:val="00D34F04"/>
    <w:rsid w:val="00D35049"/>
    <w:rsid w:val="00D37236"/>
    <w:rsid w:val="00D40705"/>
    <w:rsid w:val="00D45AB5"/>
    <w:rsid w:val="00D45DD6"/>
    <w:rsid w:val="00D46427"/>
    <w:rsid w:val="00D5221B"/>
    <w:rsid w:val="00D535C7"/>
    <w:rsid w:val="00D549F4"/>
    <w:rsid w:val="00D54BE9"/>
    <w:rsid w:val="00D7108A"/>
    <w:rsid w:val="00D710C6"/>
    <w:rsid w:val="00D74577"/>
    <w:rsid w:val="00D7489A"/>
    <w:rsid w:val="00D74F0F"/>
    <w:rsid w:val="00D82F3F"/>
    <w:rsid w:val="00D84935"/>
    <w:rsid w:val="00D86421"/>
    <w:rsid w:val="00D9099D"/>
    <w:rsid w:val="00D916B2"/>
    <w:rsid w:val="00D93493"/>
    <w:rsid w:val="00DA6A54"/>
    <w:rsid w:val="00DA6C70"/>
    <w:rsid w:val="00DB2015"/>
    <w:rsid w:val="00DB29B0"/>
    <w:rsid w:val="00DB7AD8"/>
    <w:rsid w:val="00DC2FA9"/>
    <w:rsid w:val="00DC3A31"/>
    <w:rsid w:val="00DC6685"/>
    <w:rsid w:val="00DC6DBE"/>
    <w:rsid w:val="00DD654C"/>
    <w:rsid w:val="00DD65EB"/>
    <w:rsid w:val="00DE241B"/>
    <w:rsid w:val="00DE284D"/>
    <w:rsid w:val="00DF52B1"/>
    <w:rsid w:val="00DF5932"/>
    <w:rsid w:val="00DF6B67"/>
    <w:rsid w:val="00DF7266"/>
    <w:rsid w:val="00E00B17"/>
    <w:rsid w:val="00E023E2"/>
    <w:rsid w:val="00E046DD"/>
    <w:rsid w:val="00E058F0"/>
    <w:rsid w:val="00E06BE2"/>
    <w:rsid w:val="00E06F04"/>
    <w:rsid w:val="00E079F2"/>
    <w:rsid w:val="00E1237B"/>
    <w:rsid w:val="00E12DFE"/>
    <w:rsid w:val="00E148E9"/>
    <w:rsid w:val="00E14C97"/>
    <w:rsid w:val="00E162F5"/>
    <w:rsid w:val="00E2233A"/>
    <w:rsid w:val="00E30B95"/>
    <w:rsid w:val="00E34A5D"/>
    <w:rsid w:val="00E377E4"/>
    <w:rsid w:val="00E37A24"/>
    <w:rsid w:val="00E37B81"/>
    <w:rsid w:val="00E37C4B"/>
    <w:rsid w:val="00E41430"/>
    <w:rsid w:val="00E418AC"/>
    <w:rsid w:val="00E42645"/>
    <w:rsid w:val="00E504FE"/>
    <w:rsid w:val="00E54AF0"/>
    <w:rsid w:val="00E60055"/>
    <w:rsid w:val="00E60859"/>
    <w:rsid w:val="00E61802"/>
    <w:rsid w:val="00E63A99"/>
    <w:rsid w:val="00E674BA"/>
    <w:rsid w:val="00E70936"/>
    <w:rsid w:val="00E7095F"/>
    <w:rsid w:val="00E71C6B"/>
    <w:rsid w:val="00E7291A"/>
    <w:rsid w:val="00E73BF5"/>
    <w:rsid w:val="00E74EF3"/>
    <w:rsid w:val="00E75341"/>
    <w:rsid w:val="00E77E96"/>
    <w:rsid w:val="00E802B1"/>
    <w:rsid w:val="00E81C2E"/>
    <w:rsid w:val="00E90A9E"/>
    <w:rsid w:val="00E9194B"/>
    <w:rsid w:val="00E91F4D"/>
    <w:rsid w:val="00E94EF5"/>
    <w:rsid w:val="00E96A0A"/>
    <w:rsid w:val="00E97819"/>
    <w:rsid w:val="00EA2401"/>
    <w:rsid w:val="00EA30E2"/>
    <w:rsid w:val="00EA5E27"/>
    <w:rsid w:val="00EB1679"/>
    <w:rsid w:val="00EB3004"/>
    <w:rsid w:val="00EB33D2"/>
    <w:rsid w:val="00EB442C"/>
    <w:rsid w:val="00EB4952"/>
    <w:rsid w:val="00EB4D96"/>
    <w:rsid w:val="00EC2721"/>
    <w:rsid w:val="00EC7CD0"/>
    <w:rsid w:val="00EC7D12"/>
    <w:rsid w:val="00ED2E83"/>
    <w:rsid w:val="00ED370E"/>
    <w:rsid w:val="00ED3C38"/>
    <w:rsid w:val="00ED45CD"/>
    <w:rsid w:val="00ED4FA4"/>
    <w:rsid w:val="00ED5C0F"/>
    <w:rsid w:val="00ED7324"/>
    <w:rsid w:val="00ED7436"/>
    <w:rsid w:val="00ED7583"/>
    <w:rsid w:val="00ED7E8D"/>
    <w:rsid w:val="00EE0F4E"/>
    <w:rsid w:val="00EE16C8"/>
    <w:rsid w:val="00EE2C95"/>
    <w:rsid w:val="00EE38DC"/>
    <w:rsid w:val="00EE6D54"/>
    <w:rsid w:val="00EE7B3C"/>
    <w:rsid w:val="00EF06B8"/>
    <w:rsid w:val="00EF29A8"/>
    <w:rsid w:val="00EF478D"/>
    <w:rsid w:val="00EF6158"/>
    <w:rsid w:val="00EF7532"/>
    <w:rsid w:val="00EF77A6"/>
    <w:rsid w:val="00F0250C"/>
    <w:rsid w:val="00F10030"/>
    <w:rsid w:val="00F10263"/>
    <w:rsid w:val="00F10FB5"/>
    <w:rsid w:val="00F11A09"/>
    <w:rsid w:val="00F14EE1"/>
    <w:rsid w:val="00F211E7"/>
    <w:rsid w:val="00F21941"/>
    <w:rsid w:val="00F24001"/>
    <w:rsid w:val="00F25D80"/>
    <w:rsid w:val="00F26B73"/>
    <w:rsid w:val="00F27CE7"/>
    <w:rsid w:val="00F3080A"/>
    <w:rsid w:val="00F3138F"/>
    <w:rsid w:val="00F31AD9"/>
    <w:rsid w:val="00F32091"/>
    <w:rsid w:val="00F32D32"/>
    <w:rsid w:val="00F35056"/>
    <w:rsid w:val="00F3620D"/>
    <w:rsid w:val="00F36582"/>
    <w:rsid w:val="00F409F9"/>
    <w:rsid w:val="00F41E73"/>
    <w:rsid w:val="00F43BE6"/>
    <w:rsid w:val="00F44C5F"/>
    <w:rsid w:val="00F4687A"/>
    <w:rsid w:val="00F46E68"/>
    <w:rsid w:val="00F47671"/>
    <w:rsid w:val="00F527C1"/>
    <w:rsid w:val="00F552E4"/>
    <w:rsid w:val="00F56EC8"/>
    <w:rsid w:val="00F6188F"/>
    <w:rsid w:val="00F61928"/>
    <w:rsid w:val="00F643C8"/>
    <w:rsid w:val="00F72E9F"/>
    <w:rsid w:val="00F73D93"/>
    <w:rsid w:val="00F747CD"/>
    <w:rsid w:val="00F7620D"/>
    <w:rsid w:val="00F76D3F"/>
    <w:rsid w:val="00F776C2"/>
    <w:rsid w:val="00F8005C"/>
    <w:rsid w:val="00F80E78"/>
    <w:rsid w:val="00F839B6"/>
    <w:rsid w:val="00F83E5F"/>
    <w:rsid w:val="00F83FE7"/>
    <w:rsid w:val="00F84CAE"/>
    <w:rsid w:val="00F862CD"/>
    <w:rsid w:val="00F9046D"/>
    <w:rsid w:val="00F90AB3"/>
    <w:rsid w:val="00FA0F1A"/>
    <w:rsid w:val="00FA2BF4"/>
    <w:rsid w:val="00FA2DBD"/>
    <w:rsid w:val="00FA42DB"/>
    <w:rsid w:val="00FA481C"/>
    <w:rsid w:val="00FA561E"/>
    <w:rsid w:val="00FA5D21"/>
    <w:rsid w:val="00FA6C51"/>
    <w:rsid w:val="00FB0156"/>
    <w:rsid w:val="00FB06E6"/>
    <w:rsid w:val="00FB3E5B"/>
    <w:rsid w:val="00FB540D"/>
    <w:rsid w:val="00FB7884"/>
    <w:rsid w:val="00FC2DCB"/>
    <w:rsid w:val="00FC45EB"/>
    <w:rsid w:val="00FC47B5"/>
    <w:rsid w:val="00FC5BD2"/>
    <w:rsid w:val="00FD0157"/>
    <w:rsid w:val="00FD6F7B"/>
    <w:rsid w:val="00FE107B"/>
    <w:rsid w:val="00FE1536"/>
    <w:rsid w:val="00FE16DB"/>
    <w:rsid w:val="00FE3E0D"/>
    <w:rsid w:val="00FE5208"/>
    <w:rsid w:val="00FE79E5"/>
    <w:rsid w:val="00FE7E57"/>
    <w:rsid w:val="00FF0579"/>
    <w:rsid w:val="00FF4E23"/>
    <w:rsid w:val="00FF5E07"/>
    <w:rsid w:val="00FF678A"/>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7F40F"/>
  <w15:docId w15:val="{19A1B91F-F7C8-4993-BE59-FE766F13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BEF"/>
  </w:style>
  <w:style w:type="paragraph" w:styleId="Ttulo1">
    <w:name w:val="heading 1"/>
    <w:basedOn w:val="Normal"/>
    <w:next w:val="Normal"/>
    <w:link w:val="Ttulo1Car"/>
    <w:uiPriority w:val="9"/>
    <w:qFormat/>
    <w:rsid w:val="00341B3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unhideWhenUsed/>
    <w:qFormat/>
    <w:rsid w:val="00341B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341B3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341B3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341B3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341B3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341B3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341B3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341B3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1B37"/>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rsid w:val="00341B3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341B37"/>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341B37"/>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341B37"/>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341B37"/>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341B37"/>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341B37"/>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341B37"/>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341B37"/>
    <w:pPr>
      <w:spacing w:line="240" w:lineRule="auto"/>
    </w:pPr>
    <w:rPr>
      <w:b/>
      <w:bCs/>
      <w:smallCaps/>
      <w:color w:val="44546A" w:themeColor="text2"/>
    </w:rPr>
  </w:style>
  <w:style w:type="paragraph" w:styleId="Ttulo">
    <w:name w:val="Title"/>
    <w:basedOn w:val="Normal"/>
    <w:next w:val="Normal"/>
    <w:link w:val="TtuloCar"/>
    <w:uiPriority w:val="10"/>
    <w:qFormat/>
    <w:rsid w:val="00341B3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341B3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341B3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341B37"/>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341B37"/>
    <w:rPr>
      <w:b/>
      <w:bCs/>
    </w:rPr>
  </w:style>
  <w:style w:type="character" w:styleId="nfasis">
    <w:name w:val="Emphasis"/>
    <w:basedOn w:val="Fuentedeprrafopredeter"/>
    <w:uiPriority w:val="20"/>
    <w:qFormat/>
    <w:rsid w:val="00341B37"/>
    <w:rPr>
      <w:i/>
      <w:iCs/>
    </w:rPr>
  </w:style>
  <w:style w:type="paragraph" w:styleId="Sinespaciado">
    <w:name w:val="No Spacing"/>
    <w:link w:val="SinespaciadoCar"/>
    <w:uiPriority w:val="1"/>
    <w:qFormat/>
    <w:rsid w:val="00341B37"/>
    <w:pPr>
      <w:spacing w:after="0" w:line="240" w:lineRule="auto"/>
    </w:pPr>
  </w:style>
  <w:style w:type="character" w:customStyle="1" w:styleId="SinespaciadoCar">
    <w:name w:val="Sin espaciado Car"/>
    <w:basedOn w:val="Fuentedeprrafopredeter"/>
    <w:link w:val="Sinespaciado"/>
    <w:uiPriority w:val="1"/>
    <w:rsid w:val="00341B37"/>
  </w:style>
  <w:style w:type="paragraph" w:styleId="Prrafodelista">
    <w:name w:val="List Paragraph"/>
    <w:basedOn w:val="Normal"/>
    <w:link w:val="PrrafodelistaCar"/>
    <w:uiPriority w:val="34"/>
    <w:qFormat/>
    <w:rsid w:val="00341B37"/>
    <w:pPr>
      <w:ind w:left="720"/>
      <w:contextualSpacing/>
    </w:pPr>
  </w:style>
  <w:style w:type="character" w:customStyle="1" w:styleId="PrrafodelistaCar">
    <w:name w:val="Párrafo de lista Car"/>
    <w:basedOn w:val="Fuentedeprrafopredeter"/>
    <w:link w:val="Prrafodelista"/>
    <w:uiPriority w:val="34"/>
    <w:locked/>
    <w:rsid w:val="007F1DB4"/>
  </w:style>
  <w:style w:type="paragraph" w:styleId="Cita">
    <w:name w:val="Quote"/>
    <w:basedOn w:val="Normal"/>
    <w:next w:val="Normal"/>
    <w:link w:val="CitaCar"/>
    <w:uiPriority w:val="29"/>
    <w:qFormat/>
    <w:rsid w:val="00341B37"/>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341B37"/>
    <w:rPr>
      <w:color w:val="44546A" w:themeColor="text2"/>
      <w:sz w:val="24"/>
      <w:szCs w:val="24"/>
    </w:rPr>
  </w:style>
  <w:style w:type="paragraph" w:styleId="Citadestacada">
    <w:name w:val="Intense Quote"/>
    <w:basedOn w:val="Normal"/>
    <w:next w:val="Normal"/>
    <w:link w:val="CitadestacadaCar"/>
    <w:uiPriority w:val="30"/>
    <w:qFormat/>
    <w:rsid w:val="00341B3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341B37"/>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341B37"/>
    <w:rPr>
      <w:i/>
      <w:iCs/>
      <w:color w:val="595959" w:themeColor="text1" w:themeTint="A6"/>
    </w:rPr>
  </w:style>
  <w:style w:type="character" w:styleId="nfasisintenso">
    <w:name w:val="Intense Emphasis"/>
    <w:basedOn w:val="Fuentedeprrafopredeter"/>
    <w:uiPriority w:val="21"/>
    <w:qFormat/>
    <w:rsid w:val="00341B37"/>
    <w:rPr>
      <w:b/>
      <w:bCs/>
      <w:i/>
      <w:iCs/>
    </w:rPr>
  </w:style>
  <w:style w:type="character" w:styleId="Referenciasutil">
    <w:name w:val="Subtle Reference"/>
    <w:basedOn w:val="Fuentedeprrafopredeter"/>
    <w:uiPriority w:val="31"/>
    <w:qFormat/>
    <w:rsid w:val="00341B3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341B37"/>
    <w:rPr>
      <w:b/>
      <w:bCs/>
      <w:smallCaps/>
      <w:color w:val="44546A" w:themeColor="text2"/>
      <w:u w:val="single"/>
    </w:rPr>
  </w:style>
  <w:style w:type="character" w:styleId="Ttulodellibro">
    <w:name w:val="Book Title"/>
    <w:basedOn w:val="Fuentedeprrafopredeter"/>
    <w:uiPriority w:val="33"/>
    <w:qFormat/>
    <w:rsid w:val="00341B37"/>
    <w:rPr>
      <w:b/>
      <w:bCs/>
      <w:smallCaps/>
      <w:spacing w:val="10"/>
    </w:rPr>
  </w:style>
  <w:style w:type="paragraph" w:styleId="TtuloTDC">
    <w:name w:val="TOC Heading"/>
    <w:basedOn w:val="Ttulo1"/>
    <w:next w:val="Normal"/>
    <w:uiPriority w:val="39"/>
    <w:semiHidden/>
    <w:unhideWhenUsed/>
    <w:qFormat/>
    <w:rsid w:val="00341B37"/>
    <w:pPr>
      <w:outlineLvl w:val="9"/>
    </w:pPr>
  </w:style>
  <w:style w:type="paragraph" w:styleId="Encabezado">
    <w:name w:val="header"/>
    <w:basedOn w:val="Normal"/>
    <w:link w:val="EncabezadoCar"/>
    <w:uiPriority w:val="99"/>
    <w:unhideWhenUsed/>
    <w:rsid w:val="00B17B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BEF"/>
  </w:style>
  <w:style w:type="paragraph" w:styleId="Piedepgina">
    <w:name w:val="footer"/>
    <w:basedOn w:val="Normal"/>
    <w:link w:val="PiedepginaCar"/>
    <w:uiPriority w:val="99"/>
    <w:unhideWhenUsed/>
    <w:rsid w:val="00B17B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BEF"/>
  </w:style>
  <w:style w:type="paragraph" w:styleId="Textodeglobo">
    <w:name w:val="Balloon Text"/>
    <w:basedOn w:val="Normal"/>
    <w:link w:val="TextodegloboCar"/>
    <w:uiPriority w:val="99"/>
    <w:semiHidden/>
    <w:unhideWhenUsed/>
    <w:rsid w:val="00B17B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7BEF"/>
    <w:rPr>
      <w:rFonts w:ascii="Tahoma" w:hAnsi="Tahoma" w:cs="Tahoma"/>
      <w:sz w:val="16"/>
      <w:szCs w:val="16"/>
    </w:rPr>
  </w:style>
  <w:style w:type="character" w:styleId="Refdecomentario">
    <w:name w:val="annotation reference"/>
    <w:basedOn w:val="Fuentedeprrafopredeter"/>
    <w:uiPriority w:val="99"/>
    <w:semiHidden/>
    <w:unhideWhenUsed/>
    <w:rsid w:val="007F1DB4"/>
    <w:rPr>
      <w:sz w:val="16"/>
      <w:szCs w:val="16"/>
    </w:rPr>
  </w:style>
  <w:style w:type="paragraph" w:styleId="Textocomentario">
    <w:name w:val="annotation text"/>
    <w:basedOn w:val="Normal"/>
    <w:link w:val="TextocomentarioCar"/>
    <w:uiPriority w:val="99"/>
    <w:unhideWhenUsed/>
    <w:rsid w:val="007F1DB4"/>
    <w:pPr>
      <w:suppressAutoHyphens/>
      <w:spacing w:after="200" w:line="240" w:lineRule="auto"/>
    </w:pPr>
    <w:rPr>
      <w:rFonts w:ascii="Calibri" w:eastAsia="Droid Sans Fallback" w:hAnsi="Calibri" w:cs="Calibri"/>
      <w:color w:val="00000A"/>
      <w:kern w:val="1"/>
      <w:sz w:val="20"/>
      <w:szCs w:val="20"/>
    </w:rPr>
  </w:style>
  <w:style w:type="character" w:customStyle="1" w:styleId="TextocomentarioCar">
    <w:name w:val="Texto comentario Car"/>
    <w:basedOn w:val="Fuentedeprrafopredeter"/>
    <w:link w:val="Textocomentario"/>
    <w:uiPriority w:val="99"/>
    <w:rsid w:val="007F1DB4"/>
    <w:rPr>
      <w:rFonts w:ascii="Calibri" w:eastAsia="Droid Sans Fallback" w:hAnsi="Calibri" w:cs="Calibri"/>
      <w:color w:val="00000A"/>
      <w:kern w:val="1"/>
      <w:sz w:val="20"/>
      <w:szCs w:val="20"/>
    </w:rPr>
  </w:style>
  <w:style w:type="paragraph" w:styleId="TDC1">
    <w:name w:val="toc 1"/>
    <w:basedOn w:val="Normal"/>
    <w:next w:val="Normal"/>
    <w:autoRedefine/>
    <w:uiPriority w:val="39"/>
    <w:unhideWhenUsed/>
    <w:rsid w:val="007F1DB4"/>
    <w:pPr>
      <w:spacing w:after="100"/>
    </w:pPr>
  </w:style>
  <w:style w:type="character" w:styleId="Hipervnculo">
    <w:name w:val="Hyperlink"/>
    <w:basedOn w:val="Fuentedeprrafopredeter"/>
    <w:uiPriority w:val="99"/>
    <w:unhideWhenUsed/>
    <w:rsid w:val="007F1DB4"/>
    <w:rPr>
      <w:color w:val="0563C1" w:themeColor="hyperlink"/>
      <w:u w:val="single"/>
    </w:rPr>
  </w:style>
  <w:style w:type="table" w:styleId="Tablaconcuadrcula">
    <w:name w:val="Table Grid"/>
    <w:basedOn w:val="Tablanormal"/>
    <w:uiPriority w:val="59"/>
    <w:rsid w:val="000B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0B1AE6"/>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concuadrcula12">
    <w:name w:val="Tabla con cuadrícula12"/>
    <w:basedOn w:val="Tablanormal"/>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3E5209"/>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3E520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Nmerodelnea">
    <w:name w:val="line number"/>
    <w:basedOn w:val="Fuentedeprrafopredeter"/>
    <w:uiPriority w:val="99"/>
    <w:semiHidden/>
    <w:unhideWhenUsed/>
    <w:rsid w:val="008F740B"/>
  </w:style>
  <w:style w:type="table" w:styleId="Listaclara-nfasis1">
    <w:name w:val="Light List Accent 1"/>
    <w:basedOn w:val="Tablanormal"/>
    <w:uiPriority w:val="61"/>
    <w:rsid w:val="00B1007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aconcuadrcula121">
    <w:name w:val="Tabla con cuadrícula121"/>
    <w:basedOn w:val="Tablanormal"/>
    <w:rsid w:val="00674E8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C5F"/>
    <w:pPr>
      <w:autoSpaceDE w:val="0"/>
      <w:autoSpaceDN w:val="0"/>
      <w:adjustRightInd w:val="0"/>
      <w:spacing w:after="0" w:line="240" w:lineRule="auto"/>
    </w:pPr>
    <w:rPr>
      <w:rFonts w:ascii="Georgia" w:hAnsi="Georgia" w:cs="Georgia"/>
      <w:color w:val="000000"/>
      <w:sz w:val="24"/>
      <w:szCs w:val="24"/>
    </w:rPr>
  </w:style>
  <w:style w:type="table" w:customStyle="1" w:styleId="Tablaconcuadrcula132">
    <w:name w:val="Tabla con cuadrícula132"/>
    <w:basedOn w:val="Tablanormal"/>
    <w:next w:val="Tablaconcuadrcula"/>
    <w:rsid w:val="009B0C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5222A"/>
    <w:pPr>
      <w:spacing w:after="100"/>
      <w:ind w:left="220"/>
    </w:pPr>
  </w:style>
  <w:style w:type="paragraph" w:styleId="Textoindependiente">
    <w:name w:val="Body Text"/>
    <w:basedOn w:val="Normal"/>
    <w:link w:val="TextoindependienteCar"/>
    <w:rsid w:val="00857DD4"/>
    <w:pPr>
      <w:widowControl w:val="0"/>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57DD4"/>
    <w:rPr>
      <w:rFonts w:ascii="Arial" w:eastAsia="Times New Roman" w:hAnsi="Arial" w:cs="Times New Roman"/>
      <w:sz w:val="24"/>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3627B"/>
    <w:pPr>
      <w:suppressAutoHyphens w:val="0"/>
      <w:spacing w:after="160"/>
    </w:pPr>
    <w:rPr>
      <w:rFonts w:asciiTheme="minorHAnsi" w:eastAsiaTheme="minorHAnsi" w:hAnsiTheme="minorHAnsi" w:cstheme="minorBidi"/>
      <w:b/>
      <w:bCs/>
      <w:color w:val="auto"/>
      <w:kern w:val="0"/>
    </w:rPr>
  </w:style>
  <w:style w:type="character" w:customStyle="1" w:styleId="AsuntodelcomentarioCar">
    <w:name w:val="Asunto del comentario Car"/>
    <w:basedOn w:val="TextocomentarioCar"/>
    <w:link w:val="Asuntodelcomentario"/>
    <w:uiPriority w:val="99"/>
    <w:semiHidden/>
    <w:rsid w:val="0043627B"/>
    <w:rPr>
      <w:rFonts w:ascii="Calibri" w:eastAsia="Droid Sans Fallback" w:hAnsi="Calibri" w:cs="Calibri"/>
      <w:b/>
      <w:bCs/>
      <w:color w:val="00000A"/>
      <w:kern w:val="1"/>
      <w:sz w:val="20"/>
      <w:szCs w:val="20"/>
    </w:rPr>
  </w:style>
  <w:style w:type="character" w:styleId="Hipervnculovisitado">
    <w:name w:val="FollowedHyperlink"/>
    <w:basedOn w:val="Fuentedeprrafopredeter"/>
    <w:uiPriority w:val="99"/>
    <w:semiHidden/>
    <w:unhideWhenUsed/>
    <w:rsid w:val="000C4B2A"/>
    <w:rPr>
      <w:color w:val="954F72"/>
      <w:u w:val="single"/>
    </w:rPr>
  </w:style>
  <w:style w:type="paragraph" w:customStyle="1" w:styleId="msonormal0">
    <w:name w:val="msonormal"/>
    <w:basedOn w:val="Normal"/>
    <w:rsid w:val="000C4B2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5">
    <w:name w:val="xl65"/>
    <w:basedOn w:val="Normal"/>
    <w:rsid w:val="000C4B2A"/>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line="240" w:lineRule="auto"/>
      <w:jc w:val="center"/>
      <w:textAlignment w:val="center"/>
    </w:pPr>
    <w:rPr>
      <w:rFonts w:ascii="Arial" w:eastAsia="Times New Roman" w:hAnsi="Arial" w:cs="Arial"/>
      <w:b/>
      <w:bCs/>
      <w:color w:val="FFFFFF"/>
      <w:sz w:val="24"/>
      <w:szCs w:val="24"/>
      <w:lang w:eastAsia="es-CR"/>
    </w:rPr>
  </w:style>
  <w:style w:type="paragraph" w:customStyle="1" w:styleId="xl66">
    <w:name w:val="xl66"/>
    <w:basedOn w:val="Normal"/>
    <w:rsid w:val="000C4B2A"/>
    <w:pPr>
      <w:spacing w:before="100" w:beforeAutospacing="1" w:after="100" w:afterAutospacing="1" w:line="240" w:lineRule="auto"/>
      <w:jc w:val="center"/>
      <w:textAlignment w:val="center"/>
    </w:pPr>
    <w:rPr>
      <w:rFonts w:ascii="Arial" w:eastAsia="Times New Roman" w:hAnsi="Arial" w:cs="Arial"/>
      <w:b/>
      <w:bCs/>
      <w:color w:val="44546A"/>
      <w:sz w:val="24"/>
      <w:szCs w:val="24"/>
      <w:lang w:eastAsia="es-CR"/>
    </w:rPr>
  </w:style>
  <w:style w:type="paragraph" w:customStyle="1" w:styleId="xl67">
    <w:name w:val="xl67"/>
    <w:basedOn w:val="Normal"/>
    <w:rsid w:val="000C4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8">
    <w:name w:val="xl68"/>
    <w:basedOn w:val="Normal"/>
    <w:rsid w:val="000C4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l69">
    <w:name w:val="xl69"/>
    <w:basedOn w:val="Normal"/>
    <w:rsid w:val="000C4B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basedOn w:val="Normal"/>
    <w:link w:val="TextonotapieCar"/>
    <w:uiPriority w:val="99"/>
    <w:semiHidden/>
    <w:unhideWhenUsed/>
    <w:rsid w:val="00E37A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A24"/>
    <w:rPr>
      <w:sz w:val="20"/>
      <w:szCs w:val="20"/>
    </w:rPr>
  </w:style>
  <w:style w:type="character" w:styleId="Refdenotaalpie">
    <w:name w:val="footnote reference"/>
    <w:basedOn w:val="Fuentedeprrafopredeter"/>
    <w:uiPriority w:val="99"/>
    <w:semiHidden/>
    <w:unhideWhenUsed/>
    <w:rsid w:val="00E37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42235">
      <w:bodyDiv w:val="1"/>
      <w:marLeft w:val="0"/>
      <w:marRight w:val="0"/>
      <w:marTop w:val="0"/>
      <w:marBottom w:val="0"/>
      <w:divBdr>
        <w:top w:val="none" w:sz="0" w:space="0" w:color="auto"/>
        <w:left w:val="none" w:sz="0" w:space="0" w:color="auto"/>
        <w:bottom w:val="none" w:sz="0" w:space="0" w:color="auto"/>
        <w:right w:val="none" w:sz="0" w:space="0" w:color="auto"/>
      </w:divBdr>
    </w:div>
    <w:div w:id="231044688">
      <w:bodyDiv w:val="1"/>
      <w:marLeft w:val="0"/>
      <w:marRight w:val="0"/>
      <w:marTop w:val="0"/>
      <w:marBottom w:val="0"/>
      <w:divBdr>
        <w:top w:val="none" w:sz="0" w:space="0" w:color="auto"/>
        <w:left w:val="none" w:sz="0" w:space="0" w:color="auto"/>
        <w:bottom w:val="none" w:sz="0" w:space="0" w:color="auto"/>
        <w:right w:val="none" w:sz="0" w:space="0" w:color="auto"/>
      </w:divBdr>
    </w:div>
    <w:div w:id="286743040">
      <w:bodyDiv w:val="1"/>
      <w:marLeft w:val="0"/>
      <w:marRight w:val="0"/>
      <w:marTop w:val="0"/>
      <w:marBottom w:val="0"/>
      <w:divBdr>
        <w:top w:val="none" w:sz="0" w:space="0" w:color="auto"/>
        <w:left w:val="none" w:sz="0" w:space="0" w:color="auto"/>
        <w:bottom w:val="none" w:sz="0" w:space="0" w:color="auto"/>
        <w:right w:val="none" w:sz="0" w:space="0" w:color="auto"/>
      </w:divBdr>
    </w:div>
    <w:div w:id="358047646">
      <w:bodyDiv w:val="1"/>
      <w:marLeft w:val="0"/>
      <w:marRight w:val="0"/>
      <w:marTop w:val="0"/>
      <w:marBottom w:val="0"/>
      <w:divBdr>
        <w:top w:val="none" w:sz="0" w:space="0" w:color="auto"/>
        <w:left w:val="none" w:sz="0" w:space="0" w:color="auto"/>
        <w:bottom w:val="none" w:sz="0" w:space="0" w:color="auto"/>
        <w:right w:val="none" w:sz="0" w:space="0" w:color="auto"/>
      </w:divBdr>
    </w:div>
    <w:div w:id="501360798">
      <w:bodyDiv w:val="1"/>
      <w:marLeft w:val="0"/>
      <w:marRight w:val="0"/>
      <w:marTop w:val="0"/>
      <w:marBottom w:val="0"/>
      <w:divBdr>
        <w:top w:val="none" w:sz="0" w:space="0" w:color="auto"/>
        <w:left w:val="none" w:sz="0" w:space="0" w:color="auto"/>
        <w:bottom w:val="none" w:sz="0" w:space="0" w:color="auto"/>
        <w:right w:val="none" w:sz="0" w:space="0" w:color="auto"/>
      </w:divBdr>
    </w:div>
    <w:div w:id="593711617">
      <w:bodyDiv w:val="1"/>
      <w:marLeft w:val="0"/>
      <w:marRight w:val="0"/>
      <w:marTop w:val="0"/>
      <w:marBottom w:val="0"/>
      <w:divBdr>
        <w:top w:val="none" w:sz="0" w:space="0" w:color="auto"/>
        <w:left w:val="none" w:sz="0" w:space="0" w:color="auto"/>
        <w:bottom w:val="none" w:sz="0" w:space="0" w:color="auto"/>
        <w:right w:val="none" w:sz="0" w:space="0" w:color="auto"/>
      </w:divBdr>
    </w:div>
    <w:div w:id="626542805">
      <w:bodyDiv w:val="1"/>
      <w:marLeft w:val="0"/>
      <w:marRight w:val="0"/>
      <w:marTop w:val="0"/>
      <w:marBottom w:val="0"/>
      <w:divBdr>
        <w:top w:val="none" w:sz="0" w:space="0" w:color="auto"/>
        <w:left w:val="none" w:sz="0" w:space="0" w:color="auto"/>
        <w:bottom w:val="none" w:sz="0" w:space="0" w:color="auto"/>
        <w:right w:val="none" w:sz="0" w:space="0" w:color="auto"/>
      </w:divBdr>
    </w:div>
    <w:div w:id="631523017">
      <w:bodyDiv w:val="1"/>
      <w:marLeft w:val="0"/>
      <w:marRight w:val="0"/>
      <w:marTop w:val="0"/>
      <w:marBottom w:val="0"/>
      <w:divBdr>
        <w:top w:val="none" w:sz="0" w:space="0" w:color="auto"/>
        <w:left w:val="none" w:sz="0" w:space="0" w:color="auto"/>
        <w:bottom w:val="none" w:sz="0" w:space="0" w:color="auto"/>
        <w:right w:val="none" w:sz="0" w:space="0" w:color="auto"/>
      </w:divBdr>
    </w:div>
    <w:div w:id="636683614">
      <w:bodyDiv w:val="1"/>
      <w:marLeft w:val="0"/>
      <w:marRight w:val="0"/>
      <w:marTop w:val="0"/>
      <w:marBottom w:val="0"/>
      <w:divBdr>
        <w:top w:val="none" w:sz="0" w:space="0" w:color="auto"/>
        <w:left w:val="none" w:sz="0" w:space="0" w:color="auto"/>
        <w:bottom w:val="none" w:sz="0" w:space="0" w:color="auto"/>
        <w:right w:val="none" w:sz="0" w:space="0" w:color="auto"/>
      </w:divBdr>
    </w:div>
    <w:div w:id="681080950">
      <w:bodyDiv w:val="1"/>
      <w:marLeft w:val="0"/>
      <w:marRight w:val="0"/>
      <w:marTop w:val="0"/>
      <w:marBottom w:val="0"/>
      <w:divBdr>
        <w:top w:val="none" w:sz="0" w:space="0" w:color="auto"/>
        <w:left w:val="none" w:sz="0" w:space="0" w:color="auto"/>
        <w:bottom w:val="none" w:sz="0" w:space="0" w:color="auto"/>
        <w:right w:val="none" w:sz="0" w:space="0" w:color="auto"/>
      </w:divBdr>
    </w:div>
    <w:div w:id="953094035">
      <w:bodyDiv w:val="1"/>
      <w:marLeft w:val="0"/>
      <w:marRight w:val="0"/>
      <w:marTop w:val="0"/>
      <w:marBottom w:val="0"/>
      <w:divBdr>
        <w:top w:val="none" w:sz="0" w:space="0" w:color="auto"/>
        <w:left w:val="none" w:sz="0" w:space="0" w:color="auto"/>
        <w:bottom w:val="none" w:sz="0" w:space="0" w:color="auto"/>
        <w:right w:val="none" w:sz="0" w:space="0" w:color="auto"/>
      </w:divBdr>
    </w:div>
    <w:div w:id="974793224">
      <w:bodyDiv w:val="1"/>
      <w:marLeft w:val="0"/>
      <w:marRight w:val="0"/>
      <w:marTop w:val="0"/>
      <w:marBottom w:val="0"/>
      <w:divBdr>
        <w:top w:val="none" w:sz="0" w:space="0" w:color="auto"/>
        <w:left w:val="none" w:sz="0" w:space="0" w:color="auto"/>
        <w:bottom w:val="none" w:sz="0" w:space="0" w:color="auto"/>
        <w:right w:val="none" w:sz="0" w:space="0" w:color="auto"/>
      </w:divBdr>
    </w:div>
    <w:div w:id="1015689148">
      <w:bodyDiv w:val="1"/>
      <w:marLeft w:val="0"/>
      <w:marRight w:val="0"/>
      <w:marTop w:val="0"/>
      <w:marBottom w:val="0"/>
      <w:divBdr>
        <w:top w:val="none" w:sz="0" w:space="0" w:color="auto"/>
        <w:left w:val="none" w:sz="0" w:space="0" w:color="auto"/>
        <w:bottom w:val="none" w:sz="0" w:space="0" w:color="auto"/>
        <w:right w:val="none" w:sz="0" w:space="0" w:color="auto"/>
      </w:divBdr>
    </w:div>
    <w:div w:id="1018123940">
      <w:bodyDiv w:val="1"/>
      <w:marLeft w:val="0"/>
      <w:marRight w:val="0"/>
      <w:marTop w:val="0"/>
      <w:marBottom w:val="0"/>
      <w:divBdr>
        <w:top w:val="none" w:sz="0" w:space="0" w:color="auto"/>
        <w:left w:val="none" w:sz="0" w:space="0" w:color="auto"/>
        <w:bottom w:val="none" w:sz="0" w:space="0" w:color="auto"/>
        <w:right w:val="none" w:sz="0" w:space="0" w:color="auto"/>
      </w:divBdr>
    </w:div>
    <w:div w:id="1067651248">
      <w:bodyDiv w:val="1"/>
      <w:marLeft w:val="0"/>
      <w:marRight w:val="0"/>
      <w:marTop w:val="0"/>
      <w:marBottom w:val="0"/>
      <w:divBdr>
        <w:top w:val="none" w:sz="0" w:space="0" w:color="auto"/>
        <w:left w:val="none" w:sz="0" w:space="0" w:color="auto"/>
        <w:bottom w:val="none" w:sz="0" w:space="0" w:color="auto"/>
        <w:right w:val="none" w:sz="0" w:space="0" w:color="auto"/>
      </w:divBdr>
    </w:div>
    <w:div w:id="1072002327">
      <w:bodyDiv w:val="1"/>
      <w:marLeft w:val="0"/>
      <w:marRight w:val="0"/>
      <w:marTop w:val="0"/>
      <w:marBottom w:val="0"/>
      <w:divBdr>
        <w:top w:val="none" w:sz="0" w:space="0" w:color="auto"/>
        <w:left w:val="none" w:sz="0" w:space="0" w:color="auto"/>
        <w:bottom w:val="none" w:sz="0" w:space="0" w:color="auto"/>
        <w:right w:val="none" w:sz="0" w:space="0" w:color="auto"/>
      </w:divBdr>
    </w:div>
    <w:div w:id="1108281784">
      <w:bodyDiv w:val="1"/>
      <w:marLeft w:val="0"/>
      <w:marRight w:val="0"/>
      <w:marTop w:val="0"/>
      <w:marBottom w:val="0"/>
      <w:divBdr>
        <w:top w:val="none" w:sz="0" w:space="0" w:color="auto"/>
        <w:left w:val="none" w:sz="0" w:space="0" w:color="auto"/>
        <w:bottom w:val="none" w:sz="0" w:space="0" w:color="auto"/>
        <w:right w:val="none" w:sz="0" w:space="0" w:color="auto"/>
      </w:divBdr>
    </w:div>
    <w:div w:id="1218277061">
      <w:bodyDiv w:val="1"/>
      <w:marLeft w:val="0"/>
      <w:marRight w:val="0"/>
      <w:marTop w:val="0"/>
      <w:marBottom w:val="0"/>
      <w:divBdr>
        <w:top w:val="none" w:sz="0" w:space="0" w:color="auto"/>
        <w:left w:val="none" w:sz="0" w:space="0" w:color="auto"/>
        <w:bottom w:val="none" w:sz="0" w:space="0" w:color="auto"/>
        <w:right w:val="none" w:sz="0" w:space="0" w:color="auto"/>
      </w:divBdr>
    </w:div>
    <w:div w:id="1261528343">
      <w:bodyDiv w:val="1"/>
      <w:marLeft w:val="0"/>
      <w:marRight w:val="0"/>
      <w:marTop w:val="0"/>
      <w:marBottom w:val="0"/>
      <w:divBdr>
        <w:top w:val="none" w:sz="0" w:space="0" w:color="auto"/>
        <w:left w:val="none" w:sz="0" w:space="0" w:color="auto"/>
        <w:bottom w:val="none" w:sz="0" w:space="0" w:color="auto"/>
        <w:right w:val="none" w:sz="0" w:space="0" w:color="auto"/>
      </w:divBdr>
    </w:div>
    <w:div w:id="1313367174">
      <w:bodyDiv w:val="1"/>
      <w:marLeft w:val="0"/>
      <w:marRight w:val="0"/>
      <w:marTop w:val="0"/>
      <w:marBottom w:val="0"/>
      <w:divBdr>
        <w:top w:val="none" w:sz="0" w:space="0" w:color="auto"/>
        <w:left w:val="none" w:sz="0" w:space="0" w:color="auto"/>
        <w:bottom w:val="none" w:sz="0" w:space="0" w:color="auto"/>
        <w:right w:val="none" w:sz="0" w:space="0" w:color="auto"/>
      </w:divBdr>
    </w:div>
    <w:div w:id="1376276118">
      <w:bodyDiv w:val="1"/>
      <w:marLeft w:val="0"/>
      <w:marRight w:val="0"/>
      <w:marTop w:val="0"/>
      <w:marBottom w:val="0"/>
      <w:divBdr>
        <w:top w:val="none" w:sz="0" w:space="0" w:color="auto"/>
        <w:left w:val="none" w:sz="0" w:space="0" w:color="auto"/>
        <w:bottom w:val="none" w:sz="0" w:space="0" w:color="auto"/>
        <w:right w:val="none" w:sz="0" w:space="0" w:color="auto"/>
      </w:divBdr>
    </w:div>
    <w:div w:id="1514803007">
      <w:bodyDiv w:val="1"/>
      <w:marLeft w:val="0"/>
      <w:marRight w:val="0"/>
      <w:marTop w:val="0"/>
      <w:marBottom w:val="0"/>
      <w:divBdr>
        <w:top w:val="none" w:sz="0" w:space="0" w:color="auto"/>
        <w:left w:val="none" w:sz="0" w:space="0" w:color="auto"/>
        <w:bottom w:val="none" w:sz="0" w:space="0" w:color="auto"/>
        <w:right w:val="none" w:sz="0" w:space="0" w:color="auto"/>
      </w:divBdr>
    </w:div>
    <w:div w:id="1596554133">
      <w:bodyDiv w:val="1"/>
      <w:marLeft w:val="0"/>
      <w:marRight w:val="0"/>
      <w:marTop w:val="0"/>
      <w:marBottom w:val="0"/>
      <w:divBdr>
        <w:top w:val="none" w:sz="0" w:space="0" w:color="auto"/>
        <w:left w:val="none" w:sz="0" w:space="0" w:color="auto"/>
        <w:bottom w:val="none" w:sz="0" w:space="0" w:color="auto"/>
        <w:right w:val="none" w:sz="0" w:space="0" w:color="auto"/>
      </w:divBdr>
    </w:div>
    <w:div w:id="1653605518">
      <w:bodyDiv w:val="1"/>
      <w:marLeft w:val="0"/>
      <w:marRight w:val="0"/>
      <w:marTop w:val="0"/>
      <w:marBottom w:val="0"/>
      <w:divBdr>
        <w:top w:val="none" w:sz="0" w:space="0" w:color="auto"/>
        <w:left w:val="none" w:sz="0" w:space="0" w:color="auto"/>
        <w:bottom w:val="none" w:sz="0" w:space="0" w:color="auto"/>
        <w:right w:val="none" w:sz="0" w:space="0" w:color="auto"/>
      </w:divBdr>
    </w:div>
    <w:div w:id="1657490688">
      <w:bodyDiv w:val="1"/>
      <w:marLeft w:val="0"/>
      <w:marRight w:val="0"/>
      <w:marTop w:val="0"/>
      <w:marBottom w:val="0"/>
      <w:divBdr>
        <w:top w:val="none" w:sz="0" w:space="0" w:color="auto"/>
        <w:left w:val="none" w:sz="0" w:space="0" w:color="auto"/>
        <w:bottom w:val="none" w:sz="0" w:space="0" w:color="auto"/>
        <w:right w:val="none" w:sz="0" w:space="0" w:color="auto"/>
      </w:divBdr>
    </w:div>
    <w:div w:id="1709142337">
      <w:bodyDiv w:val="1"/>
      <w:marLeft w:val="0"/>
      <w:marRight w:val="0"/>
      <w:marTop w:val="0"/>
      <w:marBottom w:val="0"/>
      <w:divBdr>
        <w:top w:val="none" w:sz="0" w:space="0" w:color="auto"/>
        <w:left w:val="none" w:sz="0" w:space="0" w:color="auto"/>
        <w:bottom w:val="none" w:sz="0" w:space="0" w:color="auto"/>
        <w:right w:val="none" w:sz="0" w:space="0" w:color="auto"/>
      </w:divBdr>
    </w:div>
    <w:div w:id="1953239353">
      <w:bodyDiv w:val="1"/>
      <w:marLeft w:val="0"/>
      <w:marRight w:val="0"/>
      <w:marTop w:val="0"/>
      <w:marBottom w:val="0"/>
      <w:divBdr>
        <w:top w:val="none" w:sz="0" w:space="0" w:color="auto"/>
        <w:left w:val="none" w:sz="0" w:space="0" w:color="auto"/>
        <w:bottom w:val="none" w:sz="0" w:space="0" w:color="auto"/>
        <w:right w:val="none" w:sz="0" w:space="0" w:color="auto"/>
      </w:divBdr>
    </w:div>
    <w:div w:id="2018195839">
      <w:bodyDiv w:val="1"/>
      <w:marLeft w:val="0"/>
      <w:marRight w:val="0"/>
      <w:marTop w:val="0"/>
      <w:marBottom w:val="0"/>
      <w:divBdr>
        <w:top w:val="none" w:sz="0" w:space="0" w:color="auto"/>
        <w:left w:val="none" w:sz="0" w:space="0" w:color="auto"/>
        <w:bottom w:val="none" w:sz="0" w:space="0" w:color="auto"/>
        <w:right w:val="none" w:sz="0" w:space="0" w:color="auto"/>
      </w:divBdr>
    </w:div>
    <w:div w:id="2096785054">
      <w:bodyDiv w:val="1"/>
      <w:marLeft w:val="0"/>
      <w:marRight w:val="0"/>
      <w:marTop w:val="0"/>
      <w:marBottom w:val="0"/>
      <w:divBdr>
        <w:top w:val="none" w:sz="0" w:space="0" w:color="auto"/>
        <w:left w:val="none" w:sz="0" w:space="0" w:color="auto"/>
        <w:bottom w:val="none" w:sz="0" w:space="0" w:color="auto"/>
        <w:right w:val="none" w:sz="0" w:space="0" w:color="auto"/>
      </w:divBdr>
    </w:div>
    <w:div w:id="2145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506)2539-66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d61590-ed9e-4225-83e4-8d7f04b7ba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C94E74652B76419C7A93AB04451075" ma:contentTypeVersion="13" ma:contentTypeDescription="Crear nuevo documento." ma:contentTypeScope="" ma:versionID="474854c2fc63e6585d5740c64095a50f">
  <xsd:schema xmlns:xsd="http://www.w3.org/2001/XMLSchema" xmlns:xs="http://www.w3.org/2001/XMLSchema" xmlns:p="http://schemas.microsoft.com/office/2006/metadata/properties" xmlns:ns3="bad61590-ed9e-4225-83e4-8d7f04b7bae3" xmlns:ns4="cd8cae98-061c-46ad-bbdc-8c47744ac41a" targetNamespace="http://schemas.microsoft.com/office/2006/metadata/properties" ma:root="true" ma:fieldsID="6bfba585faa7ab65e85b9ae7be456e3d" ns3:_="" ns4:_="">
    <xsd:import namespace="bad61590-ed9e-4225-83e4-8d7f04b7bae3"/>
    <xsd:import namespace="cd8cae98-061c-46ad-bbdc-8c47744ac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61590-ed9e-4225-83e4-8d7f04b7b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ae98-061c-46ad-bbdc-8c47744ac41a"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FFFC6-C620-4F85-BCD9-64EED8288425}">
  <ds:schemaRefs>
    <ds:schemaRef ds:uri="http://schemas.microsoft.com/sharepoint/v3/contenttype/forms"/>
  </ds:schemaRefs>
</ds:datastoreItem>
</file>

<file path=customXml/itemProps2.xml><?xml version="1.0" encoding="utf-8"?>
<ds:datastoreItem xmlns:ds="http://schemas.openxmlformats.org/officeDocument/2006/customXml" ds:itemID="{4857DA7D-1EE2-432F-9874-C0D79D80B934}">
  <ds:schemaRefs>
    <ds:schemaRef ds:uri="http://www.w3.org/XML/1998/namespace"/>
    <ds:schemaRef ds:uri="http://purl.org/dc/dcmitype/"/>
    <ds:schemaRef ds:uri="http://purl.org/dc/elements/1.1/"/>
    <ds:schemaRef ds:uri="bad61590-ed9e-4225-83e4-8d7f04b7bae3"/>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cd8cae98-061c-46ad-bbdc-8c47744ac41a"/>
  </ds:schemaRefs>
</ds:datastoreItem>
</file>

<file path=customXml/itemProps3.xml><?xml version="1.0" encoding="utf-8"?>
<ds:datastoreItem xmlns:ds="http://schemas.openxmlformats.org/officeDocument/2006/customXml" ds:itemID="{B7C733CC-FC20-43B9-BE03-0BFB35FB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61590-ed9e-4225-83e4-8d7f04b7bae3"/>
    <ds:schemaRef ds:uri="cd8cae98-061c-46ad-bbdc-8c47744ac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1AF14-F262-40EC-BD4D-CE07D8EC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2040</Words>
  <Characters>11221</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MH-AI-PRO01-FOR-016 Elaboración del Informe de Auditoría</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Estefanie Jimenez Mendez</dc:creator>
  <cp:keywords/>
  <dc:description/>
  <cp:lastModifiedBy>Rafael Sariol Chacon</cp:lastModifiedBy>
  <cp:revision>2</cp:revision>
  <cp:lastPrinted>2022-12-20T17:52:00Z</cp:lastPrinted>
  <dcterms:created xsi:type="dcterms:W3CDTF">2023-01-27T22:06:00Z</dcterms:created>
  <dcterms:modified xsi:type="dcterms:W3CDTF">2023-01-27T22:06:00Z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0x010100ECC94E74652B76419C7A93AB04451075</vt:lpwstr>
  </property>
</Properties>
</file>