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4F303" w14:textId="77777777" w:rsidR="00311657" w:rsidRDefault="003C7BE7" w:rsidP="007B091E">
      <w:pPr>
        <w:ind w:left="708" w:hanging="708"/>
        <w:jc w:val="both"/>
      </w:pPr>
      <w:r w:rsidRPr="000F6678">
        <w:rPr>
          <w:rFonts w:ascii="Arial" w:hAnsi="Arial" w:cs="Arial"/>
          <w:noProof/>
        </w:rPr>
        <w:drawing>
          <wp:anchor distT="0" distB="0" distL="114300" distR="114300" simplePos="0" relativeHeight="251664384" behindDoc="1" locked="0" layoutInCell="1" allowOverlap="1" wp14:anchorId="5CF98D8A" wp14:editId="74EAED2E">
            <wp:simplePos x="0" y="0"/>
            <wp:positionH relativeFrom="column">
              <wp:posOffset>-1075055</wp:posOffset>
            </wp:positionH>
            <wp:positionV relativeFrom="paragraph">
              <wp:posOffset>-1825625</wp:posOffset>
            </wp:positionV>
            <wp:extent cx="7785100" cy="10074473"/>
            <wp:effectExtent l="0" t="0" r="635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85100" cy="10074473"/>
                    </a:xfrm>
                    <a:prstGeom prst="rect">
                      <a:avLst/>
                    </a:prstGeom>
                  </pic:spPr>
                </pic:pic>
              </a:graphicData>
            </a:graphic>
            <wp14:sizeRelH relativeFrom="page">
              <wp14:pctWidth>0</wp14:pctWidth>
            </wp14:sizeRelH>
            <wp14:sizeRelV relativeFrom="page">
              <wp14:pctHeight>0</wp14:pctHeight>
            </wp14:sizeRelV>
          </wp:anchor>
        </w:drawing>
      </w:r>
      <w:r w:rsidR="008046D5">
        <w:t xml:space="preserve"> </w:t>
      </w:r>
    </w:p>
    <w:p w14:paraId="5B3BA4F0" w14:textId="77777777" w:rsidR="003C7BE7" w:rsidRDefault="003C7BE7" w:rsidP="002B3CC3">
      <w:pPr>
        <w:jc w:val="both"/>
      </w:pPr>
    </w:p>
    <w:p w14:paraId="1A3365C7" w14:textId="77777777" w:rsidR="003C7BE7" w:rsidRDefault="003C7BE7" w:rsidP="002B3CC3">
      <w:pPr>
        <w:jc w:val="both"/>
      </w:pPr>
    </w:p>
    <w:p w14:paraId="40D44DEC" w14:textId="77777777" w:rsidR="003C7BE7" w:rsidRDefault="003C7BE7" w:rsidP="002B3CC3">
      <w:pPr>
        <w:jc w:val="both"/>
      </w:pPr>
    </w:p>
    <w:p w14:paraId="2BBE2D47" w14:textId="77777777" w:rsidR="003C7BE7" w:rsidRDefault="003C7BE7" w:rsidP="002B3CC3">
      <w:pPr>
        <w:jc w:val="both"/>
      </w:pPr>
    </w:p>
    <w:p w14:paraId="39DBCEC4" w14:textId="77777777" w:rsidR="003C7BE7" w:rsidRDefault="003C7BE7" w:rsidP="002B3CC3">
      <w:pPr>
        <w:jc w:val="both"/>
      </w:pPr>
    </w:p>
    <w:p w14:paraId="4098041A" w14:textId="77777777" w:rsidR="003C7BE7" w:rsidRDefault="003C7BE7" w:rsidP="002B3CC3">
      <w:pPr>
        <w:jc w:val="both"/>
      </w:pPr>
    </w:p>
    <w:p w14:paraId="22E23D8D" w14:textId="77777777" w:rsidR="003C7BE7" w:rsidRDefault="003C7BE7" w:rsidP="002B3CC3">
      <w:pPr>
        <w:jc w:val="both"/>
      </w:pPr>
    </w:p>
    <w:p w14:paraId="5C601779" w14:textId="77777777" w:rsidR="003C7BE7" w:rsidRDefault="003C7BE7" w:rsidP="002B3CC3">
      <w:pPr>
        <w:jc w:val="both"/>
      </w:pPr>
    </w:p>
    <w:p w14:paraId="6D716135" w14:textId="77777777" w:rsidR="003C7BE7" w:rsidRDefault="003C7BE7" w:rsidP="002B3CC3">
      <w:pPr>
        <w:jc w:val="both"/>
      </w:pPr>
    </w:p>
    <w:p w14:paraId="31AB2FCE" w14:textId="77777777" w:rsidR="003C7BE7" w:rsidRDefault="003C7BE7" w:rsidP="002B3CC3">
      <w:pPr>
        <w:jc w:val="both"/>
      </w:pPr>
    </w:p>
    <w:p w14:paraId="0F55CDED" w14:textId="77777777" w:rsidR="003C7BE7" w:rsidRDefault="003C7BE7" w:rsidP="002B3CC3">
      <w:pPr>
        <w:jc w:val="both"/>
      </w:pPr>
    </w:p>
    <w:p w14:paraId="69C9B9A3" w14:textId="77777777" w:rsidR="003C7BE7" w:rsidRDefault="003C7BE7" w:rsidP="002B3CC3">
      <w:pPr>
        <w:jc w:val="both"/>
      </w:pPr>
    </w:p>
    <w:p w14:paraId="7AE3996C" w14:textId="77777777" w:rsidR="003C7BE7" w:rsidRDefault="000F6678" w:rsidP="002B3CC3">
      <w:pPr>
        <w:jc w:val="both"/>
      </w:pPr>
      <w:r w:rsidRPr="003C7BE7">
        <w:rPr>
          <w:noProof/>
        </w:rPr>
        <mc:AlternateContent>
          <mc:Choice Requires="wps">
            <w:drawing>
              <wp:anchor distT="0" distB="0" distL="114300" distR="114300" simplePos="0" relativeHeight="251660288" behindDoc="0" locked="0" layoutInCell="1" allowOverlap="1" wp14:anchorId="60F15C70" wp14:editId="739DF250">
                <wp:simplePos x="0" y="0"/>
                <wp:positionH relativeFrom="column">
                  <wp:posOffset>-874395</wp:posOffset>
                </wp:positionH>
                <wp:positionV relativeFrom="paragraph">
                  <wp:posOffset>194945</wp:posOffset>
                </wp:positionV>
                <wp:extent cx="7299960" cy="3345180"/>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299960" cy="3345180"/>
                        </a:xfrm>
                        <a:prstGeom prst="rect">
                          <a:avLst/>
                        </a:prstGeom>
                        <a:noFill/>
                        <a:ln w="6350">
                          <a:noFill/>
                        </a:ln>
                      </wps:spPr>
                      <wps:txbx>
                        <w:txbxContent>
                          <w:p w14:paraId="4D7123BB" w14:textId="0999F3C7" w:rsidR="00A4086B" w:rsidRPr="003C7BE7" w:rsidRDefault="00A4086B" w:rsidP="003C7BE7">
                            <w:pPr>
                              <w:jc w:val="right"/>
                              <w:rPr>
                                <w:rFonts w:ascii="Arial" w:hAnsi="Arial" w:cs="Arial"/>
                                <w:color w:val="FFFFFF" w:themeColor="background1"/>
                                <w:sz w:val="80"/>
                                <w:szCs w:val="80"/>
                                <w:lang w:val="es-ES"/>
                              </w:rPr>
                            </w:pPr>
                            <w:r w:rsidRPr="003C7BE7">
                              <w:rPr>
                                <w:rFonts w:ascii="Arial" w:hAnsi="Arial" w:cs="Arial"/>
                                <w:color w:val="FFFFFF" w:themeColor="background1"/>
                                <w:sz w:val="80"/>
                                <w:szCs w:val="80"/>
                                <w:lang w:val="es-ES"/>
                              </w:rPr>
                              <w:t xml:space="preserve">Nº: </w:t>
                            </w:r>
                            <w:r w:rsidRPr="002C743B">
                              <w:rPr>
                                <w:rFonts w:ascii="Arial" w:hAnsi="Arial" w:cs="Arial"/>
                                <w:color w:val="FFFFFF" w:themeColor="background1"/>
                                <w:sz w:val="80"/>
                                <w:szCs w:val="80"/>
                                <w:lang w:val="es-ES"/>
                              </w:rPr>
                              <w:t>AI-INF-CI-0</w:t>
                            </w:r>
                            <w:r>
                              <w:rPr>
                                <w:rFonts w:ascii="Arial" w:hAnsi="Arial" w:cs="Arial"/>
                                <w:color w:val="FFFFFF" w:themeColor="background1"/>
                                <w:sz w:val="80"/>
                                <w:szCs w:val="80"/>
                                <w:lang w:val="es-ES"/>
                              </w:rPr>
                              <w:t>0</w:t>
                            </w:r>
                            <w:r w:rsidR="005505BC">
                              <w:rPr>
                                <w:rFonts w:ascii="Arial" w:hAnsi="Arial" w:cs="Arial"/>
                                <w:color w:val="FFFFFF" w:themeColor="background1"/>
                                <w:sz w:val="80"/>
                                <w:szCs w:val="80"/>
                                <w:lang w:val="es-ES"/>
                              </w:rPr>
                              <w:t>7</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087488EA" w14:textId="554D53C3" w:rsidR="00A4086B" w:rsidRPr="003C7BE7" w:rsidRDefault="00A4086B"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Avance en la implementación de controles no intrusivos en las Aduanas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15C70" id="_x0000_t202" coordsize="21600,21600" o:spt="202" path="m,l,21600r21600,l21600,xe">
                <v:stroke joinstyle="miter"/>
                <v:path gradientshapeok="t" o:connecttype="rect"/>
              </v:shapetype>
              <v:shape id="Cuadro de texto 5" o:spid="_x0000_s1026" type="#_x0000_t202" style="position:absolute;left:0;text-align:left;margin-left:-68.85pt;margin-top:15.35pt;width:574.8pt;height:2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0xMwIAAFkEAAAOAAAAZHJzL2Uyb0RvYy54bWysVE2P2yAQvVfqf0DcG+d7N1GcVZpVqkrR&#10;7krZas8EQ2wJGAokdvrrO2AnG217qnrBAzPMx3sPLx4archJOF+Byemg16dEGA5FZQ45/fG6+XJP&#10;iQ/MFEyBETk9C08flp8/LWo7F0MoQRXCEUxi/Ly2OS1DsPMs87wUmvkeWGHQKcFpFnDrDlnhWI3Z&#10;tcqG/f40q8EV1gEX3uPpY+uky5RfSsHDs5ReBKJyir2FtLq07uOaLRdsfnDMlhXv2mD/0IVmlcGi&#10;11SPLDBydNUfqXTFHXiQocdBZyBlxUWaAacZ9D9MsyuZFWkWBMfbK0z+/6XlT6cXR6oipxNKDNNI&#10;0frICgekECSIJgCZRJBq6+cYu7MYHZqv0CDZl3OPh3H2RjodvzgVQT/Cfb5CjJkIx8O74Ww2m6KL&#10;o280Gk8G94mE7P26dT58E6BJNHLqkMMELTttfcBWMPQSEqsZ2FRKJR6VIXVOp6NJP124evCGMngx&#10;DtE2G63Q7Jtusj0UZxzMQasPb/mmwuJb5sMLcygIbBhFHp5xkQqwCHQWJSW4X387j/HIE3opqVFg&#10;OfU/j8wJStR3gwzOBuNxVGTajCd3Q9y4W8/+1mOOeg2o4QE+J8uTGeODupjSgX7Dt7CKVdHFDMfa&#10;OQ0Xcx1a2eNb4mK1SkGoQcvC1uwsj6kjnBHa1+aNOdvhH0XwBBcpsvkHGtrYlojVMYCsEkcR4BbV&#10;DnfUb6Kue2vxgdzuU9T7H2H5GwAA//8DAFBLAwQUAAYACAAAACEAtADR++MAAAAMAQAADwAAAGRy&#10;cy9kb3ducmV2LnhtbEyPwU7DMAyG70i8Q2QkblvSTaWjNJ2mShMSgsPGLtzcJmsrEqc02VZ4erIT&#10;nCzLn35/f7GerGFnPfrekYRkLoBpapzqqZVweN/OVsB8QFJoHGkJ39rDury9KTBX7kI7fd6HlsUQ&#10;8jlK6EIYcs5902mLfu4GTfF2dKPFENex5WrESwy3hi+EeOAWe4ofOhx01enmc3+yEl6q7Rvu6oVd&#10;/Zjq+fW4Gb4OH6mU93fT5glY0FP4g+GqH9WhjE61O5HyzEiYJcssi6yEpYjzSogkeQRWS0jTLAVe&#10;Fvx/ifIXAAD//wMAUEsBAi0AFAAGAAgAAAAhALaDOJL+AAAA4QEAABMAAAAAAAAAAAAAAAAAAAAA&#10;AFtDb250ZW50X1R5cGVzXS54bWxQSwECLQAUAAYACAAAACEAOP0h/9YAAACUAQAACwAAAAAAAAAA&#10;AAAAAAAvAQAAX3JlbHMvLnJlbHNQSwECLQAUAAYACAAAACEAtLl9MTMCAABZBAAADgAAAAAAAAAA&#10;AAAAAAAuAgAAZHJzL2Uyb0RvYy54bWxQSwECLQAUAAYACAAAACEAtADR++MAAAAMAQAADwAAAAAA&#10;AAAAAAAAAACNBAAAZHJzL2Rvd25yZXYueG1sUEsFBgAAAAAEAAQA8wAAAJ0FAAAAAA==&#10;" filled="f" stroked="f" strokeweight=".5pt">
                <v:textbox>
                  <w:txbxContent>
                    <w:p w14:paraId="4D7123BB" w14:textId="0999F3C7" w:rsidR="00A4086B" w:rsidRPr="003C7BE7" w:rsidRDefault="00A4086B" w:rsidP="003C7BE7">
                      <w:pPr>
                        <w:jc w:val="right"/>
                        <w:rPr>
                          <w:rFonts w:ascii="Arial" w:hAnsi="Arial" w:cs="Arial"/>
                          <w:color w:val="FFFFFF" w:themeColor="background1"/>
                          <w:sz w:val="80"/>
                          <w:szCs w:val="80"/>
                          <w:lang w:val="es-ES"/>
                        </w:rPr>
                      </w:pPr>
                      <w:r w:rsidRPr="003C7BE7">
                        <w:rPr>
                          <w:rFonts w:ascii="Arial" w:hAnsi="Arial" w:cs="Arial"/>
                          <w:color w:val="FFFFFF" w:themeColor="background1"/>
                          <w:sz w:val="80"/>
                          <w:szCs w:val="80"/>
                          <w:lang w:val="es-ES"/>
                        </w:rPr>
                        <w:t xml:space="preserve">Nº: </w:t>
                      </w:r>
                      <w:r w:rsidRPr="002C743B">
                        <w:rPr>
                          <w:rFonts w:ascii="Arial" w:hAnsi="Arial" w:cs="Arial"/>
                          <w:color w:val="FFFFFF" w:themeColor="background1"/>
                          <w:sz w:val="80"/>
                          <w:szCs w:val="80"/>
                          <w:lang w:val="es-ES"/>
                        </w:rPr>
                        <w:t>AI-INF-CI-0</w:t>
                      </w:r>
                      <w:r>
                        <w:rPr>
                          <w:rFonts w:ascii="Arial" w:hAnsi="Arial" w:cs="Arial"/>
                          <w:color w:val="FFFFFF" w:themeColor="background1"/>
                          <w:sz w:val="80"/>
                          <w:szCs w:val="80"/>
                          <w:lang w:val="es-ES"/>
                        </w:rPr>
                        <w:t>0</w:t>
                      </w:r>
                      <w:r w:rsidR="005505BC">
                        <w:rPr>
                          <w:rFonts w:ascii="Arial" w:hAnsi="Arial" w:cs="Arial"/>
                          <w:color w:val="FFFFFF" w:themeColor="background1"/>
                          <w:sz w:val="80"/>
                          <w:szCs w:val="80"/>
                          <w:lang w:val="es-ES"/>
                        </w:rPr>
                        <w:t>7</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087488EA" w14:textId="554D53C3" w:rsidR="00A4086B" w:rsidRPr="003C7BE7" w:rsidRDefault="00A4086B"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Avance en la implementación de controles no intrusivos en las Aduanas</w:t>
                      </w:r>
                    </w:p>
                  </w:txbxContent>
                </v:textbox>
              </v:shape>
            </w:pict>
          </mc:Fallback>
        </mc:AlternateContent>
      </w:r>
    </w:p>
    <w:p w14:paraId="0881C411" w14:textId="77777777" w:rsidR="003C7BE7" w:rsidRDefault="003C7BE7" w:rsidP="002B3CC3">
      <w:pPr>
        <w:jc w:val="both"/>
      </w:pPr>
    </w:p>
    <w:p w14:paraId="754B6F27" w14:textId="77777777" w:rsidR="003C7BE7" w:rsidRDefault="003C7BE7" w:rsidP="002B3CC3">
      <w:pPr>
        <w:jc w:val="both"/>
      </w:pPr>
    </w:p>
    <w:p w14:paraId="69F42719" w14:textId="77777777" w:rsidR="003C7BE7" w:rsidRDefault="003C7BE7" w:rsidP="002B3CC3">
      <w:pPr>
        <w:jc w:val="both"/>
      </w:pPr>
    </w:p>
    <w:p w14:paraId="568CD4B4" w14:textId="77777777" w:rsidR="003C7BE7" w:rsidRDefault="003C7BE7" w:rsidP="002B3CC3">
      <w:pPr>
        <w:jc w:val="both"/>
      </w:pPr>
    </w:p>
    <w:p w14:paraId="73C8E96F" w14:textId="77777777" w:rsidR="003C7BE7" w:rsidRDefault="003C7BE7" w:rsidP="002B3CC3">
      <w:pPr>
        <w:jc w:val="both"/>
      </w:pPr>
    </w:p>
    <w:p w14:paraId="7DB044AD" w14:textId="77777777" w:rsidR="003C7BE7" w:rsidRDefault="003C7BE7" w:rsidP="002B3CC3">
      <w:pPr>
        <w:jc w:val="both"/>
      </w:pPr>
    </w:p>
    <w:p w14:paraId="6E479CB4" w14:textId="77777777" w:rsidR="003C7BE7" w:rsidRDefault="003C7BE7" w:rsidP="002B3CC3">
      <w:pPr>
        <w:jc w:val="both"/>
      </w:pPr>
    </w:p>
    <w:p w14:paraId="4C5388F8" w14:textId="77777777" w:rsidR="003C7BE7" w:rsidRDefault="003C7BE7" w:rsidP="002B3CC3">
      <w:pPr>
        <w:jc w:val="both"/>
      </w:pPr>
    </w:p>
    <w:p w14:paraId="3BBA7B5E" w14:textId="77777777" w:rsidR="003C7BE7" w:rsidRDefault="003C7BE7" w:rsidP="002B3CC3">
      <w:pPr>
        <w:jc w:val="both"/>
      </w:pPr>
    </w:p>
    <w:p w14:paraId="7C1BA6DA" w14:textId="77777777" w:rsidR="003C7BE7" w:rsidRDefault="003C7BE7" w:rsidP="002B3CC3">
      <w:pPr>
        <w:jc w:val="both"/>
      </w:pPr>
    </w:p>
    <w:p w14:paraId="4BDCF401" w14:textId="77777777" w:rsidR="003C7BE7" w:rsidRDefault="003C7BE7" w:rsidP="002B3CC3">
      <w:pPr>
        <w:jc w:val="both"/>
      </w:pPr>
    </w:p>
    <w:p w14:paraId="7689991C" w14:textId="77777777" w:rsidR="003C7BE7" w:rsidRDefault="003C7BE7" w:rsidP="002B3CC3">
      <w:pPr>
        <w:jc w:val="both"/>
      </w:pPr>
    </w:p>
    <w:p w14:paraId="17C3C3B5" w14:textId="77777777" w:rsidR="003C7BE7" w:rsidRDefault="003C7BE7" w:rsidP="002B3CC3">
      <w:pPr>
        <w:jc w:val="both"/>
      </w:pPr>
    </w:p>
    <w:p w14:paraId="4C37A609" w14:textId="77777777" w:rsidR="003C7BE7" w:rsidRDefault="003C7BE7" w:rsidP="002B3CC3">
      <w:pPr>
        <w:jc w:val="both"/>
      </w:pPr>
    </w:p>
    <w:p w14:paraId="0DE9725A" w14:textId="77777777" w:rsidR="003C7BE7" w:rsidRDefault="003C7BE7" w:rsidP="002B3CC3">
      <w:pPr>
        <w:jc w:val="both"/>
      </w:pPr>
    </w:p>
    <w:p w14:paraId="4FD49A52" w14:textId="77777777" w:rsidR="003C7BE7" w:rsidRDefault="003C7BE7" w:rsidP="002B3CC3">
      <w:pPr>
        <w:jc w:val="both"/>
      </w:pPr>
    </w:p>
    <w:p w14:paraId="2A311B66" w14:textId="77777777" w:rsidR="003C7BE7" w:rsidRDefault="003C7BE7" w:rsidP="002B3CC3">
      <w:pPr>
        <w:jc w:val="both"/>
      </w:pPr>
    </w:p>
    <w:p w14:paraId="38F4E934" w14:textId="77777777" w:rsidR="003C7BE7" w:rsidRDefault="003C7BE7" w:rsidP="002B3CC3">
      <w:pPr>
        <w:jc w:val="both"/>
      </w:pPr>
    </w:p>
    <w:p w14:paraId="26A33EDE" w14:textId="77777777" w:rsidR="003C7BE7" w:rsidRDefault="003C7BE7" w:rsidP="002B3CC3">
      <w:pPr>
        <w:jc w:val="both"/>
      </w:pPr>
    </w:p>
    <w:p w14:paraId="5FAF8F5B" w14:textId="77777777" w:rsidR="003C7BE7" w:rsidRDefault="003C7BE7" w:rsidP="002B3CC3">
      <w:pPr>
        <w:jc w:val="both"/>
      </w:pPr>
    </w:p>
    <w:p w14:paraId="6D1B858D" w14:textId="77777777" w:rsidR="003C7BE7" w:rsidRDefault="003C7BE7" w:rsidP="002B3CC3">
      <w:pPr>
        <w:jc w:val="both"/>
      </w:pPr>
    </w:p>
    <w:p w14:paraId="53DF56DA" w14:textId="62D1F974" w:rsidR="003C7BE7" w:rsidRDefault="003C7BE7" w:rsidP="002B3CC3">
      <w:pPr>
        <w:jc w:val="both"/>
      </w:pPr>
    </w:p>
    <w:p w14:paraId="3A13C0F0" w14:textId="1A972B71" w:rsidR="003C7BE7" w:rsidRDefault="003C7BE7" w:rsidP="002B3CC3">
      <w:pPr>
        <w:jc w:val="both"/>
      </w:pPr>
    </w:p>
    <w:p w14:paraId="22DD8591" w14:textId="0AA4269E" w:rsidR="003C7BE7" w:rsidRDefault="003C7BE7" w:rsidP="002B3CC3">
      <w:pPr>
        <w:jc w:val="both"/>
      </w:pPr>
    </w:p>
    <w:p w14:paraId="2759BF01" w14:textId="566A3C49" w:rsidR="003C7BE7" w:rsidRDefault="002C56F3" w:rsidP="002B3CC3">
      <w:pPr>
        <w:jc w:val="both"/>
      </w:pPr>
      <w:r w:rsidRPr="003C7BE7">
        <w:rPr>
          <w:noProof/>
        </w:rPr>
        <mc:AlternateContent>
          <mc:Choice Requires="wps">
            <w:drawing>
              <wp:anchor distT="0" distB="0" distL="114300" distR="114300" simplePos="0" relativeHeight="251661312" behindDoc="0" locked="0" layoutInCell="1" allowOverlap="1" wp14:anchorId="4EE51120" wp14:editId="59CC8D84">
                <wp:simplePos x="0" y="0"/>
                <wp:positionH relativeFrom="column">
                  <wp:posOffset>68580</wp:posOffset>
                </wp:positionH>
                <wp:positionV relativeFrom="paragraph">
                  <wp:posOffset>116840</wp:posOffset>
                </wp:positionV>
                <wp:extent cx="5535930" cy="894080"/>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5535930" cy="894080"/>
                        </a:xfrm>
                        <a:prstGeom prst="rect">
                          <a:avLst/>
                        </a:prstGeom>
                        <a:noFill/>
                        <a:ln w="6350">
                          <a:noFill/>
                        </a:ln>
                      </wps:spPr>
                      <wps:txbx>
                        <w:txbxContent>
                          <w:p w14:paraId="37869690" w14:textId="77777777" w:rsidR="00A4086B" w:rsidRPr="009533AA" w:rsidRDefault="00A4086B"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414AE7F5" w14:textId="649BF633" w:rsidR="00A4086B" w:rsidRPr="009533AA" w:rsidRDefault="00A4086B"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51120" id="Cuadro de texto 6" o:spid="_x0000_s1027" type="#_x0000_t202" style="position:absolute;left:0;text-align:left;margin-left:5.4pt;margin-top:9.2pt;width:435.9pt;height:7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MNQIAAF8EAAAOAAAAZHJzL2Uyb0RvYy54bWysVE1v2zAMvQ/YfxB0X+x8LgniFFmKDAOK&#10;tkBa9KzIUmxAEjVJiZ39+lFykgbdTsMuMiVSFB/foxd3rVbkKJyvwRS038spEYZDWZt9QV9fNl+m&#10;lPjATMkUGFHQk/D0bvn506KxczGAClQpHMEkxs8bW9AqBDvPMs8roZnvgRUGnRKcZgG3bp+VjjWY&#10;XatskOeTrAFXWgdceI+n952TLlN+KQUPT1J6EYgqKNYW0urSuotrtlyw+d4xW9X8XAb7hyo0qw0+&#10;ek11zwIjB1f/kUrX3IEHGXocdAZS1lwkDIimn39As62YFQkLNsfba5v8/0vLH4/PjtRlQSeUGKaR&#10;ovWBlQ5IKUgQbQAyiU1qrJ9j7NZidGi/QYtkX849HkbsrXQ6fhEVQT+2+3RtMWYiHA/H4+F4NkQX&#10;R990NsqniYPs/bZ1PnwXoEk0CuqQwtRZdnzwASvB0EtIfMzAplYq0agMaRDHcJynC1cP3lAGL0YM&#10;Xa3RCu2uTcCvOHZQnhCeg04l3vJNjTU8MB+emUNZYNko9fCEi1SAb8HZoqQC9+tv5zEe2UIvJQ3K&#10;rKD+54E5QYn6YZDHWX80irpMm9H46wA37tazu/WYg14DKrmPQ2V5MmN8UBdTOtBvOBGr+Cq6mOH4&#10;dkHDxVyHTvw4UVysVikIlWhZeDBby2Pq2NXY4Zf2jTl7piFK4REugmTzD2x0sR0fq0MAWSeqYp+7&#10;rp7bjypODJ4nLo7J7T5Fvf8Xlr8BAAD//wMAUEsDBBQABgAIAAAAIQDpfEQ14AAAAAkBAAAPAAAA&#10;ZHJzL2Rvd25yZXYueG1sTI9BT8MwDIXvSPyHyEjcWLqKTaU0naZKExKCw8Yu3Nwma6slTmmyrfDr&#10;MSd2sp6f9fy9YjU5K85mDL0nBfNZAsJQ43VPrYL9x+YhAxEikkbrySj4NgFW5e1Ngbn2F9qa8y62&#10;gkMo5Kigi3HIpQxNZxyGmR8MsXfwo8PIcmylHvHC4c7KNEmW0mFP/KHDwVSdaY67k1PwWm3ecVun&#10;Lvux1cvbYT187T8XSt3fTetnENFM8f8Y/vAZHUpmqv2JdBCWdcLkkWf2CIL9LEuXIGpeLJ5SkGUh&#10;rxuUvwAAAP//AwBQSwECLQAUAAYACAAAACEAtoM4kv4AAADhAQAAEwAAAAAAAAAAAAAAAAAAAAAA&#10;W0NvbnRlbnRfVHlwZXNdLnhtbFBLAQItABQABgAIAAAAIQA4/SH/1gAAAJQBAAALAAAAAAAAAAAA&#10;AAAAAC8BAABfcmVscy8ucmVsc1BLAQItABQABgAIAAAAIQAeSldMNQIAAF8EAAAOAAAAAAAAAAAA&#10;AAAAAC4CAABkcnMvZTJvRG9jLnhtbFBLAQItABQABgAIAAAAIQDpfEQ14AAAAAkBAAAPAAAAAAAA&#10;AAAAAAAAAI8EAABkcnMvZG93bnJldi54bWxQSwUGAAAAAAQABADzAAAAnAUAAAAA&#10;" filled="f" stroked="f" strokeweight=".5pt">
                <v:textbox>
                  <w:txbxContent>
                    <w:p w14:paraId="37869690" w14:textId="77777777" w:rsidR="00A4086B" w:rsidRPr="009533AA" w:rsidRDefault="00A4086B"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414AE7F5" w14:textId="649BF633" w:rsidR="00A4086B" w:rsidRPr="009533AA" w:rsidRDefault="00A4086B"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39014D19" w14:textId="77777777" w:rsidR="003C7BE7" w:rsidRDefault="003C7BE7" w:rsidP="002B3CC3">
      <w:pPr>
        <w:jc w:val="both"/>
      </w:pPr>
    </w:p>
    <w:p w14:paraId="01F799B8" w14:textId="2D8D4CFE" w:rsidR="003C7BE7" w:rsidRDefault="003C7BE7" w:rsidP="00F06DC9">
      <w:pPr>
        <w:jc w:val="center"/>
        <w:rPr>
          <w:rFonts w:ascii="Arial" w:hAnsi="Arial" w:cs="Arial"/>
          <w:b/>
          <w:color w:val="1F497D" w:themeColor="text2"/>
          <w:sz w:val="28"/>
          <w:szCs w:val="28"/>
        </w:rPr>
      </w:pPr>
      <w:bookmarkStart w:id="0" w:name="_Hlk83628321"/>
      <w:r w:rsidRPr="003C7BE7">
        <w:rPr>
          <w:rFonts w:ascii="Arial" w:hAnsi="Arial" w:cs="Arial"/>
          <w:b/>
          <w:color w:val="1F497D" w:themeColor="text2"/>
          <w:sz w:val="28"/>
          <w:szCs w:val="28"/>
        </w:rPr>
        <w:lastRenderedPageBreak/>
        <w:t xml:space="preserve">INFORME SOBRE </w:t>
      </w:r>
      <w:r w:rsidR="00960403">
        <w:rPr>
          <w:rFonts w:ascii="Arial" w:hAnsi="Arial" w:cs="Arial"/>
          <w:b/>
          <w:color w:val="1F497D" w:themeColor="text2"/>
          <w:sz w:val="28"/>
          <w:szCs w:val="28"/>
        </w:rPr>
        <w:t xml:space="preserve">EL AVANCE EN </w:t>
      </w:r>
      <w:r w:rsidR="00745834">
        <w:rPr>
          <w:rFonts w:ascii="Arial" w:hAnsi="Arial" w:cs="Arial"/>
          <w:b/>
          <w:color w:val="1F497D" w:themeColor="text2"/>
          <w:sz w:val="28"/>
          <w:szCs w:val="28"/>
        </w:rPr>
        <w:t>LA</w:t>
      </w:r>
      <w:r w:rsidR="00960403">
        <w:rPr>
          <w:rFonts w:ascii="Arial" w:hAnsi="Arial" w:cs="Arial"/>
          <w:b/>
          <w:color w:val="1F497D" w:themeColor="text2"/>
          <w:sz w:val="28"/>
          <w:szCs w:val="28"/>
        </w:rPr>
        <w:t xml:space="preserve"> IMPLEMENTACIÓN DE CONTROLES NO INTRUSIVOS EN LAS ADUANAS</w:t>
      </w:r>
    </w:p>
    <w:bookmarkEnd w:id="0"/>
    <w:p w14:paraId="12D0CEF6" w14:textId="77777777" w:rsidR="003C7BE7" w:rsidRPr="003C7BE7" w:rsidRDefault="003C7BE7" w:rsidP="00F06DC9">
      <w:pPr>
        <w:jc w:val="both"/>
        <w:rPr>
          <w:rFonts w:ascii="Arial" w:hAnsi="Arial" w:cs="Arial"/>
          <w:b/>
          <w:color w:val="1F497D" w:themeColor="text2"/>
          <w:sz w:val="28"/>
          <w:szCs w:val="28"/>
        </w:rPr>
      </w:pPr>
    </w:p>
    <w:sdt>
      <w:sdtPr>
        <w:rPr>
          <w:rFonts w:ascii="Arial" w:eastAsiaTheme="minorHAnsi" w:hAnsi="Arial" w:cs="Arial"/>
          <w:b/>
          <w:sz w:val="22"/>
          <w:szCs w:val="22"/>
          <w:lang w:val="es-ES" w:eastAsia="en-US"/>
        </w:rPr>
        <w:id w:val="-1166481374"/>
        <w:docPartObj>
          <w:docPartGallery w:val="Table of Contents"/>
          <w:docPartUnique/>
        </w:docPartObj>
      </w:sdtPr>
      <w:sdtEndPr/>
      <w:sdtContent>
        <w:p w14:paraId="6FA05FCD" w14:textId="537817E5" w:rsidR="003C7BE7" w:rsidRDefault="003C7BE7" w:rsidP="00F06DC9">
          <w:pPr>
            <w:keepNext/>
            <w:keepLines/>
            <w:spacing w:after="120"/>
            <w:jc w:val="both"/>
            <w:rPr>
              <w:rFonts w:ascii="Arial" w:eastAsiaTheme="majorEastAsia" w:hAnsi="Arial" w:cs="Arial"/>
              <w:b/>
              <w:bCs/>
              <w:color w:val="1F497D" w:themeColor="text2"/>
              <w:sz w:val="28"/>
              <w:szCs w:val="28"/>
              <w:lang w:val="es-ES" w:eastAsia="es-CR"/>
            </w:rPr>
          </w:pPr>
          <w:r w:rsidRPr="003C7BE7">
            <w:rPr>
              <w:rFonts w:ascii="Arial" w:eastAsiaTheme="majorEastAsia" w:hAnsi="Arial" w:cs="Arial"/>
              <w:b/>
              <w:bCs/>
              <w:color w:val="1F497D" w:themeColor="text2"/>
              <w:sz w:val="28"/>
              <w:szCs w:val="28"/>
              <w:lang w:val="es-ES" w:eastAsia="es-CR"/>
            </w:rPr>
            <w:t>CONTENIDO</w:t>
          </w:r>
        </w:p>
        <w:p w14:paraId="4139923E" w14:textId="77777777" w:rsidR="00FA2767" w:rsidRPr="003C7BE7" w:rsidRDefault="00FA2767" w:rsidP="00F06DC9">
          <w:pPr>
            <w:keepNext/>
            <w:keepLines/>
            <w:spacing w:after="120"/>
            <w:jc w:val="both"/>
            <w:rPr>
              <w:rFonts w:ascii="Arial" w:eastAsiaTheme="majorEastAsia" w:hAnsi="Arial" w:cs="Arial"/>
              <w:b/>
              <w:bCs/>
              <w:color w:val="1F497D" w:themeColor="text2"/>
              <w:sz w:val="28"/>
              <w:szCs w:val="28"/>
              <w:lang w:val="es-ES" w:eastAsia="es-CR"/>
            </w:rPr>
          </w:pPr>
        </w:p>
        <w:p w14:paraId="219CCB33" w14:textId="2D5A31B3" w:rsidR="000A4FB1" w:rsidRPr="00567D60" w:rsidRDefault="003C7BE7" w:rsidP="00F06DC9">
          <w:pPr>
            <w:pStyle w:val="TDC1"/>
            <w:tabs>
              <w:tab w:val="left" w:pos="440"/>
              <w:tab w:val="right" w:leader="dot" w:pos="8779"/>
            </w:tabs>
            <w:rPr>
              <w:rFonts w:ascii="Arial" w:eastAsiaTheme="minorEastAsia" w:hAnsi="Arial" w:cs="Arial"/>
              <w:b/>
              <w:noProof/>
              <w:sz w:val="22"/>
              <w:szCs w:val="22"/>
              <w:lang w:val="es-CR" w:eastAsia="es-CR"/>
            </w:rPr>
          </w:pPr>
          <w:r w:rsidRPr="003C7BE7">
            <w:rPr>
              <w:rFonts w:ascii="Arial" w:hAnsi="Arial" w:cs="Arial"/>
              <w:b/>
              <w:sz w:val="22"/>
              <w:szCs w:val="22"/>
            </w:rPr>
            <w:fldChar w:fldCharType="begin"/>
          </w:r>
          <w:r w:rsidRPr="003C7BE7">
            <w:rPr>
              <w:rFonts w:ascii="Arial" w:hAnsi="Arial" w:cs="Arial"/>
              <w:b/>
              <w:sz w:val="22"/>
              <w:szCs w:val="22"/>
            </w:rPr>
            <w:instrText xml:space="preserve"> TOC \o "1-3" \h \z \u </w:instrText>
          </w:r>
          <w:r w:rsidRPr="003C7BE7">
            <w:rPr>
              <w:rFonts w:ascii="Arial" w:hAnsi="Arial" w:cs="Arial"/>
              <w:b/>
              <w:sz w:val="22"/>
              <w:szCs w:val="22"/>
            </w:rPr>
            <w:fldChar w:fldCharType="separate"/>
          </w:r>
          <w:hyperlink w:anchor="_Toc105076334" w:history="1">
            <w:r w:rsidR="000A4FB1" w:rsidRPr="00567D60">
              <w:rPr>
                <w:rStyle w:val="Hipervnculo"/>
                <w:rFonts w:ascii="Arial" w:hAnsi="Arial" w:cs="Arial"/>
                <w:b/>
                <w:noProof/>
                <w:sz w:val="22"/>
                <w:szCs w:val="22"/>
              </w:rPr>
              <w:t>1</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INTRODUCCIÓN</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_Toc105076334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sidR="00FD3798">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172C27F1" w14:textId="6ABABDF8"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35" w:history="1">
            <w:r w:rsidR="000A4FB1" w:rsidRPr="00567D60">
              <w:rPr>
                <w:rStyle w:val="Hipervnculo"/>
                <w:rFonts w:ascii="Arial" w:hAnsi="Arial" w:cs="Arial"/>
                <w:b/>
                <w:noProof/>
                <w:sz w:val="22"/>
                <w:szCs w:val="22"/>
              </w:rPr>
              <w:t>1.1</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Origen</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_Toc105076335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1404F5CF" w14:textId="1BEE59B2"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36" w:history="1">
            <w:r w:rsidR="000A4FB1" w:rsidRPr="00567D60">
              <w:rPr>
                <w:rStyle w:val="Hipervnculo"/>
                <w:rFonts w:ascii="Arial" w:hAnsi="Arial" w:cs="Arial"/>
                <w:b/>
                <w:noProof/>
                <w:sz w:val="22"/>
                <w:szCs w:val="22"/>
              </w:rPr>
              <w:t>1.2</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Objetivo del estudio</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_Toc105076336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1D56D4F4" w14:textId="224D0024"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37" w:history="1">
            <w:r w:rsidR="000A4FB1" w:rsidRPr="00567D60">
              <w:rPr>
                <w:rStyle w:val="Hipervnculo"/>
                <w:rFonts w:ascii="Arial" w:hAnsi="Arial" w:cs="Arial"/>
                <w:b/>
                <w:noProof/>
                <w:sz w:val="22"/>
                <w:szCs w:val="22"/>
              </w:rPr>
              <w:t>1.3</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Alcance</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_Toc105076337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27344472" w14:textId="6C4E9C7E"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38" w:history="1">
            <w:r w:rsidR="000A4FB1" w:rsidRPr="00567D60">
              <w:rPr>
                <w:rStyle w:val="Hipervnculo"/>
                <w:rFonts w:ascii="Arial" w:hAnsi="Arial" w:cs="Arial"/>
                <w:b/>
                <w:noProof/>
                <w:sz w:val="22"/>
                <w:szCs w:val="22"/>
              </w:rPr>
              <w:t>1.4</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Criterios de evaluación</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_Toc105076338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1B329EE9" w14:textId="234338EC"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39" w:history="1">
            <w:r w:rsidR="000A4FB1" w:rsidRPr="00567D60">
              <w:rPr>
                <w:rStyle w:val="Hipervnculo"/>
                <w:rFonts w:ascii="Arial" w:hAnsi="Arial" w:cs="Arial"/>
                <w:b/>
                <w:noProof/>
                <w:sz w:val="22"/>
                <w:szCs w:val="22"/>
              </w:rPr>
              <w:t>1.5</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Metodología aplicada</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_Toc105076339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00070DCA" w14:textId="3707A497"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0" w:history="1">
            <w:r w:rsidR="000A4FB1" w:rsidRPr="00567D60">
              <w:rPr>
                <w:rStyle w:val="Hipervnculo"/>
                <w:rFonts w:ascii="Arial" w:hAnsi="Arial" w:cs="Arial"/>
                <w:b/>
                <w:noProof/>
                <w:sz w:val="22"/>
                <w:szCs w:val="22"/>
              </w:rPr>
              <w:t>1.6</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Comunicación de resultados</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_Toc105076340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5</w:t>
            </w:r>
            <w:r w:rsidR="000A4FB1" w:rsidRPr="00567D60">
              <w:rPr>
                <w:rFonts w:ascii="Arial" w:hAnsi="Arial" w:cs="Arial"/>
                <w:b/>
                <w:noProof/>
                <w:webHidden/>
                <w:sz w:val="22"/>
                <w:szCs w:val="22"/>
              </w:rPr>
              <w:fldChar w:fldCharType="end"/>
            </w:r>
          </w:hyperlink>
        </w:p>
        <w:p w14:paraId="29A8BA41" w14:textId="6FD5F8DC"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1" w:history="1">
            <w:r w:rsidR="000A4FB1" w:rsidRPr="00567D60">
              <w:rPr>
                <w:rStyle w:val="Hipervnculo"/>
                <w:rFonts w:ascii="Arial" w:hAnsi="Arial" w:cs="Arial"/>
                <w:b/>
                <w:noProof/>
                <w:sz w:val="22"/>
                <w:szCs w:val="22"/>
              </w:rPr>
              <w:t>1.7</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Normativa relacionada con el control interno</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_Toc105076341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6</w:t>
            </w:r>
            <w:r w:rsidR="000A4FB1" w:rsidRPr="00567D60">
              <w:rPr>
                <w:rFonts w:ascii="Arial" w:hAnsi="Arial" w:cs="Arial"/>
                <w:b/>
                <w:noProof/>
                <w:webHidden/>
                <w:sz w:val="22"/>
                <w:szCs w:val="22"/>
              </w:rPr>
              <w:fldChar w:fldCharType="end"/>
            </w:r>
          </w:hyperlink>
        </w:p>
        <w:p w14:paraId="48FE081C" w14:textId="1B399E22"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2" w:history="1">
            <w:r w:rsidR="000A4FB1" w:rsidRPr="00567D60">
              <w:rPr>
                <w:rStyle w:val="Hipervnculo"/>
                <w:rFonts w:ascii="Arial" w:hAnsi="Arial" w:cs="Arial"/>
                <w:b/>
                <w:noProof/>
                <w:sz w:val="22"/>
                <w:szCs w:val="22"/>
              </w:rPr>
              <w:t>1.8</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Generalidades</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_Toc105076342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6</w:t>
            </w:r>
            <w:r w:rsidR="000A4FB1" w:rsidRPr="00567D60">
              <w:rPr>
                <w:rFonts w:ascii="Arial" w:hAnsi="Arial" w:cs="Arial"/>
                <w:b/>
                <w:noProof/>
                <w:webHidden/>
                <w:sz w:val="22"/>
                <w:szCs w:val="22"/>
              </w:rPr>
              <w:fldChar w:fldCharType="end"/>
            </w:r>
          </w:hyperlink>
        </w:p>
        <w:p w14:paraId="548A0000" w14:textId="61DED5B8" w:rsidR="000A4FB1" w:rsidRPr="00567D60" w:rsidRDefault="00FD3798" w:rsidP="00F06DC9">
          <w:pPr>
            <w:pStyle w:val="TDC1"/>
            <w:tabs>
              <w:tab w:val="left" w:pos="440"/>
              <w:tab w:val="right" w:leader="dot" w:pos="8779"/>
            </w:tabs>
            <w:rPr>
              <w:rFonts w:ascii="Arial" w:eastAsiaTheme="minorEastAsia" w:hAnsi="Arial" w:cs="Arial"/>
              <w:b/>
              <w:noProof/>
              <w:sz w:val="22"/>
              <w:szCs w:val="22"/>
              <w:lang w:val="es-CR" w:eastAsia="es-CR"/>
            </w:rPr>
          </w:pPr>
          <w:hyperlink w:anchor="_Toc105076343" w:history="1">
            <w:r w:rsidR="000A4FB1" w:rsidRPr="00567D60">
              <w:rPr>
                <w:rStyle w:val="Hipervnculo"/>
                <w:rFonts w:ascii="Arial" w:hAnsi="Arial" w:cs="Arial"/>
                <w:b/>
                <w:noProof/>
                <w:sz w:val="22"/>
                <w:szCs w:val="22"/>
              </w:rPr>
              <w:t>2</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RESULTADOS</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_Toc105076343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10</w:t>
            </w:r>
            <w:r w:rsidR="000A4FB1" w:rsidRPr="00567D60">
              <w:rPr>
                <w:rFonts w:ascii="Arial" w:hAnsi="Arial" w:cs="Arial"/>
                <w:b/>
                <w:noProof/>
                <w:webHidden/>
                <w:sz w:val="22"/>
                <w:szCs w:val="22"/>
              </w:rPr>
              <w:fldChar w:fldCharType="end"/>
            </w:r>
          </w:hyperlink>
        </w:p>
        <w:p w14:paraId="4D2ED412" w14:textId="414DAAA4"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4" w:history="1">
            <w:r w:rsidR="000A4FB1" w:rsidRPr="00567D60">
              <w:rPr>
                <w:rStyle w:val="Hipervnculo"/>
                <w:rFonts w:ascii="Arial" w:hAnsi="Arial" w:cs="Arial"/>
                <w:b/>
                <w:noProof/>
                <w:sz w:val="22"/>
                <w:szCs w:val="22"/>
              </w:rPr>
              <w:t>2.1</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Sobre la Gobernanza del Proyecto “Sistema de Inspección No Intrusiva” (SINI).</w:t>
            </w:r>
            <w:r w:rsidR="000A4FB1" w:rsidRPr="00567D60">
              <w:rPr>
                <w:rFonts w:ascii="Arial" w:hAnsi="Arial" w:cs="Arial"/>
                <w:b/>
                <w:noProof/>
                <w:webHidden/>
                <w:sz w:val="22"/>
                <w:szCs w:val="22"/>
              </w:rPr>
              <w:tab/>
            </w:r>
            <w:r w:rsidR="00FA2767"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_Toc105076344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10</w:t>
            </w:r>
            <w:r w:rsidR="000A4FB1" w:rsidRPr="00567D60">
              <w:rPr>
                <w:rFonts w:ascii="Arial" w:hAnsi="Arial" w:cs="Arial"/>
                <w:b/>
                <w:noProof/>
                <w:webHidden/>
                <w:sz w:val="22"/>
                <w:szCs w:val="22"/>
              </w:rPr>
              <w:fldChar w:fldCharType="end"/>
            </w:r>
          </w:hyperlink>
        </w:p>
        <w:p w14:paraId="188A88BD" w14:textId="76C2002A"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5" w:history="1">
            <w:r w:rsidR="000A4FB1" w:rsidRPr="00567D60">
              <w:rPr>
                <w:rStyle w:val="Hipervnculo"/>
                <w:rFonts w:ascii="Arial" w:hAnsi="Arial" w:cs="Arial"/>
                <w:b/>
                <w:noProof/>
                <w:sz w:val="22"/>
                <w:szCs w:val="22"/>
              </w:rPr>
              <w:t>2.2</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Sobre la gestión del Proyecto SINI.</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_Toc105076345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11</w:t>
            </w:r>
            <w:r w:rsidR="000A4FB1" w:rsidRPr="00567D60">
              <w:rPr>
                <w:rFonts w:ascii="Arial" w:hAnsi="Arial" w:cs="Arial"/>
                <w:b/>
                <w:noProof/>
                <w:webHidden/>
                <w:sz w:val="22"/>
                <w:szCs w:val="22"/>
              </w:rPr>
              <w:fldChar w:fldCharType="end"/>
            </w:r>
          </w:hyperlink>
        </w:p>
        <w:p w14:paraId="15AC781B" w14:textId="4375A391" w:rsidR="000A4FB1" w:rsidRPr="00567D60" w:rsidRDefault="00FD3798" w:rsidP="00F06DC9">
          <w:pPr>
            <w:pStyle w:val="TDC2"/>
            <w:tabs>
              <w:tab w:val="left" w:pos="880"/>
              <w:tab w:val="right" w:leader="dot" w:pos="8779"/>
            </w:tabs>
            <w:rPr>
              <w:rFonts w:ascii="Arial" w:eastAsiaTheme="minorEastAsia" w:hAnsi="Arial" w:cs="Arial"/>
              <w:b/>
              <w:noProof/>
              <w:sz w:val="22"/>
              <w:szCs w:val="22"/>
              <w:lang w:val="es-CR" w:eastAsia="es-CR"/>
            </w:rPr>
          </w:pPr>
          <w:hyperlink w:anchor="_Toc105076346" w:history="1">
            <w:r w:rsidR="000A4FB1" w:rsidRPr="00567D60">
              <w:rPr>
                <w:rStyle w:val="Hipervnculo"/>
                <w:rFonts w:ascii="Arial" w:hAnsi="Arial" w:cs="Arial"/>
                <w:b/>
                <w:noProof/>
                <w:sz w:val="22"/>
                <w:szCs w:val="22"/>
              </w:rPr>
              <w:t>2.3</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Sobre la ejecución de los controles operativos establecidos.</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_Toc105076346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13</w:t>
            </w:r>
            <w:r w:rsidR="000A4FB1" w:rsidRPr="00567D60">
              <w:rPr>
                <w:rFonts w:ascii="Arial" w:hAnsi="Arial" w:cs="Arial"/>
                <w:b/>
                <w:noProof/>
                <w:webHidden/>
                <w:sz w:val="22"/>
                <w:szCs w:val="22"/>
              </w:rPr>
              <w:fldChar w:fldCharType="end"/>
            </w:r>
          </w:hyperlink>
        </w:p>
        <w:p w14:paraId="14885530" w14:textId="068D366E" w:rsidR="000A4FB1" w:rsidRPr="00567D60" w:rsidRDefault="00FD3798" w:rsidP="00F06DC9">
          <w:pPr>
            <w:pStyle w:val="TDC1"/>
            <w:tabs>
              <w:tab w:val="left" w:pos="440"/>
              <w:tab w:val="right" w:leader="dot" w:pos="8779"/>
            </w:tabs>
            <w:rPr>
              <w:rFonts w:ascii="Arial" w:eastAsiaTheme="minorEastAsia" w:hAnsi="Arial" w:cs="Arial"/>
              <w:b/>
              <w:noProof/>
              <w:sz w:val="22"/>
              <w:szCs w:val="22"/>
              <w:lang w:val="es-CR" w:eastAsia="es-CR"/>
            </w:rPr>
          </w:pPr>
          <w:hyperlink w:anchor="_Toc105076347" w:history="1">
            <w:r w:rsidR="000A4FB1" w:rsidRPr="00567D60">
              <w:rPr>
                <w:rStyle w:val="Hipervnculo"/>
                <w:rFonts w:ascii="Arial" w:hAnsi="Arial" w:cs="Arial"/>
                <w:b/>
                <w:noProof/>
                <w:sz w:val="22"/>
                <w:szCs w:val="22"/>
              </w:rPr>
              <w:t>3</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CONCLUSIÓN</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_Toc105076347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15</w:t>
            </w:r>
            <w:r w:rsidR="000A4FB1" w:rsidRPr="00567D60">
              <w:rPr>
                <w:rFonts w:ascii="Arial" w:hAnsi="Arial" w:cs="Arial"/>
                <w:b/>
                <w:noProof/>
                <w:webHidden/>
                <w:sz w:val="22"/>
                <w:szCs w:val="22"/>
              </w:rPr>
              <w:fldChar w:fldCharType="end"/>
            </w:r>
          </w:hyperlink>
        </w:p>
        <w:p w14:paraId="43C6E97A" w14:textId="7A5DA89F" w:rsidR="0075205B" w:rsidRDefault="00FD3798" w:rsidP="00FA2767">
          <w:pPr>
            <w:pStyle w:val="TDC1"/>
            <w:tabs>
              <w:tab w:val="left" w:pos="440"/>
              <w:tab w:val="right" w:leader="dot" w:pos="8779"/>
            </w:tabs>
            <w:rPr>
              <w:rFonts w:ascii="Arial" w:hAnsi="Arial" w:cs="Arial"/>
              <w:b/>
              <w:sz w:val="22"/>
              <w:szCs w:val="22"/>
              <w:lang w:val="es-ES"/>
            </w:rPr>
          </w:pPr>
          <w:hyperlink w:anchor="_Toc105076348" w:history="1">
            <w:r w:rsidR="000A4FB1" w:rsidRPr="00567D60">
              <w:rPr>
                <w:rStyle w:val="Hipervnculo"/>
                <w:rFonts w:ascii="Arial" w:hAnsi="Arial" w:cs="Arial"/>
                <w:b/>
                <w:noProof/>
                <w:sz w:val="22"/>
                <w:szCs w:val="22"/>
              </w:rPr>
              <w:t>4</w:t>
            </w:r>
            <w:r w:rsidR="000A4FB1" w:rsidRPr="00567D60">
              <w:rPr>
                <w:rFonts w:ascii="Arial" w:eastAsiaTheme="minorEastAsia" w:hAnsi="Arial" w:cs="Arial"/>
                <w:b/>
                <w:noProof/>
                <w:sz w:val="22"/>
                <w:szCs w:val="22"/>
                <w:lang w:val="es-CR" w:eastAsia="es-CR"/>
              </w:rPr>
              <w:tab/>
            </w:r>
            <w:r w:rsidR="000A4FB1" w:rsidRPr="00567D60">
              <w:rPr>
                <w:rStyle w:val="Hipervnculo"/>
                <w:rFonts w:ascii="Arial" w:hAnsi="Arial" w:cs="Arial"/>
                <w:b/>
                <w:noProof/>
                <w:sz w:val="22"/>
                <w:szCs w:val="22"/>
              </w:rPr>
              <w:t>RECOMENDACIONES</w:t>
            </w:r>
            <w:r w:rsidR="000A4FB1" w:rsidRPr="00567D60">
              <w:rPr>
                <w:rFonts w:ascii="Arial" w:hAnsi="Arial" w:cs="Arial"/>
                <w:b/>
                <w:noProof/>
                <w:webHidden/>
                <w:sz w:val="22"/>
                <w:szCs w:val="22"/>
              </w:rPr>
              <w:tab/>
            </w:r>
            <w:r w:rsidR="000A4FB1" w:rsidRPr="00567D60">
              <w:rPr>
                <w:rFonts w:ascii="Arial" w:hAnsi="Arial" w:cs="Arial"/>
                <w:b/>
                <w:noProof/>
                <w:webHidden/>
                <w:sz w:val="22"/>
                <w:szCs w:val="22"/>
              </w:rPr>
              <w:fldChar w:fldCharType="begin"/>
            </w:r>
            <w:r w:rsidR="000A4FB1" w:rsidRPr="00567D60">
              <w:rPr>
                <w:rFonts w:ascii="Arial" w:hAnsi="Arial" w:cs="Arial"/>
                <w:b/>
                <w:noProof/>
                <w:webHidden/>
                <w:sz w:val="22"/>
                <w:szCs w:val="22"/>
              </w:rPr>
              <w:instrText xml:space="preserve"> PAGEREF _Toc105076348 \h </w:instrText>
            </w:r>
            <w:r w:rsidR="000A4FB1" w:rsidRPr="00567D60">
              <w:rPr>
                <w:rFonts w:ascii="Arial" w:hAnsi="Arial" w:cs="Arial"/>
                <w:b/>
                <w:noProof/>
                <w:webHidden/>
                <w:sz w:val="22"/>
                <w:szCs w:val="22"/>
              </w:rPr>
            </w:r>
            <w:r w:rsidR="000A4FB1" w:rsidRPr="00567D60">
              <w:rPr>
                <w:rFonts w:ascii="Arial" w:hAnsi="Arial" w:cs="Arial"/>
                <w:b/>
                <w:noProof/>
                <w:webHidden/>
                <w:sz w:val="22"/>
                <w:szCs w:val="22"/>
              </w:rPr>
              <w:fldChar w:fldCharType="separate"/>
            </w:r>
            <w:r>
              <w:rPr>
                <w:rFonts w:ascii="Arial" w:hAnsi="Arial" w:cs="Arial"/>
                <w:b/>
                <w:noProof/>
                <w:webHidden/>
                <w:sz w:val="22"/>
                <w:szCs w:val="22"/>
              </w:rPr>
              <w:t>16</w:t>
            </w:r>
            <w:r w:rsidR="000A4FB1" w:rsidRPr="00567D60">
              <w:rPr>
                <w:rFonts w:ascii="Arial" w:hAnsi="Arial" w:cs="Arial"/>
                <w:b/>
                <w:noProof/>
                <w:webHidden/>
                <w:sz w:val="22"/>
                <w:szCs w:val="22"/>
              </w:rPr>
              <w:fldChar w:fldCharType="end"/>
            </w:r>
          </w:hyperlink>
          <w:r w:rsidR="003C7BE7" w:rsidRPr="003C7BE7">
            <w:rPr>
              <w:rFonts w:ascii="Arial" w:hAnsi="Arial" w:cs="Arial"/>
              <w:b/>
              <w:bCs/>
              <w:sz w:val="22"/>
              <w:szCs w:val="22"/>
              <w:lang w:val="es-ES"/>
            </w:rPr>
            <w:fldChar w:fldCharType="end"/>
          </w:r>
        </w:p>
      </w:sdtContent>
    </w:sdt>
    <w:bookmarkStart w:id="1" w:name="_Toc363725340" w:displacedByCustomXml="prev"/>
    <w:bookmarkStart w:id="2" w:name="_Toc390783321" w:displacedByCustomXml="prev"/>
    <w:p w14:paraId="4A835890" w14:textId="77777777" w:rsidR="001C77DC" w:rsidRDefault="001C77DC" w:rsidP="00F06DC9">
      <w:pPr>
        <w:jc w:val="both"/>
        <w:rPr>
          <w:rFonts w:ascii="Arial" w:hAnsi="Arial" w:cs="Arial"/>
          <w:b/>
          <w:color w:val="1F497D" w:themeColor="text2"/>
          <w:sz w:val="28"/>
          <w:szCs w:val="28"/>
        </w:rPr>
      </w:pPr>
    </w:p>
    <w:p w14:paraId="32B626B7" w14:textId="77777777" w:rsidR="001C77DC" w:rsidRDefault="001C77DC" w:rsidP="00F06DC9">
      <w:pPr>
        <w:rPr>
          <w:rFonts w:ascii="Arial" w:hAnsi="Arial" w:cs="Arial"/>
          <w:b/>
          <w:color w:val="1F497D" w:themeColor="text2"/>
          <w:sz w:val="28"/>
          <w:szCs w:val="28"/>
        </w:rPr>
      </w:pPr>
      <w:r>
        <w:rPr>
          <w:rFonts w:ascii="Arial" w:hAnsi="Arial" w:cs="Arial"/>
          <w:b/>
          <w:color w:val="1F497D" w:themeColor="text2"/>
          <w:sz w:val="28"/>
          <w:szCs w:val="28"/>
        </w:rPr>
        <w:br w:type="page"/>
      </w:r>
    </w:p>
    <w:p w14:paraId="25C46648" w14:textId="6819A61A" w:rsidR="003C7BE7" w:rsidRPr="005578AC" w:rsidRDefault="003C7BE7" w:rsidP="00567D60">
      <w:pPr>
        <w:jc w:val="center"/>
        <w:rPr>
          <w:rFonts w:ascii="Arial" w:hAnsi="Arial" w:cs="Arial"/>
          <w:b/>
          <w:sz w:val="22"/>
          <w:szCs w:val="22"/>
          <w:lang w:val="es-ES"/>
        </w:rPr>
      </w:pPr>
      <w:r w:rsidRPr="003C7BE7">
        <w:rPr>
          <w:rFonts w:ascii="Arial" w:hAnsi="Arial" w:cs="Arial"/>
          <w:b/>
          <w:color w:val="1F497D" w:themeColor="text2"/>
          <w:sz w:val="28"/>
          <w:szCs w:val="28"/>
        </w:rPr>
        <w:lastRenderedPageBreak/>
        <w:t>RESUMEN EJECUTIVO</w:t>
      </w:r>
      <w:bookmarkEnd w:id="2"/>
      <w:bookmarkEnd w:id="1"/>
    </w:p>
    <w:p w14:paraId="7A94AB19" w14:textId="77777777" w:rsidR="003C7BE7" w:rsidRPr="003C7BE7" w:rsidRDefault="003C7BE7" w:rsidP="00F06DC9">
      <w:pPr>
        <w:jc w:val="both"/>
        <w:rPr>
          <w:lang w:val="es-CR"/>
        </w:rPr>
      </w:pPr>
    </w:p>
    <w:p w14:paraId="02F0834D"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EXAMINAMOS?</w:t>
      </w:r>
    </w:p>
    <w:p w14:paraId="5FE9DAAA"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2976A6B8" w14:textId="2E6973FC" w:rsidR="002B3CC3" w:rsidRPr="002B3CC3" w:rsidRDefault="003D533C" w:rsidP="00F06DC9">
      <w:pPr>
        <w:contextualSpacing/>
        <w:jc w:val="both"/>
        <w:rPr>
          <w:rFonts w:ascii="Arial" w:hAnsi="Arial" w:cs="Arial"/>
          <w:sz w:val="22"/>
          <w:szCs w:val="22"/>
        </w:rPr>
      </w:pPr>
      <w:r>
        <w:rPr>
          <w:rFonts w:ascii="Arial" w:hAnsi="Arial" w:cs="Arial"/>
          <w:sz w:val="22"/>
          <w:szCs w:val="22"/>
        </w:rPr>
        <w:t>El</w:t>
      </w:r>
      <w:r w:rsidR="002B3CC3" w:rsidRPr="002B3CC3">
        <w:rPr>
          <w:rFonts w:ascii="Arial" w:hAnsi="Arial" w:cs="Arial"/>
          <w:sz w:val="22"/>
          <w:szCs w:val="22"/>
        </w:rPr>
        <w:t xml:space="preserve"> presente </w:t>
      </w:r>
      <w:r w:rsidR="00A35293">
        <w:rPr>
          <w:rFonts w:ascii="Arial" w:hAnsi="Arial" w:cs="Arial"/>
          <w:sz w:val="22"/>
          <w:szCs w:val="22"/>
        </w:rPr>
        <w:t xml:space="preserve">proyecto de </w:t>
      </w:r>
      <w:r w:rsidR="008C2865">
        <w:rPr>
          <w:rFonts w:ascii="Arial" w:hAnsi="Arial" w:cs="Arial"/>
          <w:sz w:val="22"/>
          <w:szCs w:val="22"/>
        </w:rPr>
        <w:t>a</w:t>
      </w:r>
      <w:r w:rsidR="002B3CC3" w:rsidRPr="002B3CC3">
        <w:rPr>
          <w:rFonts w:ascii="Arial" w:hAnsi="Arial" w:cs="Arial"/>
          <w:sz w:val="22"/>
          <w:szCs w:val="22"/>
        </w:rPr>
        <w:t>uditoría tuvo como propósito</w:t>
      </w:r>
      <w:r>
        <w:rPr>
          <w:rFonts w:ascii="Arial" w:hAnsi="Arial" w:cs="Arial"/>
          <w:sz w:val="22"/>
          <w:szCs w:val="22"/>
        </w:rPr>
        <w:t xml:space="preserve"> </w:t>
      </w:r>
      <w:r w:rsidR="00586FAC">
        <w:rPr>
          <w:rFonts w:ascii="Arial" w:hAnsi="Arial" w:cs="Arial"/>
          <w:sz w:val="22"/>
          <w:szCs w:val="22"/>
        </w:rPr>
        <w:t>v</w:t>
      </w:r>
      <w:r w:rsidRPr="003D533C">
        <w:rPr>
          <w:rFonts w:ascii="Arial" w:hAnsi="Arial" w:cs="Arial"/>
          <w:sz w:val="22"/>
          <w:szCs w:val="22"/>
        </w:rPr>
        <w:t>erificar si la Dirección General de Aduanas, dispone de las acciones necesarias para la adquisición e implementación de controles no intrusivos en las Aduanas; a fin de determinar su grado de avance, respecto al cumplimiento del marco regulatorio y de los objetivos institucionales</w:t>
      </w:r>
      <w:r w:rsidR="002F7EC5">
        <w:rPr>
          <w:rFonts w:ascii="Arial" w:hAnsi="Arial" w:cs="Arial"/>
          <w:sz w:val="22"/>
          <w:szCs w:val="22"/>
        </w:rPr>
        <w:t>.</w:t>
      </w:r>
      <w:r w:rsidR="002B3CC3" w:rsidRPr="002B3CC3">
        <w:rPr>
          <w:rFonts w:ascii="Arial" w:hAnsi="Arial" w:cs="Arial"/>
          <w:sz w:val="22"/>
          <w:szCs w:val="22"/>
        </w:rPr>
        <w:tab/>
      </w:r>
    </w:p>
    <w:p w14:paraId="47E6AE18" w14:textId="77777777" w:rsidR="002B3CC3" w:rsidRPr="002B3CC3" w:rsidRDefault="002B3CC3" w:rsidP="00F06DC9">
      <w:pPr>
        <w:contextualSpacing/>
        <w:jc w:val="both"/>
        <w:rPr>
          <w:rFonts w:ascii="Arial" w:hAnsi="Arial" w:cs="Arial"/>
          <w:sz w:val="22"/>
          <w:szCs w:val="22"/>
        </w:rPr>
      </w:pPr>
    </w:p>
    <w:p w14:paraId="4401C0D1" w14:textId="77777777" w:rsidR="00EC29F2" w:rsidRDefault="002B3CC3" w:rsidP="00F06DC9">
      <w:pPr>
        <w:contextualSpacing/>
        <w:jc w:val="both"/>
        <w:rPr>
          <w:rFonts w:ascii="Arial" w:hAnsi="Arial" w:cs="Arial"/>
          <w:sz w:val="22"/>
          <w:szCs w:val="22"/>
        </w:rPr>
      </w:pPr>
      <w:r w:rsidRPr="002B3CC3">
        <w:rPr>
          <w:rFonts w:ascii="Arial" w:hAnsi="Arial" w:cs="Arial"/>
          <w:sz w:val="22"/>
          <w:szCs w:val="22"/>
        </w:rPr>
        <w:t>Para lo anterior, esta auditoría se enfocó en la</w:t>
      </w:r>
      <w:r w:rsidR="003D533C">
        <w:rPr>
          <w:rFonts w:ascii="Arial" w:hAnsi="Arial" w:cs="Arial"/>
          <w:sz w:val="22"/>
          <w:szCs w:val="22"/>
        </w:rPr>
        <w:t xml:space="preserve"> </w:t>
      </w:r>
      <w:r w:rsidR="003D533C" w:rsidRPr="003D533C">
        <w:rPr>
          <w:rFonts w:ascii="Arial" w:hAnsi="Arial" w:cs="Arial"/>
          <w:sz w:val="22"/>
          <w:szCs w:val="22"/>
        </w:rPr>
        <w:t xml:space="preserve">revisión de las acciones propuestas y ejecutadas por </w:t>
      </w:r>
      <w:r w:rsidR="00586FAC">
        <w:rPr>
          <w:rFonts w:ascii="Arial" w:hAnsi="Arial" w:cs="Arial"/>
          <w:sz w:val="22"/>
          <w:szCs w:val="22"/>
        </w:rPr>
        <w:t xml:space="preserve">el Comité Directivo del Proyecto “Sistema de Inspección No Intrusiva” (SINI) y de la Dirección General de Aduanas, </w:t>
      </w:r>
      <w:r w:rsidR="003D533C" w:rsidRPr="003D533C">
        <w:rPr>
          <w:rFonts w:ascii="Arial" w:hAnsi="Arial" w:cs="Arial"/>
          <w:sz w:val="22"/>
          <w:szCs w:val="22"/>
        </w:rPr>
        <w:t xml:space="preserve">para la implementación de controles aduaneros no intrusivo; específicamente en lo relacionado con la normativa, el avance y la interoperabilidad de los sistemas. </w:t>
      </w:r>
    </w:p>
    <w:p w14:paraId="7A301EEE" w14:textId="77777777" w:rsidR="00EC29F2" w:rsidRDefault="00EC29F2" w:rsidP="00F06DC9">
      <w:pPr>
        <w:contextualSpacing/>
        <w:jc w:val="both"/>
        <w:rPr>
          <w:rFonts w:ascii="Arial" w:hAnsi="Arial" w:cs="Arial"/>
          <w:sz w:val="22"/>
          <w:szCs w:val="22"/>
        </w:rPr>
      </w:pPr>
    </w:p>
    <w:p w14:paraId="77B1B2F8" w14:textId="2FA4ED23" w:rsidR="003C7BE7" w:rsidRDefault="00EC29F2" w:rsidP="00F06DC9">
      <w:pPr>
        <w:contextualSpacing/>
        <w:jc w:val="both"/>
        <w:rPr>
          <w:rFonts w:ascii="Arial" w:hAnsi="Arial" w:cs="Arial"/>
          <w:sz w:val="22"/>
          <w:szCs w:val="22"/>
        </w:rPr>
      </w:pPr>
      <w:r>
        <w:rPr>
          <w:rFonts w:ascii="Arial" w:hAnsi="Arial" w:cs="Arial"/>
          <w:sz w:val="22"/>
          <w:szCs w:val="22"/>
        </w:rPr>
        <w:t>E</w:t>
      </w:r>
      <w:r w:rsidR="003D533C" w:rsidRPr="003D533C">
        <w:rPr>
          <w:rFonts w:ascii="Arial" w:hAnsi="Arial" w:cs="Arial"/>
          <w:sz w:val="22"/>
          <w:szCs w:val="22"/>
        </w:rPr>
        <w:t>l periodo</w:t>
      </w:r>
      <w:r>
        <w:rPr>
          <w:rFonts w:ascii="Arial" w:hAnsi="Arial" w:cs="Arial"/>
          <w:sz w:val="22"/>
          <w:szCs w:val="22"/>
        </w:rPr>
        <w:t xml:space="preserve"> de análisis</w:t>
      </w:r>
      <w:r w:rsidR="003D533C" w:rsidRPr="003D533C">
        <w:rPr>
          <w:rFonts w:ascii="Arial" w:hAnsi="Arial" w:cs="Arial"/>
          <w:sz w:val="22"/>
          <w:szCs w:val="22"/>
        </w:rPr>
        <w:t xml:space="preserve"> comprend</w:t>
      </w:r>
      <w:r>
        <w:rPr>
          <w:rFonts w:ascii="Arial" w:hAnsi="Arial" w:cs="Arial"/>
          <w:sz w:val="22"/>
          <w:szCs w:val="22"/>
        </w:rPr>
        <w:t>e</w:t>
      </w:r>
      <w:r w:rsidR="003D533C" w:rsidRPr="003D533C">
        <w:rPr>
          <w:rFonts w:ascii="Arial" w:hAnsi="Arial" w:cs="Arial"/>
          <w:sz w:val="22"/>
          <w:szCs w:val="22"/>
        </w:rPr>
        <w:t xml:space="preserve"> </w:t>
      </w:r>
      <w:r>
        <w:rPr>
          <w:rFonts w:ascii="Arial" w:hAnsi="Arial" w:cs="Arial"/>
          <w:sz w:val="22"/>
          <w:szCs w:val="22"/>
        </w:rPr>
        <w:t>d</w:t>
      </w:r>
      <w:r w:rsidR="003D533C" w:rsidRPr="003D533C">
        <w:rPr>
          <w:rFonts w:ascii="Arial" w:hAnsi="Arial" w:cs="Arial"/>
          <w:sz w:val="22"/>
          <w:szCs w:val="22"/>
        </w:rPr>
        <w:t>el 01 de diciembre de 2019 al 31 de diciembre de 2021; ampliándose cuando se considere necesario.</w:t>
      </w:r>
    </w:p>
    <w:p w14:paraId="772BD5A4" w14:textId="77777777" w:rsidR="002B3CC3" w:rsidRPr="002B3CC3" w:rsidRDefault="002B3CC3" w:rsidP="00F06DC9">
      <w:pPr>
        <w:spacing w:before="100" w:beforeAutospacing="1" w:after="100" w:afterAutospacing="1"/>
        <w:contextualSpacing/>
        <w:jc w:val="both"/>
        <w:rPr>
          <w:rFonts w:ascii="Arial" w:hAnsi="Arial" w:cs="Arial"/>
          <w:sz w:val="22"/>
          <w:szCs w:val="22"/>
        </w:rPr>
      </w:pPr>
    </w:p>
    <w:p w14:paraId="64A4AA85"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¿POR QUÉ ES IMPORTANTE?</w:t>
      </w:r>
    </w:p>
    <w:p w14:paraId="1C2EAE80"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45E9137B" w14:textId="71DFEDAA" w:rsidR="002B3CC3" w:rsidRPr="002B3CC3" w:rsidRDefault="002B3CC3" w:rsidP="00F06DC9">
      <w:pPr>
        <w:contextualSpacing/>
        <w:jc w:val="both"/>
        <w:rPr>
          <w:rFonts w:ascii="Arial" w:hAnsi="Arial" w:cs="Arial"/>
          <w:sz w:val="22"/>
          <w:szCs w:val="22"/>
        </w:rPr>
      </w:pPr>
      <w:r w:rsidRPr="002B3CC3">
        <w:rPr>
          <w:rFonts w:ascii="Arial" w:hAnsi="Arial" w:cs="Arial"/>
          <w:sz w:val="22"/>
          <w:szCs w:val="22"/>
        </w:rPr>
        <w:t xml:space="preserve">El proyecto se desarrolló dada la importancia </w:t>
      </w:r>
      <w:r w:rsidR="00CA2A27">
        <w:rPr>
          <w:rFonts w:ascii="Arial" w:hAnsi="Arial" w:cs="Arial"/>
          <w:sz w:val="22"/>
          <w:szCs w:val="22"/>
        </w:rPr>
        <w:t>que</w:t>
      </w:r>
      <w:r w:rsidRPr="002B3CC3">
        <w:rPr>
          <w:rFonts w:ascii="Arial" w:hAnsi="Arial" w:cs="Arial"/>
          <w:sz w:val="22"/>
          <w:szCs w:val="22"/>
        </w:rPr>
        <w:t xml:space="preserve"> tiene </w:t>
      </w:r>
      <w:r w:rsidR="00CA2A27">
        <w:rPr>
          <w:rFonts w:ascii="Arial" w:hAnsi="Arial" w:cs="Arial"/>
          <w:sz w:val="22"/>
          <w:szCs w:val="22"/>
        </w:rPr>
        <w:t>el uso y apoyo de tecnologías innovadoras en el control aduanero, permitiendo efectuar inspecciones a la mercaderías importadas y exportadas, sin la necesidad de su apertura. Este tipo de control, no intrusivo, busca facilitar el comercio, mejorar la recaudación y minimizar daños injustificados en las mercaderías.</w:t>
      </w:r>
      <w:r w:rsidR="00460974">
        <w:rPr>
          <w:rFonts w:ascii="Arial" w:hAnsi="Arial" w:cs="Arial"/>
          <w:sz w:val="22"/>
          <w:szCs w:val="22"/>
        </w:rPr>
        <w:t xml:space="preserve"> </w:t>
      </w:r>
      <w:r w:rsidR="00DD0236">
        <w:rPr>
          <w:rFonts w:ascii="Arial" w:hAnsi="Arial" w:cs="Arial"/>
          <w:sz w:val="22"/>
          <w:szCs w:val="22"/>
        </w:rPr>
        <w:t xml:space="preserve"> </w:t>
      </w:r>
    </w:p>
    <w:p w14:paraId="199D2B41" w14:textId="77777777" w:rsidR="002B3CC3" w:rsidRPr="002B3CC3" w:rsidRDefault="002B3CC3" w:rsidP="00F06DC9">
      <w:pPr>
        <w:contextualSpacing/>
        <w:jc w:val="both"/>
        <w:rPr>
          <w:rFonts w:ascii="Arial" w:hAnsi="Arial" w:cs="Arial"/>
          <w:sz w:val="22"/>
          <w:szCs w:val="22"/>
        </w:rPr>
      </w:pPr>
    </w:p>
    <w:p w14:paraId="3D9120B9" w14:textId="1AF8F196" w:rsidR="002B3CC3" w:rsidRPr="002B3CC3" w:rsidRDefault="002B3CC3" w:rsidP="00F06DC9">
      <w:pPr>
        <w:contextualSpacing/>
        <w:jc w:val="both"/>
        <w:rPr>
          <w:rFonts w:ascii="Arial" w:hAnsi="Arial" w:cs="Arial"/>
          <w:sz w:val="22"/>
          <w:szCs w:val="22"/>
        </w:rPr>
      </w:pPr>
      <w:r w:rsidRPr="002B3CC3">
        <w:rPr>
          <w:rFonts w:ascii="Arial" w:hAnsi="Arial" w:cs="Arial"/>
          <w:sz w:val="22"/>
          <w:szCs w:val="22"/>
        </w:rPr>
        <w:t xml:space="preserve">A su vez, </w:t>
      </w:r>
      <w:r w:rsidR="00CA2A27">
        <w:rPr>
          <w:rFonts w:ascii="Arial" w:hAnsi="Arial" w:cs="Arial"/>
          <w:sz w:val="22"/>
          <w:szCs w:val="22"/>
        </w:rPr>
        <w:t xml:space="preserve">el transitorio XL de la Ley </w:t>
      </w:r>
      <w:proofErr w:type="spellStart"/>
      <w:r w:rsidR="00CA2A27">
        <w:rPr>
          <w:rFonts w:ascii="Arial" w:hAnsi="Arial" w:cs="Arial"/>
          <w:sz w:val="22"/>
          <w:szCs w:val="22"/>
        </w:rPr>
        <w:t>Nº</w:t>
      </w:r>
      <w:proofErr w:type="spellEnd"/>
      <w:r w:rsidR="00CA2A27">
        <w:rPr>
          <w:rFonts w:ascii="Arial" w:hAnsi="Arial" w:cs="Arial"/>
          <w:sz w:val="22"/>
          <w:szCs w:val="22"/>
        </w:rPr>
        <w:t xml:space="preserve"> 9635 “Fortalecimiento de las Finanzas Públicas”</w:t>
      </w:r>
      <w:r w:rsidR="00045894">
        <w:rPr>
          <w:rFonts w:ascii="Arial" w:hAnsi="Arial" w:cs="Arial"/>
          <w:sz w:val="22"/>
          <w:szCs w:val="22"/>
        </w:rPr>
        <w:t xml:space="preserve">, asigna la obligatoriedad al Ministerio de Hacienda de instalar los equipos y sistemas que posibiliten </w:t>
      </w:r>
      <w:r w:rsidR="000720E9">
        <w:rPr>
          <w:rFonts w:ascii="Arial" w:hAnsi="Arial" w:cs="Arial"/>
          <w:sz w:val="22"/>
          <w:szCs w:val="22"/>
        </w:rPr>
        <w:t>la inspección no intrusiva del 100% de las mercancía exportadas e importadas</w:t>
      </w:r>
      <w:r w:rsidR="00871079">
        <w:rPr>
          <w:rFonts w:ascii="Arial" w:hAnsi="Arial" w:cs="Arial"/>
          <w:sz w:val="22"/>
          <w:szCs w:val="22"/>
        </w:rPr>
        <w:t>.</w:t>
      </w:r>
      <w:r w:rsidR="000720E9">
        <w:rPr>
          <w:rFonts w:ascii="Arial" w:hAnsi="Arial" w:cs="Arial"/>
          <w:sz w:val="22"/>
          <w:szCs w:val="22"/>
        </w:rPr>
        <w:t xml:space="preserve"> Posterior a ello, se aprobó la Ley </w:t>
      </w:r>
      <w:proofErr w:type="spellStart"/>
      <w:r w:rsidR="000720E9">
        <w:rPr>
          <w:rFonts w:ascii="Arial" w:hAnsi="Arial" w:cs="Arial"/>
          <w:sz w:val="22"/>
          <w:szCs w:val="22"/>
        </w:rPr>
        <w:t>Nº</w:t>
      </w:r>
      <w:proofErr w:type="spellEnd"/>
      <w:r w:rsidR="000720E9">
        <w:rPr>
          <w:rFonts w:ascii="Arial" w:hAnsi="Arial" w:cs="Arial"/>
          <w:sz w:val="22"/>
          <w:szCs w:val="22"/>
        </w:rPr>
        <w:t xml:space="preserve"> 10068 “</w:t>
      </w:r>
      <w:r w:rsidR="000720E9" w:rsidRPr="000720E9">
        <w:rPr>
          <w:rFonts w:ascii="Arial" w:hAnsi="Arial" w:cs="Arial"/>
          <w:sz w:val="22"/>
          <w:szCs w:val="22"/>
        </w:rPr>
        <w:t>Ley para impulsar la integración de información aduanera y la instalación de los equipos y los sistemas de tecnología de inspección no intrusiva</w:t>
      </w:r>
      <w:r w:rsidR="000720E9">
        <w:rPr>
          <w:rFonts w:ascii="Arial" w:hAnsi="Arial" w:cs="Arial"/>
          <w:sz w:val="22"/>
          <w:szCs w:val="22"/>
        </w:rPr>
        <w:t>” que reafirma la obligación de instalar los equipos y sistemas en todos los puestos, puertos marítimos, aeropuertos y pasos fronterizos terrestres.</w:t>
      </w:r>
    </w:p>
    <w:p w14:paraId="03A13752" w14:textId="77777777" w:rsidR="002B3CC3" w:rsidRPr="002B3CC3" w:rsidRDefault="002B3CC3" w:rsidP="00F06DC9">
      <w:pPr>
        <w:contextualSpacing/>
        <w:jc w:val="both"/>
        <w:rPr>
          <w:rFonts w:ascii="Arial" w:hAnsi="Arial" w:cs="Arial"/>
          <w:sz w:val="22"/>
          <w:szCs w:val="22"/>
        </w:rPr>
      </w:pPr>
    </w:p>
    <w:p w14:paraId="5AD3FDA9" w14:textId="4DFD1103" w:rsidR="003C7BE7" w:rsidRDefault="002B3CC3" w:rsidP="00F06DC9">
      <w:pPr>
        <w:contextualSpacing/>
        <w:jc w:val="both"/>
        <w:rPr>
          <w:rFonts w:ascii="Arial" w:hAnsi="Arial" w:cs="Arial"/>
          <w:sz w:val="22"/>
          <w:szCs w:val="22"/>
        </w:rPr>
      </w:pPr>
      <w:r w:rsidRPr="00150D31">
        <w:rPr>
          <w:rFonts w:ascii="Arial" w:hAnsi="Arial" w:cs="Arial"/>
          <w:sz w:val="22"/>
          <w:szCs w:val="22"/>
        </w:rPr>
        <w:t xml:space="preserve">Por otra parte, </w:t>
      </w:r>
      <w:r w:rsidR="000B09A4">
        <w:rPr>
          <w:rFonts w:ascii="Arial" w:hAnsi="Arial" w:cs="Arial"/>
          <w:sz w:val="22"/>
          <w:szCs w:val="22"/>
        </w:rPr>
        <w:t xml:space="preserve">en el Plan Estratégico </w:t>
      </w:r>
      <w:r w:rsidR="00B51987">
        <w:rPr>
          <w:rFonts w:ascii="Arial" w:hAnsi="Arial" w:cs="Arial"/>
          <w:sz w:val="22"/>
          <w:szCs w:val="22"/>
        </w:rPr>
        <w:t>del Servicio Nacional de Aduanas 2019-2023 se estableció como objetivo “</w:t>
      </w:r>
      <w:r w:rsidR="00B51987" w:rsidRPr="00B51987">
        <w:rPr>
          <w:rFonts w:ascii="Arial" w:hAnsi="Arial" w:cs="Arial"/>
          <w:sz w:val="22"/>
          <w:szCs w:val="22"/>
        </w:rPr>
        <w:t>Ejecutar acciones de control y fiscalización, apoyado con uso intensivo de tecnología, que permitan reprimir y minimizar las prácticas asociadas al fraude, la informalidad y la incorrecta aplicación de los procedimientos aduaneros y pongan en riesgo la seguridad del país</w:t>
      </w:r>
      <w:r w:rsidR="00B51987">
        <w:rPr>
          <w:rFonts w:ascii="Arial" w:hAnsi="Arial" w:cs="Arial"/>
          <w:sz w:val="22"/>
          <w:szCs w:val="22"/>
        </w:rPr>
        <w:t>”</w:t>
      </w:r>
      <w:r w:rsidR="00150D31" w:rsidRPr="00150D31">
        <w:rPr>
          <w:rFonts w:ascii="Arial" w:hAnsi="Arial" w:cs="Arial"/>
          <w:sz w:val="22"/>
          <w:szCs w:val="22"/>
        </w:rPr>
        <w:t>.</w:t>
      </w:r>
    </w:p>
    <w:p w14:paraId="00828FD0" w14:textId="2BD3CB5F" w:rsidR="00EC29F2" w:rsidRDefault="00EC29F2" w:rsidP="00F06DC9">
      <w:pPr>
        <w:contextualSpacing/>
        <w:jc w:val="both"/>
        <w:rPr>
          <w:rFonts w:ascii="Arial" w:hAnsi="Arial" w:cs="Arial"/>
          <w:sz w:val="22"/>
          <w:szCs w:val="22"/>
        </w:rPr>
      </w:pPr>
    </w:p>
    <w:p w14:paraId="73C8C386"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ENCONTRAMOS?</w:t>
      </w:r>
    </w:p>
    <w:p w14:paraId="7801ECC7"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7CE58D4B" w14:textId="2877599E" w:rsidR="003C7BE7" w:rsidRDefault="003C7BE7" w:rsidP="00F06DC9">
      <w:pPr>
        <w:contextualSpacing/>
        <w:jc w:val="both"/>
        <w:rPr>
          <w:rFonts w:ascii="Arial" w:hAnsi="Arial" w:cs="Arial"/>
          <w:sz w:val="22"/>
          <w:szCs w:val="22"/>
        </w:rPr>
      </w:pPr>
      <w:r w:rsidRPr="009B06E7">
        <w:rPr>
          <w:rFonts w:ascii="Arial" w:hAnsi="Arial" w:cs="Arial"/>
          <w:sz w:val="22"/>
          <w:szCs w:val="22"/>
        </w:rPr>
        <w:t xml:space="preserve">Se </w:t>
      </w:r>
      <w:r w:rsidR="00745834" w:rsidRPr="009B06E7">
        <w:rPr>
          <w:rFonts w:ascii="Arial" w:hAnsi="Arial" w:cs="Arial"/>
          <w:sz w:val="22"/>
          <w:szCs w:val="22"/>
        </w:rPr>
        <w:t>observaron</w:t>
      </w:r>
      <w:r w:rsidR="00C3671F" w:rsidRPr="009B06E7">
        <w:rPr>
          <w:rFonts w:ascii="Arial" w:hAnsi="Arial" w:cs="Arial"/>
          <w:sz w:val="22"/>
          <w:szCs w:val="22"/>
        </w:rPr>
        <w:t xml:space="preserve"> debilidades en las </w:t>
      </w:r>
      <w:r w:rsidR="008C2D5D" w:rsidRPr="009B06E7">
        <w:rPr>
          <w:rFonts w:ascii="Arial" w:hAnsi="Arial" w:cs="Arial"/>
          <w:sz w:val="22"/>
          <w:szCs w:val="22"/>
        </w:rPr>
        <w:t>acciones de gobernanza del Proyecto SINI, así como de las actividades de control adoptadas para la gestión y operación del proyecto</w:t>
      </w:r>
      <w:r w:rsidR="001325C9" w:rsidRPr="009B06E7">
        <w:rPr>
          <w:rFonts w:ascii="Arial" w:hAnsi="Arial" w:cs="Arial"/>
          <w:sz w:val="22"/>
          <w:szCs w:val="22"/>
        </w:rPr>
        <w:t>;</w:t>
      </w:r>
      <w:r w:rsidR="008C2D5D" w:rsidRPr="009B06E7">
        <w:rPr>
          <w:rFonts w:ascii="Arial" w:hAnsi="Arial" w:cs="Arial"/>
          <w:sz w:val="22"/>
          <w:szCs w:val="22"/>
        </w:rPr>
        <w:t xml:space="preserve"> necesarias para asegurar el cumplimiento de la normativa y de los entregables propuestos.</w:t>
      </w:r>
    </w:p>
    <w:p w14:paraId="05B5DA12" w14:textId="77777777" w:rsidR="00231F75" w:rsidRPr="009B06E7" w:rsidRDefault="00231F75" w:rsidP="00F06DC9">
      <w:pPr>
        <w:contextualSpacing/>
        <w:jc w:val="both"/>
        <w:rPr>
          <w:rFonts w:ascii="Arial" w:hAnsi="Arial" w:cs="Arial"/>
          <w:sz w:val="22"/>
          <w:szCs w:val="22"/>
        </w:rPr>
      </w:pPr>
    </w:p>
    <w:p w14:paraId="72F80191" w14:textId="77777777" w:rsidR="003C7BE7" w:rsidRPr="009B06E7" w:rsidRDefault="003C7BE7" w:rsidP="00F06DC9">
      <w:pPr>
        <w:spacing w:before="100" w:beforeAutospacing="1" w:after="100" w:afterAutospacing="1"/>
        <w:contextualSpacing/>
        <w:jc w:val="both"/>
        <w:rPr>
          <w:rFonts w:ascii="Arial" w:hAnsi="Arial" w:cs="Arial"/>
          <w:b/>
        </w:rPr>
      </w:pPr>
    </w:p>
    <w:p w14:paraId="2F611DA6" w14:textId="77777777" w:rsidR="003C7BE7" w:rsidRPr="009B06E7" w:rsidRDefault="003C7BE7" w:rsidP="00F06DC9">
      <w:pPr>
        <w:spacing w:before="100" w:beforeAutospacing="1" w:after="100" w:afterAutospacing="1"/>
        <w:contextualSpacing/>
        <w:jc w:val="both"/>
        <w:rPr>
          <w:rFonts w:ascii="Arial" w:hAnsi="Arial" w:cs="Arial"/>
          <w:b/>
          <w:color w:val="1F497D" w:themeColor="text2"/>
        </w:rPr>
      </w:pPr>
      <w:r w:rsidRPr="009B06E7">
        <w:rPr>
          <w:rFonts w:ascii="Arial" w:hAnsi="Arial" w:cs="Arial"/>
          <w:b/>
          <w:color w:val="1F497D" w:themeColor="text2"/>
        </w:rPr>
        <w:lastRenderedPageBreak/>
        <w:t>¿QUÉ SIGUE?</w:t>
      </w:r>
    </w:p>
    <w:p w14:paraId="3BBB3A74" w14:textId="77777777" w:rsidR="00E73B9B" w:rsidRPr="009B06E7" w:rsidRDefault="00E73B9B" w:rsidP="00F06DC9">
      <w:pPr>
        <w:jc w:val="both"/>
        <w:rPr>
          <w:rFonts w:ascii="Arial" w:hAnsi="Arial" w:cs="Arial"/>
          <w:sz w:val="22"/>
          <w:szCs w:val="22"/>
        </w:rPr>
      </w:pPr>
    </w:p>
    <w:p w14:paraId="18BE431E" w14:textId="6E1F08B9" w:rsidR="00AF2131" w:rsidRDefault="005578AC" w:rsidP="00F06DC9">
      <w:pPr>
        <w:contextualSpacing/>
        <w:jc w:val="both"/>
        <w:rPr>
          <w:rFonts w:ascii="Arial" w:hAnsi="Arial" w:cs="Arial"/>
          <w:sz w:val="22"/>
          <w:szCs w:val="22"/>
        </w:rPr>
      </w:pPr>
      <w:r w:rsidRPr="009B06E7">
        <w:rPr>
          <w:rFonts w:ascii="Arial" w:hAnsi="Arial" w:cs="Arial"/>
          <w:sz w:val="22"/>
          <w:szCs w:val="22"/>
        </w:rPr>
        <w:t>Se gira recomendaci</w:t>
      </w:r>
      <w:r w:rsidR="00C3671F" w:rsidRPr="009B06E7">
        <w:rPr>
          <w:rFonts w:ascii="Arial" w:hAnsi="Arial" w:cs="Arial"/>
          <w:sz w:val="22"/>
          <w:szCs w:val="22"/>
        </w:rPr>
        <w:t>ón</w:t>
      </w:r>
      <w:r w:rsidRPr="009B06E7">
        <w:rPr>
          <w:rFonts w:ascii="Arial" w:hAnsi="Arial" w:cs="Arial"/>
          <w:sz w:val="22"/>
          <w:szCs w:val="22"/>
        </w:rPr>
        <w:t xml:space="preserve"> </w:t>
      </w:r>
      <w:r w:rsidR="00C3671F" w:rsidRPr="009B06E7">
        <w:rPr>
          <w:rFonts w:ascii="Arial" w:hAnsi="Arial" w:cs="Arial"/>
          <w:sz w:val="22"/>
          <w:szCs w:val="22"/>
        </w:rPr>
        <w:t>a</w:t>
      </w:r>
      <w:r w:rsidR="009B06E7" w:rsidRPr="009B06E7">
        <w:rPr>
          <w:rFonts w:ascii="Arial" w:hAnsi="Arial" w:cs="Arial"/>
          <w:sz w:val="22"/>
          <w:szCs w:val="22"/>
        </w:rPr>
        <w:t>l Ministro de Hacienda</w:t>
      </w:r>
      <w:r w:rsidR="00C3671F" w:rsidRPr="009B06E7">
        <w:rPr>
          <w:rFonts w:ascii="Arial" w:hAnsi="Arial" w:cs="Arial"/>
          <w:sz w:val="22"/>
          <w:szCs w:val="22"/>
        </w:rPr>
        <w:t xml:space="preserve"> para </w:t>
      </w:r>
      <w:r w:rsidR="009B06E7" w:rsidRPr="009B06E7">
        <w:rPr>
          <w:rFonts w:ascii="Arial" w:hAnsi="Arial" w:cs="Arial"/>
          <w:sz w:val="22"/>
          <w:szCs w:val="22"/>
        </w:rPr>
        <w:t>que se disponga la elaboración de un Marco de Referencia de gobernanza para el Proyecto Sistema de Inspección No Intrusiva, el establecimiento de las actividades de control necesarias para garantizar la correcta planificación y gestión del proyecto, y actualizar la Metodología de Riesgos y procedimientos para la integración de los controles no intrusivos</w:t>
      </w:r>
      <w:r w:rsidR="00C3671F" w:rsidRPr="009B06E7">
        <w:rPr>
          <w:rFonts w:ascii="Arial" w:hAnsi="Arial" w:cs="Arial"/>
          <w:sz w:val="22"/>
          <w:szCs w:val="22"/>
        </w:rPr>
        <w:t>.</w:t>
      </w:r>
      <w:r w:rsidR="00AF2131">
        <w:rPr>
          <w:rFonts w:ascii="Arial" w:hAnsi="Arial" w:cs="Arial"/>
          <w:sz w:val="22"/>
          <w:szCs w:val="22"/>
        </w:rPr>
        <w:br w:type="page"/>
      </w:r>
    </w:p>
    <w:p w14:paraId="56219A9B" w14:textId="77777777" w:rsidR="003C7BE7" w:rsidRPr="003C7BE7" w:rsidRDefault="003C7BE7" w:rsidP="00567D60">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3" w:name="_Toc390783322"/>
      <w:bookmarkStart w:id="4" w:name="_Toc105076334"/>
      <w:r w:rsidRPr="003C7BE7">
        <w:rPr>
          <w:rFonts w:ascii="Arial" w:hAnsi="Arial" w:cs="Arial"/>
          <w:color w:val="1F497D" w:themeColor="text2"/>
          <w:sz w:val="28"/>
          <w:szCs w:val="28"/>
        </w:rPr>
        <w:lastRenderedPageBreak/>
        <w:t>INTRODUCCIÓN</w:t>
      </w:r>
      <w:bookmarkStart w:id="5" w:name="_Toc118276500"/>
      <w:bookmarkStart w:id="6" w:name="_Toc140566595"/>
      <w:bookmarkStart w:id="7" w:name="_Toc141671991"/>
      <w:bookmarkStart w:id="8" w:name="_Toc156811332"/>
      <w:bookmarkStart w:id="9" w:name="_Toc197941708"/>
      <w:bookmarkStart w:id="10" w:name="_Toc263196289"/>
      <w:bookmarkStart w:id="11" w:name="_Toc289069746"/>
      <w:bookmarkStart w:id="12" w:name="_Toc362603796"/>
      <w:bookmarkStart w:id="13" w:name="_Toc363725342"/>
      <w:bookmarkStart w:id="14" w:name="_Toc390783323"/>
      <w:bookmarkStart w:id="15" w:name="_Toc106783017"/>
      <w:bookmarkStart w:id="16" w:name="_Toc106783168"/>
      <w:bookmarkStart w:id="17" w:name="_Toc107808089"/>
      <w:bookmarkStart w:id="18" w:name="_Toc263196290"/>
      <w:bookmarkStart w:id="19" w:name="_Toc118276501"/>
      <w:bookmarkStart w:id="20" w:name="_Toc140566596"/>
      <w:bookmarkStart w:id="21" w:name="_Toc141671992"/>
      <w:bookmarkStart w:id="22" w:name="_Toc156811333"/>
      <w:bookmarkStart w:id="23" w:name="_Toc197941709"/>
      <w:bookmarkStart w:id="24" w:name="_Toc289069747"/>
      <w:bookmarkStart w:id="25" w:name="_Toc362603797"/>
      <w:bookmarkStart w:id="26" w:name="_Toc363725343"/>
      <w:bookmarkStart w:id="27" w:name="_Toc106697946"/>
      <w:bookmarkStart w:id="28" w:name="_Toc106698027"/>
      <w:bookmarkStart w:id="29" w:name="_Toc106783018"/>
      <w:bookmarkStart w:id="30" w:name="_Toc106783169"/>
      <w:bookmarkStart w:id="31" w:name="_Toc107808090"/>
      <w:bookmarkStart w:id="32" w:name="_Toc118276503"/>
      <w:bookmarkStart w:id="33" w:name="_Toc140566597"/>
      <w:bookmarkStart w:id="34" w:name="_Toc141671993"/>
      <w:bookmarkStart w:id="35" w:name="_Toc156811334"/>
      <w:bookmarkStart w:id="36" w:name="_Toc197941710"/>
      <w:bookmarkStart w:id="37" w:name="_Toc263196291"/>
      <w:bookmarkStart w:id="38" w:name="_Toc289069748"/>
      <w:bookmarkStart w:id="39" w:name="_Toc362603798"/>
      <w:bookmarkStart w:id="40" w:name="_Toc363725344"/>
      <w:bookmarkStart w:id="41" w:name="_Toc289069749"/>
      <w:bookmarkStart w:id="42" w:name="_Toc362603799"/>
      <w:bookmarkStart w:id="43" w:name="_Toc363725345"/>
      <w:bookmarkStart w:id="44" w:name="_Toc362603800"/>
      <w:bookmarkStart w:id="45" w:name="_Toc363725346"/>
      <w:bookmarkStart w:id="46" w:name="_Toc289069750"/>
      <w:bookmarkStart w:id="47" w:name="_Toc362603801"/>
      <w:bookmarkStart w:id="48" w:name="_Toc363725347"/>
      <w:bookmarkStart w:id="49" w:name="_Toc362603802"/>
      <w:bookmarkStart w:id="50" w:name="_Toc363725348"/>
      <w:bookmarkEnd w:id="3"/>
      <w:bookmarkEnd w:id="4"/>
    </w:p>
    <w:p w14:paraId="62351BCD" w14:textId="77777777" w:rsidR="003C7BE7" w:rsidRPr="003C7BE7" w:rsidRDefault="003C7BE7" w:rsidP="00F06DC9">
      <w:pPr>
        <w:jc w:val="both"/>
        <w:rPr>
          <w:rFonts w:ascii="Arial" w:hAnsi="Arial" w:cs="Arial"/>
          <w:sz w:val="2"/>
          <w:szCs w:val="2"/>
          <w:lang w:val="es-CR"/>
        </w:rPr>
      </w:pPr>
    </w:p>
    <w:p w14:paraId="2A786C1A" w14:textId="77777777" w:rsidR="003C7BE7" w:rsidRPr="003C7BE7" w:rsidRDefault="003C7BE7" w:rsidP="00567D60">
      <w:pPr>
        <w:pStyle w:val="Ttulo2"/>
        <w:spacing w:before="0" w:after="100" w:afterAutospacing="1"/>
        <w:ind w:left="578" w:right="0" w:hanging="578"/>
        <w:contextualSpacing/>
        <w:rPr>
          <w:rFonts w:ascii="Arial" w:hAnsi="Arial"/>
          <w:color w:val="1F497D" w:themeColor="text2"/>
          <w:sz w:val="24"/>
          <w:szCs w:val="24"/>
        </w:rPr>
      </w:pPr>
      <w:bookmarkStart w:id="51" w:name="_Toc105076335"/>
      <w:r w:rsidRPr="003C7BE7">
        <w:rPr>
          <w:rFonts w:ascii="Arial" w:hAnsi="Arial"/>
          <w:color w:val="1F497D" w:themeColor="text2"/>
          <w:sz w:val="24"/>
          <w:szCs w:val="24"/>
        </w:rPr>
        <w:t>Origen</w:t>
      </w:r>
      <w:bookmarkEnd w:id="5"/>
      <w:bookmarkEnd w:id="6"/>
      <w:bookmarkEnd w:id="7"/>
      <w:bookmarkEnd w:id="8"/>
      <w:bookmarkEnd w:id="9"/>
      <w:bookmarkEnd w:id="10"/>
      <w:bookmarkEnd w:id="11"/>
      <w:bookmarkEnd w:id="12"/>
      <w:bookmarkEnd w:id="13"/>
      <w:bookmarkEnd w:id="14"/>
      <w:bookmarkEnd w:id="51"/>
    </w:p>
    <w:p w14:paraId="68D7F91C" w14:textId="5C590B09" w:rsidR="003C7BE7" w:rsidRDefault="002B3CC3" w:rsidP="00F06DC9">
      <w:pPr>
        <w:contextualSpacing/>
        <w:jc w:val="both"/>
        <w:rPr>
          <w:rFonts w:ascii="Arial" w:hAnsi="Arial" w:cs="Arial"/>
          <w:sz w:val="22"/>
          <w:szCs w:val="22"/>
        </w:rPr>
      </w:pPr>
      <w:r w:rsidRPr="002B3CC3">
        <w:rPr>
          <w:rFonts w:ascii="Arial" w:hAnsi="Arial" w:cs="Arial"/>
          <w:sz w:val="22"/>
          <w:szCs w:val="22"/>
        </w:rPr>
        <w:t>El presente estudio se realizó de conformidad con el Plan de Trabajo Anual 202</w:t>
      </w:r>
      <w:r w:rsidR="0080164E">
        <w:rPr>
          <w:rFonts w:ascii="Arial" w:hAnsi="Arial" w:cs="Arial"/>
          <w:sz w:val="22"/>
          <w:szCs w:val="22"/>
        </w:rPr>
        <w:t>2</w:t>
      </w:r>
      <w:r w:rsidRPr="002B3CC3">
        <w:rPr>
          <w:rFonts w:ascii="Arial" w:hAnsi="Arial" w:cs="Arial"/>
          <w:sz w:val="22"/>
          <w:szCs w:val="22"/>
        </w:rPr>
        <w:t xml:space="preserve"> de la Auditoría Interna del Ministerio de Hacienda.</w:t>
      </w:r>
    </w:p>
    <w:p w14:paraId="066ABF5D"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2" w:name="_Toc390783324"/>
      <w:bookmarkStart w:id="53" w:name="_Toc105076336"/>
      <w:r w:rsidRPr="003C7BE7">
        <w:rPr>
          <w:rFonts w:ascii="Arial" w:hAnsi="Arial"/>
          <w:color w:val="1F497D" w:themeColor="text2"/>
          <w:sz w:val="24"/>
          <w:szCs w:val="24"/>
        </w:rPr>
        <w:t>Objetiv</w:t>
      </w:r>
      <w:bookmarkEnd w:id="15"/>
      <w:bookmarkEnd w:id="16"/>
      <w:bookmarkEnd w:id="17"/>
      <w:bookmarkEnd w:id="18"/>
      <w:bookmarkEnd w:id="19"/>
      <w:bookmarkEnd w:id="20"/>
      <w:bookmarkEnd w:id="21"/>
      <w:bookmarkEnd w:id="22"/>
      <w:bookmarkEnd w:id="23"/>
      <w:r w:rsidRPr="003C7BE7">
        <w:rPr>
          <w:rFonts w:ascii="Arial" w:hAnsi="Arial"/>
          <w:color w:val="1F497D" w:themeColor="text2"/>
          <w:sz w:val="24"/>
          <w:szCs w:val="24"/>
        </w:rPr>
        <w:t>o del estudio</w:t>
      </w:r>
      <w:bookmarkEnd w:id="24"/>
      <w:bookmarkEnd w:id="25"/>
      <w:bookmarkEnd w:id="26"/>
      <w:bookmarkEnd w:id="52"/>
      <w:bookmarkEnd w:id="53"/>
    </w:p>
    <w:p w14:paraId="483C1625" w14:textId="60CB3D9C" w:rsidR="003C7BE7" w:rsidRPr="003C7BE7" w:rsidRDefault="00FD06FA" w:rsidP="00F06DC9">
      <w:pPr>
        <w:contextualSpacing/>
        <w:jc w:val="both"/>
        <w:rPr>
          <w:rFonts w:ascii="Arial" w:hAnsi="Arial" w:cs="Arial"/>
          <w:color w:val="000000"/>
          <w:sz w:val="22"/>
          <w:szCs w:val="22"/>
          <w:lang w:val="es-ES"/>
        </w:rPr>
      </w:pPr>
      <w:r w:rsidRPr="00FD06FA">
        <w:rPr>
          <w:rFonts w:ascii="Arial" w:hAnsi="Arial" w:cs="Arial"/>
          <w:color w:val="000000"/>
          <w:sz w:val="22"/>
          <w:szCs w:val="22"/>
          <w:lang w:val="es-ES"/>
        </w:rPr>
        <w:t>Verificar si la Dirección General de Aduanas, dispone de las acciones necesarias para la adquisición e implementación de controles no intrusivos en las Aduanas; a fin de determinar su grado de avance, respecto al cumplimiento del marco regulatorio y de los objetivos institucionales.</w:t>
      </w:r>
    </w:p>
    <w:p w14:paraId="442A6E98"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4" w:name="_Toc390783325"/>
      <w:bookmarkStart w:id="55" w:name="_Toc105076337"/>
      <w:r w:rsidRPr="003C7BE7">
        <w:rPr>
          <w:rFonts w:ascii="Arial" w:hAnsi="Arial"/>
          <w:color w:val="1F497D" w:themeColor="text2"/>
          <w:sz w:val="24"/>
          <w:szCs w:val="24"/>
        </w:rPr>
        <w:t>Alcance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4"/>
      <w:bookmarkEnd w:id="55"/>
    </w:p>
    <w:p w14:paraId="2AE19F4D" w14:textId="0F230B43" w:rsidR="003C7BE7" w:rsidRPr="003C7BE7" w:rsidRDefault="00FD06FA" w:rsidP="00F06DC9">
      <w:pPr>
        <w:contextualSpacing/>
        <w:jc w:val="both"/>
        <w:rPr>
          <w:rFonts w:ascii="Arial" w:hAnsi="Arial" w:cs="Arial"/>
          <w:sz w:val="22"/>
          <w:szCs w:val="22"/>
        </w:rPr>
      </w:pPr>
      <w:bookmarkStart w:id="56" w:name="_Toc390783326"/>
      <w:r w:rsidRPr="00FD06FA">
        <w:rPr>
          <w:rFonts w:ascii="Arial" w:hAnsi="Arial" w:cs="Arial"/>
          <w:sz w:val="22"/>
          <w:szCs w:val="22"/>
        </w:rPr>
        <w:t>Comprende la revisión de las acciones propuestas y ejecutadas por la Dirección General de Aduanas para la implementación de controles aduaneros no intrusivo; específicamente en lo relacionado con la normativa, el avance y la interoperabilidad de los sistemas. Para el periodo comprendido entre el 01 de diciembre de 2019 al 31 de diciembre de 2021; ampliándose cuando se considere necesario.</w:t>
      </w:r>
    </w:p>
    <w:p w14:paraId="6EECBA9F"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7" w:name="_Toc105076338"/>
      <w:r w:rsidRPr="003C7BE7">
        <w:rPr>
          <w:rFonts w:ascii="Arial" w:hAnsi="Arial"/>
          <w:color w:val="1F497D" w:themeColor="text2"/>
          <w:sz w:val="24"/>
          <w:szCs w:val="24"/>
        </w:rPr>
        <w:t>Criterios de evaluación</w:t>
      </w:r>
      <w:bookmarkEnd w:id="57"/>
    </w:p>
    <w:p w14:paraId="0AC05D33" w14:textId="47B67922" w:rsidR="002B3CC3" w:rsidRPr="002B3CC3" w:rsidRDefault="002B3CC3" w:rsidP="00F06DC9">
      <w:pPr>
        <w:autoSpaceDE w:val="0"/>
        <w:autoSpaceDN w:val="0"/>
        <w:adjustRightInd w:val="0"/>
        <w:contextualSpacing/>
        <w:jc w:val="both"/>
        <w:rPr>
          <w:rFonts w:ascii="Arial" w:eastAsia="Times New Roman" w:hAnsi="Arial" w:cs="Arial"/>
          <w:color w:val="000000"/>
          <w:sz w:val="22"/>
          <w:szCs w:val="22"/>
          <w:lang w:val="es-ES"/>
        </w:rPr>
      </w:pPr>
      <w:r w:rsidRPr="002B3CC3">
        <w:rPr>
          <w:rFonts w:ascii="Arial" w:eastAsia="Times New Roman" w:hAnsi="Arial" w:cs="Arial"/>
          <w:color w:val="000000"/>
          <w:sz w:val="22"/>
          <w:szCs w:val="22"/>
          <w:lang w:val="es-ES"/>
        </w:rPr>
        <w:t xml:space="preserve">Los criterios de evaluación fueron comunicados el </w:t>
      </w:r>
      <w:r w:rsidR="00FD06FA">
        <w:rPr>
          <w:rFonts w:ascii="Arial" w:eastAsia="Times New Roman" w:hAnsi="Arial" w:cs="Arial"/>
          <w:color w:val="000000"/>
          <w:sz w:val="22"/>
          <w:szCs w:val="22"/>
          <w:lang w:val="es-ES"/>
        </w:rPr>
        <w:t>28</w:t>
      </w:r>
      <w:r w:rsidRPr="002B3CC3">
        <w:rPr>
          <w:rFonts w:ascii="Arial" w:eastAsia="Times New Roman" w:hAnsi="Arial" w:cs="Arial"/>
          <w:color w:val="000000"/>
          <w:sz w:val="22"/>
          <w:szCs w:val="22"/>
          <w:lang w:val="es-ES"/>
        </w:rPr>
        <w:t xml:space="preserve"> de </w:t>
      </w:r>
      <w:r w:rsidR="00FD06FA">
        <w:rPr>
          <w:rFonts w:ascii="Arial" w:eastAsia="Times New Roman" w:hAnsi="Arial" w:cs="Arial"/>
          <w:color w:val="000000"/>
          <w:sz w:val="22"/>
          <w:szCs w:val="22"/>
          <w:lang w:val="es-ES"/>
        </w:rPr>
        <w:t>febrero</w:t>
      </w:r>
      <w:r w:rsidRPr="002B3CC3">
        <w:rPr>
          <w:rFonts w:ascii="Arial" w:eastAsia="Times New Roman" w:hAnsi="Arial" w:cs="Arial"/>
          <w:color w:val="000000"/>
          <w:sz w:val="22"/>
          <w:szCs w:val="22"/>
          <w:lang w:val="es-ES"/>
        </w:rPr>
        <w:t xml:space="preserve"> de 202</w:t>
      </w:r>
      <w:r w:rsidR="00FD06FA">
        <w:rPr>
          <w:rFonts w:ascii="Arial" w:eastAsia="Times New Roman" w:hAnsi="Arial" w:cs="Arial"/>
          <w:color w:val="000000"/>
          <w:sz w:val="22"/>
          <w:szCs w:val="22"/>
          <w:lang w:val="es-ES"/>
        </w:rPr>
        <w:t>2</w:t>
      </w:r>
      <w:r w:rsidRPr="002B3CC3">
        <w:rPr>
          <w:rFonts w:ascii="Arial" w:eastAsia="Times New Roman" w:hAnsi="Arial" w:cs="Arial"/>
          <w:color w:val="000000"/>
          <w:sz w:val="22"/>
          <w:szCs w:val="22"/>
          <w:lang w:val="es-ES"/>
        </w:rPr>
        <w:t>, a</w:t>
      </w:r>
      <w:r w:rsidR="0010709E">
        <w:rPr>
          <w:rFonts w:ascii="Arial" w:eastAsia="Times New Roman" w:hAnsi="Arial" w:cs="Arial"/>
          <w:color w:val="000000"/>
          <w:sz w:val="22"/>
          <w:szCs w:val="22"/>
          <w:lang w:val="es-ES"/>
        </w:rPr>
        <w:t>l</w:t>
      </w:r>
      <w:r w:rsidRPr="002B3CC3">
        <w:rPr>
          <w:rFonts w:ascii="Arial" w:eastAsia="Times New Roman" w:hAnsi="Arial" w:cs="Arial"/>
          <w:color w:val="000000"/>
          <w:sz w:val="22"/>
          <w:szCs w:val="22"/>
          <w:lang w:val="es-ES"/>
        </w:rPr>
        <w:t xml:space="preserve"> </w:t>
      </w:r>
      <w:r w:rsidR="005578AC" w:rsidRPr="002B3CC3">
        <w:rPr>
          <w:rFonts w:ascii="Arial" w:eastAsia="Times New Roman" w:hAnsi="Arial" w:cs="Arial"/>
          <w:color w:val="000000"/>
          <w:sz w:val="22"/>
          <w:szCs w:val="22"/>
          <w:lang w:val="es-ES"/>
        </w:rPr>
        <w:t>Sr.</w:t>
      </w:r>
      <w:r w:rsidRPr="002B3CC3">
        <w:rPr>
          <w:rFonts w:ascii="Arial" w:eastAsia="Times New Roman" w:hAnsi="Arial" w:cs="Arial"/>
          <w:color w:val="000000"/>
          <w:sz w:val="22"/>
          <w:szCs w:val="22"/>
          <w:lang w:val="es-ES"/>
        </w:rPr>
        <w:t xml:space="preserve"> </w:t>
      </w:r>
      <w:r w:rsidR="0010709E">
        <w:rPr>
          <w:rFonts w:ascii="Arial" w:eastAsia="Times New Roman" w:hAnsi="Arial" w:cs="Arial"/>
          <w:color w:val="000000"/>
          <w:sz w:val="22"/>
          <w:szCs w:val="22"/>
          <w:lang w:val="es-ES"/>
        </w:rPr>
        <w:t>Gerardo Bolaños</w:t>
      </w:r>
      <w:r w:rsidRPr="002B3CC3">
        <w:rPr>
          <w:rFonts w:ascii="Arial" w:eastAsia="Times New Roman" w:hAnsi="Arial" w:cs="Arial"/>
          <w:color w:val="000000"/>
          <w:sz w:val="22"/>
          <w:szCs w:val="22"/>
          <w:lang w:val="es-ES"/>
        </w:rPr>
        <w:t xml:space="preserve">, </w:t>
      </w:r>
      <w:r w:rsidR="0010709E">
        <w:rPr>
          <w:rFonts w:ascii="Arial" w:eastAsia="Times New Roman" w:hAnsi="Arial" w:cs="Arial"/>
          <w:color w:val="000000"/>
          <w:sz w:val="22"/>
          <w:szCs w:val="22"/>
          <w:lang w:val="es-ES"/>
        </w:rPr>
        <w:t>Director General de Aduanas y al Sr. Wagner Quesada Céspedes, Subdirector General de Aduanas</w:t>
      </w:r>
      <w:r w:rsidRPr="002B3CC3">
        <w:rPr>
          <w:rFonts w:ascii="Arial" w:eastAsia="Times New Roman" w:hAnsi="Arial" w:cs="Arial"/>
          <w:color w:val="000000"/>
          <w:sz w:val="22"/>
          <w:szCs w:val="22"/>
          <w:lang w:val="es-ES"/>
        </w:rPr>
        <w:t>.</w:t>
      </w:r>
    </w:p>
    <w:p w14:paraId="10C435B0" w14:textId="77777777" w:rsidR="002B3CC3" w:rsidRPr="002B3CC3" w:rsidRDefault="002B3CC3" w:rsidP="00F06DC9">
      <w:pPr>
        <w:autoSpaceDE w:val="0"/>
        <w:autoSpaceDN w:val="0"/>
        <w:adjustRightInd w:val="0"/>
        <w:contextualSpacing/>
        <w:jc w:val="both"/>
        <w:rPr>
          <w:rFonts w:ascii="Arial" w:eastAsia="Times New Roman" w:hAnsi="Arial" w:cs="Arial"/>
          <w:color w:val="000000"/>
          <w:sz w:val="22"/>
          <w:szCs w:val="22"/>
          <w:lang w:val="es-ES"/>
        </w:rPr>
      </w:pPr>
    </w:p>
    <w:p w14:paraId="524C5157" w14:textId="16A92EC4" w:rsidR="003C7BE7" w:rsidRDefault="0010709E" w:rsidP="00F06DC9">
      <w:pPr>
        <w:autoSpaceDE w:val="0"/>
        <w:autoSpaceDN w:val="0"/>
        <w:adjustRightInd w:val="0"/>
        <w:contextualSpacing/>
        <w:jc w:val="both"/>
        <w:rPr>
          <w:rFonts w:ascii="Arial" w:hAnsi="Arial" w:cs="Arial"/>
          <w:sz w:val="22"/>
          <w:szCs w:val="22"/>
        </w:rPr>
      </w:pPr>
      <w:r>
        <w:rPr>
          <w:rFonts w:ascii="Arial" w:eastAsia="Times New Roman" w:hAnsi="Arial" w:cs="Arial"/>
          <w:color w:val="000000"/>
          <w:sz w:val="22"/>
          <w:szCs w:val="22"/>
          <w:lang w:val="es-ES"/>
        </w:rPr>
        <w:t>Al tratarse de una auditoría de cumplimiento operativo y normativo, en los criterios de evaluación comunicados se incluyeron las Normas de Control Interno para el Sector Público</w:t>
      </w:r>
      <w:r w:rsidR="002B3CC3" w:rsidRPr="002B3CC3">
        <w:rPr>
          <w:rFonts w:ascii="Arial" w:eastAsia="Times New Roman" w:hAnsi="Arial" w:cs="Arial"/>
          <w:color w:val="000000"/>
          <w:sz w:val="22"/>
          <w:szCs w:val="22"/>
          <w:lang w:val="es-ES"/>
        </w:rPr>
        <w:t>.</w:t>
      </w:r>
    </w:p>
    <w:p w14:paraId="31E42096"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8" w:name="_Toc105076339"/>
      <w:r w:rsidRPr="003C7BE7">
        <w:rPr>
          <w:rFonts w:ascii="Arial" w:hAnsi="Arial"/>
          <w:color w:val="1F497D" w:themeColor="text2"/>
          <w:sz w:val="24"/>
          <w:szCs w:val="24"/>
        </w:rPr>
        <w:t>Metodología aplicada</w:t>
      </w:r>
      <w:bookmarkEnd w:id="58"/>
    </w:p>
    <w:p w14:paraId="17C2D95C" w14:textId="77777777" w:rsid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r w:rsidRPr="003C7BE7">
        <w:rPr>
          <w:rFonts w:ascii="Arial" w:eastAsia="Times New Roman" w:hAnsi="Arial" w:cs="Arial"/>
          <w:color w:val="000000"/>
          <w:sz w:val="22"/>
          <w:szCs w:val="22"/>
          <w:lang w:val="es-ES"/>
        </w:rPr>
        <w:t>La auditoría se realizó de conformidad con las Normas Generales de Auditoría para el Sector Público y demás normativa aplicable</w:t>
      </w:r>
      <w:r w:rsidRPr="003C7BE7">
        <w:rPr>
          <w:rFonts w:ascii="Arial" w:hAnsi="Arial" w:cs="Arial"/>
          <w:sz w:val="22"/>
          <w:szCs w:val="22"/>
        </w:rPr>
        <w:t>.</w:t>
      </w:r>
    </w:p>
    <w:p w14:paraId="4DAF3BF9" w14:textId="336252EB" w:rsid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9" w:name="_Toc105076340"/>
      <w:r w:rsidRPr="003C7BE7">
        <w:rPr>
          <w:rFonts w:ascii="Arial" w:hAnsi="Arial"/>
          <w:color w:val="1F497D" w:themeColor="text2"/>
          <w:sz w:val="24"/>
          <w:szCs w:val="24"/>
        </w:rPr>
        <w:t>Comunicación de resultados</w:t>
      </w:r>
      <w:bookmarkEnd w:id="41"/>
      <w:bookmarkEnd w:id="42"/>
      <w:bookmarkEnd w:id="43"/>
      <w:bookmarkEnd w:id="56"/>
      <w:bookmarkEnd w:id="59"/>
    </w:p>
    <w:p w14:paraId="125CD1C8" w14:textId="4DD3CA60" w:rsidR="009947B6" w:rsidRPr="009947B6" w:rsidRDefault="009947B6" w:rsidP="009947B6">
      <w:pPr>
        <w:autoSpaceDE w:val="0"/>
        <w:autoSpaceDN w:val="0"/>
        <w:adjustRightInd w:val="0"/>
        <w:contextualSpacing/>
        <w:jc w:val="both"/>
        <w:rPr>
          <w:rFonts w:ascii="Arial" w:eastAsia="Times New Roman" w:hAnsi="Arial" w:cs="Arial"/>
          <w:color w:val="000000"/>
          <w:sz w:val="22"/>
          <w:szCs w:val="22"/>
        </w:rPr>
      </w:pPr>
      <w:bookmarkStart w:id="60" w:name="_Hlk107921799"/>
      <w:r w:rsidRPr="009947B6">
        <w:rPr>
          <w:rFonts w:ascii="Arial" w:eastAsia="Times New Roman" w:hAnsi="Arial" w:cs="Arial"/>
          <w:color w:val="000000"/>
          <w:sz w:val="22"/>
          <w:szCs w:val="22"/>
        </w:rPr>
        <w:t>La comunicación preliminar de los resultados, conclusiones y recomendaciones producto de la auditoría se efectuó el</w:t>
      </w:r>
      <w:r w:rsidR="00AA2F38">
        <w:rPr>
          <w:rFonts w:ascii="Arial" w:eastAsia="Times New Roman" w:hAnsi="Arial" w:cs="Arial"/>
          <w:color w:val="000000"/>
          <w:sz w:val="22"/>
          <w:szCs w:val="22"/>
        </w:rPr>
        <w:t xml:space="preserve"> 05 de julio de 2022</w:t>
      </w:r>
      <w:r w:rsidRPr="009947B6">
        <w:rPr>
          <w:rFonts w:ascii="Arial" w:eastAsia="Times New Roman" w:hAnsi="Arial" w:cs="Arial"/>
          <w:color w:val="000000"/>
          <w:sz w:val="22"/>
          <w:szCs w:val="22"/>
        </w:rPr>
        <w:t xml:space="preserve">, a </w:t>
      </w:r>
      <w:r w:rsidR="00AA2F38">
        <w:rPr>
          <w:rFonts w:ascii="Arial" w:eastAsia="Times New Roman" w:hAnsi="Arial" w:cs="Arial"/>
          <w:color w:val="000000"/>
          <w:sz w:val="22"/>
          <w:szCs w:val="22"/>
        </w:rPr>
        <w:t>la Sra. Priscilla Zamora Rojas, Viceministra de Ingresos; al Sr. Gerardo Bolaños Alvarado, Director General de Aduanas y al Sr. Wagner Quesada Céspedes, Subdirector General de Aduanas</w:t>
      </w:r>
      <w:r w:rsidRPr="009947B6">
        <w:rPr>
          <w:rFonts w:ascii="Arial" w:eastAsia="Times New Roman" w:hAnsi="Arial" w:cs="Arial"/>
          <w:color w:val="000000"/>
          <w:sz w:val="22"/>
          <w:szCs w:val="22"/>
        </w:rPr>
        <w:t>.</w:t>
      </w:r>
      <w:bookmarkEnd w:id="60"/>
      <w:r w:rsidRPr="009947B6">
        <w:rPr>
          <w:rFonts w:ascii="Arial" w:eastAsia="Times New Roman" w:hAnsi="Arial" w:cs="Arial"/>
          <w:color w:val="000000"/>
          <w:sz w:val="22"/>
          <w:szCs w:val="22"/>
        </w:rPr>
        <w:t xml:space="preserve"> Las observaciones realizadas por los participantes fueron consignadas en el informe en lo que resultaron procedentes. (Ver Anexo 1)</w:t>
      </w:r>
    </w:p>
    <w:p w14:paraId="30F3CBC1" w14:textId="2F92159E" w:rsidR="009947B6" w:rsidRPr="009947B6" w:rsidRDefault="009947B6" w:rsidP="009947B6">
      <w:pPr>
        <w:autoSpaceDE w:val="0"/>
        <w:autoSpaceDN w:val="0"/>
        <w:adjustRightInd w:val="0"/>
        <w:contextualSpacing/>
        <w:jc w:val="both"/>
        <w:rPr>
          <w:rFonts w:ascii="Arial" w:eastAsia="Times New Roman" w:hAnsi="Arial" w:cs="Arial"/>
          <w:color w:val="000000"/>
          <w:sz w:val="22"/>
          <w:szCs w:val="22"/>
        </w:rPr>
      </w:pPr>
      <w:r w:rsidRPr="009947B6">
        <w:rPr>
          <w:rFonts w:ascii="Arial" w:eastAsia="Times New Roman" w:hAnsi="Arial" w:cs="Arial"/>
          <w:color w:val="000000"/>
          <w:sz w:val="22"/>
          <w:szCs w:val="22"/>
        </w:rPr>
        <w:lastRenderedPageBreak/>
        <w:t xml:space="preserve">Mediante el oficio </w:t>
      </w:r>
      <w:proofErr w:type="spellStart"/>
      <w:r w:rsidRPr="009947B6">
        <w:rPr>
          <w:rFonts w:ascii="Arial" w:eastAsia="Times New Roman" w:hAnsi="Arial" w:cs="Arial"/>
          <w:color w:val="000000"/>
          <w:sz w:val="22"/>
          <w:szCs w:val="22"/>
        </w:rPr>
        <w:t>N°</w:t>
      </w:r>
      <w:proofErr w:type="spellEnd"/>
      <w:r w:rsidRPr="009947B6">
        <w:rPr>
          <w:rFonts w:ascii="Arial" w:eastAsia="Times New Roman" w:hAnsi="Arial" w:cs="Arial"/>
          <w:color w:val="000000"/>
          <w:sz w:val="22"/>
          <w:szCs w:val="22"/>
        </w:rPr>
        <w:t xml:space="preserve"> </w:t>
      </w:r>
      <w:r w:rsidR="00AA2F38">
        <w:rPr>
          <w:rFonts w:ascii="Arial" w:eastAsia="Times New Roman" w:hAnsi="Arial" w:cs="Arial"/>
          <w:color w:val="000000"/>
          <w:sz w:val="22"/>
          <w:szCs w:val="22"/>
        </w:rPr>
        <w:t>AI-454-2022 del 27 de junio de 2022,</w:t>
      </w:r>
      <w:r w:rsidRPr="009947B6">
        <w:rPr>
          <w:rFonts w:ascii="Arial" w:eastAsia="Times New Roman" w:hAnsi="Arial" w:cs="Arial"/>
          <w:color w:val="000000"/>
          <w:sz w:val="22"/>
          <w:szCs w:val="22"/>
        </w:rPr>
        <w:t xml:space="preserve"> se convocó a la Administración Activa a la exposición verbal de resultados y se remitió el borrador del informe para su conocimiento y envío de observaciones en caso de considerarlo pertinente. </w:t>
      </w:r>
    </w:p>
    <w:p w14:paraId="13DC8448" w14:textId="77777777" w:rsidR="009947B6" w:rsidRPr="009947B6" w:rsidRDefault="009947B6" w:rsidP="009947B6">
      <w:pPr>
        <w:autoSpaceDE w:val="0"/>
        <w:autoSpaceDN w:val="0"/>
        <w:adjustRightInd w:val="0"/>
        <w:contextualSpacing/>
        <w:jc w:val="both"/>
        <w:rPr>
          <w:rFonts w:ascii="Arial" w:eastAsia="Times New Roman" w:hAnsi="Arial" w:cs="Arial"/>
          <w:color w:val="000000"/>
          <w:sz w:val="22"/>
          <w:szCs w:val="22"/>
        </w:rPr>
      </w:pPr>
    </w:p>
    <w:p w14:paraId="38B8EE03" w14:textId="0F24023F" w:rsidR="00567D60" w:rsidRDefault="00C456D6" w:rsidP="009947B6">
      <w:pPr>
        <w:autoSpaceDE w:val="0"/>
        <w:autoSpaceDN w:val="0"/>
        <w:adjustRightInd w:val="0"/>
        <w:contextualSpacing/>
        <w:jc w:val="both"/>
        <w:rPr>
          <w:rFonts w:ascii="Arial" w:eastAsia="Times New Roman" w:hAnsi="Arial" w:cs="Arial"/>
          <w:color w:val="000000"/>
          <w:sz w:val="22"/>
          <w:szCs w:val="22"/>
          <w:highlight w:val="yellow"/>
        </w:rPr>
      </w:pPr>
      <w:r w:rsidRPr="00C456D6">
        <w:rPr>
          <w:rFonts w:ascii="Arial" w:eastAsia="Times New Roman" w:hAnsi="Arial" w:cs="Arial"/>
          <w:color w:val="000000"/>
          <w:sz w:val="22"/>
          <w:szCs w:val="22"/>
        </w:rPr>
        <w:t>En la reunión de comunicación preliminar de resultados se acordó que las observaciones de la Administración Activ</w:t>
      </w:r>
      <w:r>
        <w:rPr>
          <w:rFonts w:ascii="Arial" w:eastAsia="Times New Roman" w:hAnsi="Arial" w:cs="Arial"/>
          <w:color w:val="000000"/>
          <w:sz w:val="22"/>
          <w:szCs w:val="22"/>
        </w:rPr>
        <w:t>a</w:t>
      </w:r>
      <w:r w:rsidRPr="00C456D6">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acerca del </w:t>
      </w:r>
      <w:r w:rsidRPr="00C456D6">
        <w:rPr>
          <w:rFonts w:ascii="Arial" w:eastAsia="Times New Roman" w:hAnsi="Arial" w:cs="Arial"/>
          <w:color w:val="000000"/>
          <w:sz w:val="22"/>
          <w:szCs w:val="22"/>
        </w:rPr>
        <w:t>informe</w:t>
      </w:r>
      <w:r>
        <w:rPr>
          <w:rFonts w:ascii="Arial" w:eastAsia="Times New Roman" w:hAnsi="Arial" w:cs="Arial"/>
          <w:color w:val="000000"/>
          <w:sz w:val="22"/>
          <w:szCs w:val="22"/>
        </w:rPr>
        <w:t>,</w:t>
      </w:r>
      <w:r w:rsidRPr="00C456D6">
        <w:rPr>
          <w:rFonts w:ascii="Arial" w:eastAsia="Times New Roman" w:hAnsi="Arial" w:cs="Arial"/>
          <w:color w:val="000000"/>
          <w:sz w:val="22"/>
          <w:szCs w:val="22"/>
        </w:rPr>
        <w:t xml:space="preserve"> se consignaron en el Acta de Comunicación de Resultados.</w:t>
      </w:r>
    </w:p>
    <w:p w14:paraId="25FFA27B"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1" w:name="_Toc105076341"/>
      <w:bookmarkStart w:id="62" w:name="_Toc390783327"/>
      <w:bookmarkEnd w:id="44"/>
      <w:bookmarkEnd w:id="45"/>
      <w:r w:rsidRPr="003C7BE7">
        <w:rPr>
          <w:rFonts w:ascii="Arial" w:hAnsi="Arial"/>
          <w:color w:val="1F497D" w:themeColor="text2"/>
          <w:sz w:val="24"/>
          <w:szCs w:val="24"/>
        </w:rPr>
        <w:t>Normativa relacionada con el control interno</w:t>
      </w:r>
      <w:bookmarkEnd w:id="61"/>
    </w:p>
    <w:bookmarkEnd w:id="46"/>
    <w:bookmarkEnd w:id="47"/>
    <w:bookmarkEnd w:id="48"/>
    <w:bookmarkEnd w:id="62"/>
    <w:p w14:paraId="057BE304" w14:textId="06B6161B" w:rsidR="003C7BE7" w:rsidRPr="003C7BE7" w:rsidRDefault="00783FDD" w:rsidP="00F06DC9">
      <w:pPr>
        <w:contextualSpacing/>
        <w:jc w:val="both"/>
        <w:rPr>
          <w:rFonts w:ascii="Arial" w:hAnsi="Arial" w:cs="Arial"/>
          <w:sz w:val="22"/>
          <w:szCs w:val="22"/>
        </w:rPr>
      </w:pPr>
      <w:r w:rsidRPr="00783FDD">
        <w:rPr>
          <w:rFonts w:ascii="Arial" w:eastAsia="Times New Roman" w:hAnsi="Arial" w:cs="Arial"/>
          <w:color w:val="000000"/>
          <w:sz w:val="22"/>
          <w:szCs w:val="22"/>
          <w:lang w:val="es-ES"/>
        </w:rPr>
        <w:t>Este informe debe tramitarse de acuerdo con los alcances establecidos en la Ley General de Control Interno (Ley N°8292) y el Manual para la Atención de los Informes de la Contraloría General de la República y de la Dirección General de Auditoría Interna en el Ministerio de Hacienda (Decreto N°34323-H).</w:t>
      </w:r>
    </w:p>
    <w:p w14:paraId="7CC0BB62" w14:textId="77777777" w:rsidR="003C7BE7" w:rsidRPr="002B3CC3"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3" w:name="_Toc390783328"/>
      <w:bookmarkStart w:id="64" w:name="_Toc105076342"/>
      <w:r w:rsidRPr="003C7BE7">
        <w:rPr>
          <w:rFonts w:ascii="Arial" w:hAnsi="Arial"/>
          <w:color w:val="1F497D" w:themeColor="text2"/>
          <w:sz w:val="24"/>
          <w:szCs w:val="24"/>
        </w:rPr>
        <w:t>Generalidades</w:t>
      </w:r>
      <w:bookmarkEnd w:id="49"/>
      <w:bookmarkEnd w:id="50"/>
      <w:bookmarkEnd w:id="63"/>
      <w:bookmarkEnd w:id="64"/>
    </w:p>
    <w:p w14:paraId="41F88341" w14:textId="7CC65FA6" w:rsidR="00C4403F" w:rsidRDefault="00C4403F"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La Ley </w:t>
      </w:r>
      <w:proofErr w:type="spellStart"/>
      <w:r w:rsidR="00BA3A09">
        <w:rPr>
          <w:rFonts w:ascii="Arial" w:hAnsi="Arial" w:cs="Arial"/>
          <w:sz w:val="22"/>
          <w:szCs w:val="22"/>
          <w:lang w:eastAsia="es-CR"/>
        </w:rPr>
        <w:t>Nº</w:t>
      </w:r>
      <w:proofErr w:type="spellEnd"/>
      <w:r>
        <w:rPr>
          <w:rFonts w:ascii="Arial" w:hAnsi="Arial" w:cs="Arial"/>
          <w:sz w:val="22"/>
          <w:szCs w:val="22"/>
          <w:lang w:eastAsia="es-CR"/>
        </w:rPr>
        <w:t xml:space="preserve"> 7557 “Ley General de Aduanas”</w:t>
      </w:r>
      <w:r w:rsidR="008C67B7">
        <w:rPr>
          <w:rFonts w:ascii="Arial" w:hAnsi="Arial" w:cs="Arial"/>
          <w:sz w:val="22"/>
          <w:szCs w:val="22"/>
          <w:lang w:eastAsia="es-CR"/>
        </w:rPr>
        <w:t>, en su artículo 22, establece que</w:t>
      </w:r>
      <w:r>
        <w:rPr>
          <w:rFonts w:ascii="Arial" w:hAnsi="Arial" w:cs="Arial"/>
          <w:sz w:val="22"/>
          <w:szCs w:val="22"/>
          <w:lang w:eastAsia="es-CR"/>
        </w:rPr>
        <w:t xml:space="preserve"> el control aduanero </w:t>
      </w:r>
      <w:r w:rsidR="008C67B7">
        <w:rPr>
          <w:rFonts w:ascii="Arial" w:hAnsi="Arial" w:cs="Arial"/>
          <w:sz w:val="22"/>
          <w:szCs w:val="22"/>
          <w:lang w:eastAsia="es-CR"/>
        </w:rPr>
        <w:t>es</w:t>
      </w:r>
      <w:r>
        <w:rPr>
          <w:rFonts w:ascii="Arial" w:hAnsi="Arial" w:cs="Arial"/>
          <w:sz w:val="22"/>
          <w:szCs w:val="22"/>
          <w:lang w:eastAsia="es-CR"/>
        </w:rPr>
        <w:t xml:space="preserve"> “</w:t>
      </w:r>
      <w:r w:rsidRPr="00CF7087">
        <w:rPr>
          <w:rFonts w:ascii="Arial" w:hAnsi="Arial" w:cs="Arial"/>
          <w:i/>
          <w:sz w:val="22"/>
          <w:szCs w:val="22"/>
          <w:lang w:eastAsia="es-CR"/>
        </w:rPr>
        <w:t>el ejercicio de las facultades del Servicio Nacional de Aduanas para el análisis, la aplicación, supervisión, fiscalización, verificación, investigación y evaluación del cumplimiento de las disposiciones de esta Ley, sus Reglamentos y las demás normas reguladoras de los ingresos o las salidas de mercancías del territorio nacional, así como de la actividad de las personas físicas o jurídicas que intervienen en las operaciones de comercio exterior</w:t>
      </w:r>
      <w:r>
        <w:rPr>
          <w:rFonts w:ascii="Arial" w:hAnsi="Arial" w:cs="Arial"/>
          <w:sz w:val="22"/>
          <w:szCs w:val="22"/>
          <w:lang w:eastAsia="es-CR"/>
        </w:rPr>
        <w:t>”</w:t>
      </w:r>
      <w:r w:rsidR="008C67B7">
        <w:rPr>
          <w:rFonts w:ascii="Arial" w:hAnsi="Arial" w:cs="Arial"/>
          <w:sz w:val="22"/>
          <w:szCs w:val="22"/>
          <w:lang w:eastAsia="es-CR"/>
        </w:rPr>
        <w:t>.</w:t>
      </w:r>
      <w:r w:rsidR="00F01AA9">
        <w:rPr>
          <w:rFonts w:ascii="Arial" w:hAnsi="Arial" w:cs="Arial"/>
          <w:sz w:val="22"/>
          <w:szCs w:val="22"/>
          <w:lang w:eastAsia="es-CR"/>
        </w:rPr>
        <w:t xml:space="preserve"> </w:t>
      </w:r>
    </w:p>
    <w:p w14:paraId="0420EEC2" w14:textId="2FE14E4F" w:rsidR="002B3CC3" w:rsidRDefault="002B3CC3" w:rsidP="00F06DC9">
      <w:pPr>
        <w:autoSpaceDE w:val="0"/>
        <w:autoSpaceDN w:val="0"/>
        <w:adjustRightInd w:val="0"/>
        <w:contextualSpacing/>
        <w:jc w:val="both"/>
        <w:rPr>
          <w:rFonts w:ascii="Arial" w:hAnsi="Arial" w:cs="Arial"/>
          <w:sz w:val="22"/>
          <w:szCs w:val="22"/>
          <w:lang w:eastAsia="es-CR"/>
        </w:rPr>
      </w:pPr>
    </w:p>
    <w:p w14:paraId="7185EA10" w14:textId="615065C1" w:rsidR="00C4403F" w:rsidRDefault="00F01AA9"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En virtud de lo anterior, según lo mencionado en el</w:t>
      </w:r>
      <w:r w:rsidR="00C4403F">
        <w:rPr>
          <w:rFonts w:ascii="Arial" w:hAnsi="Arial" w:cs="Arial"/>
          <w:sz w:val="22"/>
          <w:szCs w:val="22"/>
          <w:lang w:eastAsia="es-CR"/>
        </w:rPr>
        <w:t xml:space="preserve"> Decreto Ejecutivo </w:t>
      </w:r>
      <w:proofErr w:type="spellStart"/>
      <w:r w:rsidR="00BA3A09">
        <w:rPr>
          <w:rFonts w:ascii="Arial" w:hAnsi="Arial" w:cs="Arial"/>
          <w:sz w:val="22"/>
          <w:szCs w:val="22"/>
          <w:lang w:eastAsia="es-CR"/>
        </w:rPr>
        <w:t>Nº</w:t>
      </w:r>
      <w:proofErr w:type="spellEnd"/>
      <w:r w:rsidR="00CF7087">
        <w:rPr>
          <w:rFonts w:ascii="Arial" w:hAnsi="Arial" w:cs="Arial"/>
          <w:sz w:val="22"/>
          <w:szCs w:val="22"/>
          <w:lang w:eastAsia="es-CR"/>
        </w:rPr>
        <w:t xml:space="preserve"> 25270-H “Reglamento a la Ley General de Aduanas”,</w:t>
      </w:r>
      <w:r>
        <w:rPr>
          <w:rFonts w:ascii="Arial" w:hAnsi="Arial" w:cs="Arial"/>
          <w:sz w:val="22"/>
          <w:szCs w:val="22"/>
          <w:lang w:eastAsia="es-CR"/>
        </w:rPr>
        <w:t xml:space="preserve"> se establece que el control aduanero es responsabilidad de las Aduanas, al definirlas como</w:t>
      </w:r>
      <w:r w:rsidR="00CF7087">
        <w:rPr>
          <w:rFonts w:ascii="Arial" w:hAnsi="Arial" w:cs="Arial"/>
          <w:sz w:val="22"/>
          <w:szCs w:val="22"/>
          <w:lang w:eastAsia="es-CR"/>
        </w:rPr>
        <w:t xml:space="preserve"> “</w:t>
      </w:r>
      <w:r w:rsidR="00CF7087" w:rsidRPr="00CF7087">
        <w:rPr>
          <w:rFonts w:ascii="Arial" w:hAnsi="Arial" w:cs="Arial"/>
          <w:i/>
          <w:sz w:val="22"/>
          <w:szCs w:val="22"/>
          <w:lang w:eastAsia="es-CR"/>
        </w:rPr>
        <w:t>la oficina técnica administrativa encargada de las gestiones aduaneras, el control de las entradas, permanencia, salidas de mercancías y la coordinación de la actividad aduanera que se desarrolle en la zona de competencia territorial</w:t>
      </w:r>
      <w:r w:rsidR="00CF7087">
        <w:rPr>
          <w:rFonts w:ascii="Arial" w:hAnsi="Arial" w:cs="Arial"/>
          <w:sz w:val="22"/>
          <w:szCs w:val="22"/>
          <w:lang w:eastAsia="es-CR"/>
        </w:rPr>
        <w:t>.”.</w:t>
      </w:r>
    </w:p>
    <w:p w14:paraId="578B9E0A" w14:textId="223ABAFA" w:rsidR="00507F85" w:rsidRDefault="00507F85" w:rsidP="00F06DC9">
      <w:pPr>
        <w:autoSpaceDE w:val="0"/>
        <w:autoSpaceDN w:val="0"/>
        <w:adjustRightInd w:val="0"/>
        <w:contextualSpacing/>
        <w:jc w:val="both"/>
        <w:rPr>
          <w:rFonts w:ascii="Arial" w:hAnsi="Arial" w:cs="Arial"/>
          <w:sz w:val="22"/>
          <w:szCs w:val="22"/>
          <w:lang w:eastAsia="es-CR"/>
        </w:rPr>
      </w:pPr>
    </w:p>
    <w:p w14:paraId="4223DE63" w14:textId="28373713" w:rsidR="00507F85" w:rsidRDefault="00507F85"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A su vez, en el artículo </w:t>
      </w:r>
      <w:r w:rsidR="00355AF6">
        <w:rPr>
          <w:rFonts w:ascii="Arial" w:hAnsi="Arial" w:cs="Arial"/>
          <w:sz w:val="22"/>
          <w:szCs w:val="22"/>
          <w:lang w:eastAsia="es-CR"/>
        </w:rPr>
        <w:t>N°</w:t>
      </w:r>
      <w:r>
        <w:rPr>
          <w:rFonts w:ascii="Arial" w:hAnsi="Arial" w:cs="Arial"/>
          <w:sz w:val="22"/>
          <w:szCs w:val="22"/>
          <w:lang w:eastAsia="es-CR"/>
        </w:rPr>
        <w:t xml:space="preserve">14 del </w:t>
      </w:r>
      <w:r w:rsidR="005C3304">
        <w:rPr>
          <w:rFonts w:ascii="Arial" w:hAnsi="Arial" w:cs="Arial"/>
          <w:sz w:val="22"/>
          <w:szCs w:val="22"/>
          <w:lang w:eastAsia="es-CR"/>
        </w:rPr>
        <w:t>citad</w:t>
      </w:r>
      <w:r>
        <w:rPr>
          <w:rFonts w:ascii="Arial" w:hAnsi="Arial" w:cs="Arial"/>
          <w:sz w:val="22"/>
          <w:szCs w:val="22"/>
          <w:lang w:eastAsia="es-CR"/>
        </w:rPr>
        <w:t xml:space="preserve">o reglamento, se </w:t>
      </w:r>
      <w:r w:rsidR="00DE22B2">
        <w:rPr>
          <w:rFonts w:ascii="Arial" w:hAnsi="Arial" w:cs="Arial"/>
          <w:sz w:val="22"/>
          <w:szCs w:val="22"/>
          <w:lang w:eastAsia="es-CR"/>
        </w:rPr>
        <w:t xml:space="preserve">menciona que la Dirección de Gestión </w:t>
      </w:r>
      <w:r w:rsidR="00E2381A">
        <w:rPr>
          <w:rFonts w:ascii="Arial" w:hAnsi="Arial" w:cs="Arial"/>
          <w:sz w:val="22"/>
          <w:szCs w:val="22"/>
          <w:lang w:eastAsia="es-CR"/>
        </w:rPr>
        <w:t xml:space="preserve">de Riesgo </w:t>
      </w:r>
      <w:r w:rsidR="00DE22B2">
        <w:rPr>
          <w:rFonts w:ascii="Arial" w:hAnsi="Arial" w:cs="Arial"/>
          <w:sz w:val="22"/>
          <w:szCs w:val="22"/>
          <w:lang w:eastAsia="es-CR"/>
        </w:rPr>
        <w:t>tiene como competencia “d</w:t>
      </w:r>
      <w:r w:rsidR="00DE22B2" w:rsidRPr="00DE22B2">
        <w:rPr>
          <w:rFonts w:ascii="Arial" w:hAnsi="Arial" w:cs="Arial"/>
          <w:sz w:val="22"/>
          <w:szCs w:val="22"/>
          <w:lang w:eastAsia="es-CR"/>
        </w:rPr>
        <w:t>eterminar y planificar las estrategias, disposiciones y criterios de riesgo, basados en un modelo de administración de riesgo e inteligencia aduanera, que permita orientar las acciones de control permanente, inmediato y posterior de sujetos, mercancías y operaciones aduaneras</w:t>
      </w:r>
      <w:r w:rsidR="00DE22B2">
        <w:rPr>
          <w:rFonts w:ascii="Arial" w:hAnsi="Arial" w:cs="Arial"/>
          <w:sz w:val="22"/>
          <w:szCs w:val="22"/>
          <w:lang w:eastAsia="es-CR"/>
        </w:rPr>
        <w:t>”.</w:t>
      </w:r>
    </w:p>
    <w:p w14:paraId="3F4BBC4E" w14:textId="5783DDD1" w:rsidR="00F01AA9" w:rsidRDefault="00F01AA9" w:rsidP="00F06DC9">
      <w:pPr>
        <w:autoSpaceDE w:val="0"/>
        <w:autoSpaceDN w:val="0"/>
        <w:adjustRightInd w:val="0"/>
        <w:contextualSpacing/>
        <w:jc w:val="both"/>
        <w:rPr>
          <w:rFonts w:ascii="Arial" w:hAnsi="Arial" w:cs="Arial"/>
          <w:sz w:val="22"/>
          <w:szCs w:val="22"/>
          <w:lang w:eastAsia="es-CR"/>
        </w:rPr>
      </w:pPr>
    </w:p>
    <w:p w14:paraId="78E180D3" w14:textId="5D59AFEB" w:rsidR="00F01AA9" w:rsidRDefault="00F01AA9"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Por su parte, </w:t>
      </w:r>
      <w:r w:rsidR="00BF0EF2">
        <w:rPr>
          <w:rFonts w:ascii="Arial" w:hAnsi="Arial" w:cs="Arial"/>
          <w:sz w:val="22"/>
          <w:szCs w:val="22"/>
          <w:lang w:eastAsia="es-CR"/>
        </w:rPr>
        <w:t xml:space="preserve">en el </w:t>
      </w:r>
      <w:r>
        <w:rPr>
          <w:rFonts w:ascii="Arial" w:hAnsi="Arial" w:cs="Arial"/>
          <w:sz w:val="22"/>
          <w:szCs w:val="22"/>
          <w:lang w:eastAsia="es-CR"/>
        </w:rPr>
        <w:t>Código Aduanero Uniforme Centroamericano (CAUCA)</w:t>
      </w:r>
      <w:r w:rsidR="00BF0EF2">
        <w:rPr>
          <w:rFonts w:ascii="Arial" w:hAnsi="Arial" w:cs="Arial"/>
          <w:sz w:val="22"/>
          <w:szCs w:val="22"/>
          <w:lang w:eastAsia="es-CR"/>
        </w:rPr>
        <w:t xml:space="preserve">, al hacerse mención sobre el significado de control aduanero en su artículo 9, se indica </w:t>
      </w:r>
      <w:r w:rsidR="00BF0EF2" w:rsidRPr="00BF0EF2">
        <w:rPr>
          <w:rFonts w:ascii="Arial" w:hAnsi="Arial" w:cs="Arial"/>
          <w:i/>
          <w:sz w:val="22"/>
          <w:szCs w:val="22"/>
          <w:lang w:eastAsia="es-CR"/>
        </w:rPr>
        <w:t>“(…) Los Servicios Aduaneros podrán utilizar equipos de inspección no intrusivo o invasivo que permitan realizar inspecciones cuando sea necesario y de conformidad con los resultados del análisis de riesgo, con el fin de facilitar la inspección de la carga o de los contenedores de alto riesgo sin interrumpir el flujo del comercio legítimo, sin perjuicio de otras medidas de control que el Servicio Aduanero pueda aplicar (…)</w:t>
      </w:r>
      <w:r w:rsidR="00BF0EF2">
        <w:rPr>
          <w:rFonts w:ascii="Arial" w:hAnsi="Arial" w:cs="Arial"/>
          <w:sz w:val="22"/>
          <w:szCs w:val="22"/>
          <w:lang w:eastAsia="es-CR"/>
        </w:rPr>
        <w:t>”; por tanto, se puede considerar la inspección no intrusiva como una modalidad de control aduanero.</w:t>
      </w:r>
    </w:p>
    <w:p w14:paraId="54BEC21B" w14:textId="352969B0" w:rsidR="00FD0FCC" w:rsidRDefault="00FD0FCC" w:rsidP="00F06DC9">
      <w:pPr>
        <w:autoSpaceDE w:val="0"/>
        <w:autoSpaceDN w:val="0"/>
        <w:adjustRightInd w:val="0"/>
        <w:contextualSpacing/>
        <w:jc w:val="both"/>
        <w:rPr>
          <w:rFonts w:ascii="Arial" w:hAnsi="Arial" w:cs="Arial"/>
          <w:sz w:val="22"/>
          <w:szCs w:val="22"/>
          <w:lang w:eastAsia="es-CR"/>
        </w:rPr>
      </w:pPr>
    </w:p>
    <w:p w14:paraId="10C863A6" w14:textId="1C27ECAD" w:rsidR="00FD0FCC" w:rsidRDefault="00FD0FCC"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lastRenderedPageBreak/>
        <w:t>Según la Organización Mundial de Aduanas, la tecnología de reconocimiento no intrusivo se centra específicamente en el uso de equipo de tecnología o a las maquinas de rayos X o rayos gama que permiten el reconocimiento de la mercancía sin necesidad de abrir el medio de transporte</w:t>
      </w:r>
      <w:r w:rsidR="00C57BE8">
        <w:rPr>
          <w:rFonts w:ascii="Arial" w:hAnsi="Arial" w:cs="Arial"/>
          <w:sz w:val="22"/>
          <w:szCs w:val="22"/>
          <w:lang w:eastAsia="es-CR"/>
        </w:rPr>
        <w:t>. Además, existen tres tipos de sistemas de captación de imágenes disponibles, que se muestran a continuación</w:t>
      </w:r>
      <w:r w:rsidR="00235D14">
        <w:rPr>
          <w:rFonts w:ascii="Arial" w:hAnsi="Arial" w:cs="Arial"/>
          <w:sz w:val="22"/>
          <w:szCs w:val="22"/>
          <w:lang w:eastAsia="es-CR"/>
        </w:rPr>
        <w:t>:</w:t>
      </w:r>
    </w:p>
    <w:p w14:paraId="26F799FA" w14:textId="1BE7AFF3" w:rsidR="00C57BE8" w:rsidRPr="0068476E" w:rsidRDefault="00C57BE8" w:rsidP="00F06DC9">
      <w:pPr>
        <w:autoSpaceDE w:val="0"/>
        <w:autoSpaceDN w:val="0"/>
        <w:adjustRightInd w:val="0"/>
        <w:spacing w:before="100" w:beforeAutospacing="1"/>
        <w:jc w:val="center"/>
        <w:rPr>
          <w:rFonts w:ascii="Arial" w:eastAsia="Cambria" w:hAnsi="Arial" w:cs="Arial"/>
          <w:b/>
          <w:color w:val="1F497D" w:themeColor="text2"/>
        </w:rPr>
      </w:pPr>
      <w:r w:rsidRPr="0068476E">
        <w:rPr>
          <w:rFonts w:ascii="Arial" w:eastAsia="Cambria" w:hAnsi="Arial" w:cs="Arial"/>
          <w:b/>
          <w:color w:val="1F497D" w:themeColor="text2"/>
        </w:rPr>
        <w:t xml:space="preserve">Figura </w:t>
      </w:r>
      <w:proofErr w:type="spellStart"/>
      <w:r w:rsidRPr="0068476E">
        <w:rPr>
          <w:rFonts w:ascii="Arial" w:eastAsia="Cambria" w:hAnsi="Arial" w:cs="Arial"/>
          <w:b/>
          <w:color w:val="1F497D" w:themeColor="text2"/>
        </w:rPr>
        <w:t>Nº</w:t>
      </w:r>
      <w:proofErr w:type="spellEnd"/>
      <w:r w:rsidRPr="0068476E">
        <w:rPr>
          <w:rFonts w:ascii="Arial" w:eastAsia="Cambria" w:hAnsi="Arial" w:cs="Arial"/>
          <w:b/>
          <w:color w:val="1F497D" w:themeColor="text2"/>
        </w:rPr>
        <w:t xml:space="preserve"> </w:t>
      </w:r>
      <w:r>
        <w:rPr>
          <w:rFonts w:ascii="Arial" w:eastAsia="Cambria" w:hAnsi="Arial" w:cs="Arial"/>
          <w:b/>
          <w:color w:val="1F497D" w:themeColor="text2"/>
        </w:rPr>
        <w:t>1</w:t>
      </w:r>
    </w:p>
    <w:p w14:paraId="024CE52E" w14:textId="129CA5B3" w:rsidR="00C57BE8" w:rsidRDefault="00C57BE8" w:rsidP="00F06DC9">
      <w:pPr>
        <w:autoSpaceDE w:val="0"/>
        <w:autoSpaceDN w:val="0"/>
        <w:adjustRightInd w:val="0"/>
        <w:contextualSpacing/>
        <w:jc w:val="center"/>
        <w:rPr>
          <w:rFonts w:ascii="Arial" w:hAnsi="Arial" w:cs="Arial"/>
          <w:sz w:val="22"/>
          <w:szCs w:val="22"/>
          <w:lang w:eastAsia="es-CR"/>
        </w:rPr>
      </w:pPr>
      <w:r>
        <w:rPr>
          <w:rFonts w:ascii="Arial" w:eastAsia="Cambria" w:hAnsi="Arial" w:cs="Arial"/>
          <w:b/>
          <w:color w:val="1F497D" w:themeColor="text2"/>
        </w:rPr>
        <w:t>T</w:t>
      </w:r>
      <w:r w:rsidR="00235D14">
        <w:rPr>
          <w:rFonts w:ascii="Arial" w:eastAsia="Cambria" w:hAnsi="Arial" w:cs="Arial"/>
          <w:b/>
          <w:color w:val="1F497D" w:themeColor="text2"/>
        </w:rPr>
        <w:t>ipo de t</w:t>
      </w:r>
      <w:r>
        <w:rPr>
          <w:rFonts w:ascii="Arial" w:eastAsia="Cambria" w:hAnsi="Arial" w:cs="Arial"/>
          <w:b/>
          <w:color w:val="1F497D" w:themeColor="text2"/>
        </w:rPr>
        <w:t>ecnología y tipos de sistemas de reconocimiento no intrusivo</w:t>
      </w:r>
    </w:p>
    <w:p w14:paraId="4A1BB220" w14:textId="1AB0568B" w:rsidR="00C57BE8" w:rsidRDefault="0080155C" w:rsidP="00F06DC9">
      <w:pPr>
        <w:autoSpaceDE w:val="0"/>
        <w:autoSpaceDN w:val="0"/>
        <w:adjustRightInd w:val="0"/>
        <w:contextualSpacing/>
        <w:jc w:val="both"/>
        <w:rPr>
          <w:rFonts w:ascii="Arial" w:hAnsi="Arial" w:cs="Arial"/>
          <w:sz w:val="22"/>
          <w:szCs w:val="22"/>
          <w:lang w:eastAsia="es-CR"/>
        </w:rPr>
      </w:pPr>
      <w:r>
        <w:rPr>
          <w:rFonts w:ascii="Arial" w:hAnsi="Arial" w:cs="Arial"/>
          <w:noProof/>
          <w:sz w:val="22"/>
          <w:szCs w:val="22"/>
          <w:lang w:eastAsia="es-CR"/>
        </w:rPr>
        <w:drawing>
          <wp:inline distT="0" distB="0" distL="0" distR="0" wp14:anchorId="6DD12D4E" wp14:editId="657215FF">
            <wp:extent cx="5486887" cy="2430780"/>
            <wp:effectExtent l="76200" t="76200" r="133350" b="140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2702" cy="2455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7505F9" w14:textId="3B1C1F9E" w:rsidR="00507F85" w:rsidRDefault="00235D14" w:rsidP="00F06DC9">
      <w:pPr>
        <w:autoSpaceDE w:val="0"/>
        <w:autoSpaceDN w:val="0"/>
        <w:adjustRightInd w:val="0"/>
        <w:ind w:left="142"/>
        <w:contextualSpacing/>
        <w:jc w:val="both"/>
        <w:rPr>
          <w:rFonts w:ascii="Arial" w:hAnsi="Arial" w:cs="Arial"/>
          <w:sz w:val="22"/>
          <w:szCs w:val="22"/>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Elaboración propi</w:t>
      </w:r>
      <w:r>
        <w:rPr>
          <w:rFonts w:ascii="Arial" w:hAnsi="Arial" w:cs="Arial"/>
          <w:sz w:val="20"/>
          <w:szCs w:val="20"/>
          <w:lang w:eastAsia="es-CR"/>
        </w:rPr>
        <w:t>a a partir de lo indicado en las Directrices relativas a la adquisición y puesta en funcionamiento de equipo de exploración/captación de imágenes de la Organización Mundial de Aduanas.</w:t>
      </w:r>
    </w:p>
    <w:p w14:paraId="260EFD43" w14:textId="77777777" w:rsidR="00235D14" w:rsidRDefault="00235D14" w:rsidP="00F06DC9">
      <w:pPr>
        <w:autoSpaceDE w:val="0"/>
        <w:autoSpaceDN w:val="0"/>
        <w:adjustRightInd w:val="0"/>
        <w:contextualSpacing/>
        <w:jc w:val="both"/>
        <w:rPr>
          <w:rFonts w:ascii="Arial" w:hAnsi="Arial" w:cs="Arial"/>
          <w:sz w:val="22"/>
          <w:szCs w:val="22"/>
          <w:lang w:eastAsia="es-CR"/>
        </w:rPr>
      </w:pPr>
    </w:p>
    <w:p w14:paraId="2A9E33BC" w14:textId="2873346C" w:rsidR="00F06DC9" w:rsidRDefault="00E21B09"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Lo expresado anteriormente, </w:t>
      </w:r>
      <w:r w:rsidR="004E65BF">
        <w:rPr>
          <w:rFonts w:ascii="Arial" w:hAnsi="Arial" w:cs="Arial"/>
          <w:sz w:val="22"/>
          <w:szCs w:val="22"/>
          <w:lang w:eastAsia="es-CR"/>
        </w:rPr>
        <w:t>se</w:t>
      </w:r>
      <w:r>
        <w:rPr>
          <w:rFonts w:ascii="Arial" w:hAnsi="Arial" w:cs="Arial"/>
          <w:sz w:val="22"/>
          <w:szCs w:val="22"/>
          <w:lang w:eastAsia="es-CR"/>
        </w:rPr>
        <w:t xml:space="preserve"> </w:t>
      </w:r>
      <w:r w:rsidR="003B0E60">
        <w:rPr>
          <w:rFonts w:ascii="Arial" w:hAnsi="Arial" w:cs="Arial"/>
          <w:sz w:val="22"/>
          <w:szCs w:val="22"/>
          <w:lang w:eastAsia="es-CR"/>
        </w:rPr>
        <w:t>resume</w:t>
      </w:r>
      <w:r>
        <w:rPr>
          <w:rFonts w:ascii="Arial" w:hAnsi="Arial" w:cs="Arial"/>
          <w:sz w:val="22"/>
          <w:szCs w:val="22"/>
          <w:lang w:eastAsia="es-CR"/>
        </w:rPr>
        <w:t xml:space="preserve"> en la </w:t>
      </w:r>
      <w:r w:rsidR="0091685E">
        <w:rPr>
          <w:rFonts w:ascii="Arial" w:hAnsi="Arial" w:cs="Arial"/>
          <w:sz w:val="22"/>
          <w:szCs w:val="22"/>
          <w:lang w:eastAsia="es-CR"/>
        </w:rPr>
        <w:t>siguiente figura</w:t>
      </w:r>
      <w:r>
        <w:rPr>
          <w:rFonts w:ascii="Arial" w:hAnsi="Arial" w:cs="Arial"/>
          <w:sz w:val="22"/>
          <w:szCs w:val="22"/>
          <w:lang w:eastAsia="es-CR"/>
        </w:rPr>
        <w:t>.</w:t>
      </w:r>
    </w:p>
    <w:p w14:paraId="66AEDD1D" w14:textId="77777777" w:rsidR="00C456D6" w:rsidRDefault="00C456D6" w:rsidP="00F06DC9">
      <w:pPr>
        <w:autoSpaceDE w:val="0"/>
        <w:autoSpaceDN w:val="0"/>
        <w:adjustRightInd w:val="0"/>
        <w:contextualSpacing/>
        <w:jc w:val="both"/>
        <w:rPr>
          <w:rFonts w:ascii="Arial" w:hAnsi="Arial" w:cs="Arial"/>
          <w:sz w:val="22"/>
          <w:szCs w:val="22"/>
          <w:lang w:eastAsia="es-CR"/>
        </w:rPr>
      </w:pPr>
    </w:p>
    <w:p w14:paraId="4D99D20E" w14:textId="77777777" w:rsidR="00C456D6" w:rsidRDefault="005C044B" w:rsidP="00D74645">
      <w:pPr>
        <w:autoSpaceDE w:val="0"/>
        <w:autoSpaceDN w:val="0"/>
        <w:adjustRightInd w:val="0"/>
        <w:contextualSpacing/>
        <w:jc w:val="center"/>
        <w:rPr>
          <w:rFonts w:ascii="Arial" w:eastAsia="Cambria" w:hAnsi="Arial" w:cs="Arial"/>
          <w:b/>
          <w:color w:val="1F497D" w:themeColor="text2"/>
        </w:rPr>
      </w:pPr>
      <w:r w:rsidRPr="0068476E">
        <w:rPr>
          <w:rFonts w:ascii="Arial" w:eastAsia="Cambria" w:hAnsi="Arial" w:cs="Arial"/>
          <w:b/>
          <w:color w:val="1F497D" w:themeColor="text2"/>
        </w:rPr>
        <w:t xml:space="preserve">Figura </w:t>
      </w:r>
      <w:proofErr w:type="spellStart"/>
      <w:r w:rsidRPr="0068476E">
        <w:rPr>
          <w:rFonts w:ascii="Arial" w:eastAsia="Cambria" w:hAnsi="Arial" w:cs="Arial"/>
          <w:b/>
          <w:color w:val="1F497D" w:themeColor="text2"/>
        </w:rPr>
        <w:t>Nº</w:t>
      </w:r>
      <w:proofErr w:type="spellEnd"/>
      <w:r w:rsidRPr="0068476E">
        <w:rPr>
          <w:rFonts w:ascii="Arial" w:eastAsia="Cambria" w:hAnsi="Arial" w:cs="Arial"/>
          <w:b/>
          <w:color w:val="1F497D" w:themeColor="text2"/>
        </w:rPr>
        <w:t xml:space="preserve"> </w:t>
      </w:r>
      <w:r w:rsidR="00C57BE8">
        <w:rPr>
          <w:rFonts w:ascii="Arial" w:eastAsia="Cambria" w:hAnsi="Arial" w:cs="Arial"/>
          <w:b/>
          <w:color w:val="1F497D" w:themeColor="text2"/>
        </w:rPr>
        <w:t>2</w:t>
      </w:r>
    </w:p>
    <w:p w14:paraId="052D00EC" w14:textId="60B652F8" w:rsidR="000F34BD" w:rsidRPr="00F06DC9" w:rsidRDefault="005C044B" w:rsidP="00D74645">
      <w:pPr>
        <w:autoSpaceDE w:val="0"/>
        <w:autoSpaceDN w:val="0"/>
        <w:adjustRightInd w:val="0"/>
        <w:contextualSpacing/>
        <w:jc w:val="center"/>
        <w:rPr>
          <w:rFonts w:ascii="Arial" w:hAnsi="Arial" w:cs="Arial"/>
          <w:sz w:val="22"/>
          <w:szCs w:val="22"/>
          <w:lang w:eastAsia="es-CR"/>
        </w:rPr>
      </w:pPr>
      <w:r w:rsidRPr="0068476E">
        <w:rPr>
          <w:rFonts w:ascii="Arial" w:eastAsia="Cambria" w:hAnsi="Arial" w:cs="Arial"/>
          <w:b/>
          <w:color w:val="1F497D" w:themeColor="text2"/>
        </w:rPr>
        <w:t xml:space="preserve">Modalidades de control aduanero </w:t>
      </w:r>
      <w:r w:rsidR="009B06E7" w:rsidRPr="0068476E">
        <w:rPr>
          <w:rFonts w:ascii="Arial" w:eastAsia="Cambria" w:hAnsi="Arial" w:cs="Arial"/>
          <w:b/>
          <w:color w:val="1F497D" w:themeColor="text2"/>
        </w:rPr>
        <w:t xml:space="preserve">que sería </w:t>
      </w:r>
      <w:r w:rsidRPr="0068476E">
        <w:rPr>
          <w:rFonts w:ascii="Arial" w:eastAsia="Cambria" w:hAnsi="Arial" w:cs="Arial"/>
          <w:b/>
          <w:color w:val="1F497D" w:themeColor="text2"/>
        </w:rPr>
        <w:t xml:space="preserve">efectuado por las Aduanas del </w:t>
      </w:r>
      <w:r w:rsidR="000F34BD">
        <w:rPr>
          <w:rFonts w:ascii="Arial" w:eastAsia="Cambria" w:hAnsi="Arial" w:cs="Arial"/>
          <w:b/>
          <w:color w:val="1F497D" w:themeColor="text2"/>
        </w:rPr>
        <w:t>Servicio Nacional de Aduanas.</w:t>
      </w:r>
      <w:r>
        <w:rPr>
          <w:noProof/>
        </w:rPr>
        <w:drawing>
          <wp:inline distT="0" distB="0" distL="0" distR="0" wp14:anchorId="68B2FA40" wp14:editId="4433B694">
            <wp:extent cx="4255770" cy="1485239"/>
            <wp:effectExtent l="76200" t="76200" r="125730" b="134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15" t="20146" r="5928" b="15048"/>
                    <a:stretch/>
                  </pic:blipFill>
                  <pic:spPr bwMode="auto">
                    <a:xfrm>
                      <a:off x="0" y="0"/>
                      <a:ext cx="4277868" cy="1492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A0355A" w14:textId="77777777" w:rsidR="008A2208" w:rsidRDefault="008A2208" w:rsidP="008A2208">
      <w:pPr>
        <w:tabs>
          <w:tab w:val="left" w:pos="142"/>
        </w:tabs>
        <w:autoSpaceDE w:val="0"/>
        <w:autoSpaceDN w:val="0"/>
        <w:adjustRightInd w:val="0"/>
        <w:rPr>
          <w:rFonts w:ascii="Arial" w:hAnsi="Arial" w:cs="Arial"/>
          <w:sz w:val="16"/>
          <w:szCs w:val="16"/>
          <w:lang w:eastAsia="es-CR"/>
        </w:rPr>
      </w:pPr>
      <w:r w:rsidRPr="008A2208">
        <w:rPr>
          <w:rFonts w:ascii="Arial" w:hAnsi="Arial" w:cs="Arial"/>
          <w:b/>
          <w:sz w:val="16"/>
          <w:szCs w:val="16"/>
          <w:lang w:eastAsia="es-CR"/>
        </w:rPr>
        <w:t xml:space="preserve"> </w:t>
      </w:r>
      <w:r>
        <w:rPr>
          <w:rFonts w:ascii="Arial" w:hAnsi="Arial" w:cs="Arial"/>
          <w:b/>
          <w:sz w:val="16"/>
          <w:szCs w:val="16"/>
          <w:lang w:eastAsia="es-CR"/>
        </w:rPr>
        <w:t xml:space="preserve">                   </w:t>
      </w:r>
      <w:r w:rsidRPr="008A2208">
        <w:rPr>
          <w:rFonts w:ascii="Arial" w:hAnsi="Arial" w:cs="Arial"/>
          <w:b/>
          <w:sz w:val="16"/>
          <w:szCs w:val="16"/>
          <w:lang w:eastAsia="es-CR"/>
        </w:rPr>
        <w:t xml:space="preserve">  </w:t>
      </w:r>
      <w:r w:rsidR="005C044B" w:rsidRPr="008A2208">
        <w:rPr>
          <w:rFonts w:ascii="Arial" w:hAnsi="Arial" w:cs="Arial"/>
          <w:b/>
          <w:sz w:val="16"/>
          <w:szCs w:val="16"/>
          <w:lang w:eastAsia="es-CR"/>
        </w:rPr>
        <w:t>Fuente:</w:t>
      </w:r>
      <w:r w:rsidR="005C044B" w:rsidRPr="008A2208">
        <w:rPr>
          <w:rFonts w:ascii="Arial" w:hAnsi="Arial" w:cs="Arial"/>
          <w:sz w:val="16"/>
          <w:szCs w:val="16"/>
          <w:lang w:eastAsia="es-CR"/>
        </w:rPr>
        <w:t xml:space="preserve"> Elaboración propi</w:t>
      </w:r>
      <w:r w:rsidR="00457CF1" w:rsidRPr="008A2208">
        <w:rPr>
          <w:rFonts w:ascii="Arial" w:hAnsi="Arial" w:cs="Arial"/>
          <w:sz w:val="16"/>
          <w:szCs w:val="16"/>
          <w:lang w:eastAsia="es-CR"/>
        </w:rPr>
        <w:t xml:space="preserve">a a partir </w:t>
      </w:r>
      <w:r w:rsidR="000F34BD" w:rsidRPr="008A2208">
        <w:rPr>
          <w:rFonts w:ascii="Arial" w:hAnsi="Arial" w:cs="Arial"/>
          <w:sz w:val="16"/>
          <w:szCs w:val="16"/>
          <w:lang w:eastAsia="es-CR"/>
        </w:rPr>
        <w:t>de lo definido en la Ley General de Aduanas y</w:t>
      </w:r>
      <w:r w:rsidRPr="008A2208">
        <w:rPr>
          <w:rFonts w:ascii="Arial" w:hAnsi="Arial" w:cs="Arial"/>
          <w:sz w:val="16"/>
          <w:szCs w:val="16"/>
          <w:lang w:eastAsia="es-CR"/>
        </w:rPr>
        <w:t xml:space="preserve"> </w:t>
      </w:r>
      <w:r w:rsidR="000F34BD" w:rsidRPr="008A2208">
        <w:rPr>
          <w:rFonts w:ascii="Arial" w:hAnsi="Arial" w:cs="Arial"/>
          <w:sz w:val="16"/>
          <w:szCs w:val="16"/>
          <w:lang w:eastAsia="es-CR"/>
        </w:rPr>
        <w:t xml:space="preserve">reglamento, </w:t>
      </w:r>
    </w:p>
    <w:p w14:paraId="51F93927" w14:textId="79D61171" w:rsidR="005C044B" w:rsidRDefault="008A2208" w:rsidP="008A2208">
      <w:pPr>
        <w:tabs>
          <w:tab w:val="left" w:pos="142"/>
        </w:tabs>
        <w:autoSpaceDE w:val="0"/>
        <w:autoSpaceDN w:val="0"/>
        <w:adjustRightInd w:val="0"/>
        <w:rPr>
          <w:rFonts w:ascii="Arial" w:hAnsi="Arial" w:cs="Arial"/>
          <w:sz w:val="16"/>
          <w:szCs w:val="16"/>
          <w:lang w:eastAsia="es-CR"/>
        </w:rPr>
      </w:pPr>
      <w:r>
        <w:rPr>
          <w:rFonts w:ascii="Arial" w:hAnsi="Arial" w:cs="Arial"/>
          <w:sz w:val="16"/>
          <w:szCs w:val="16"/>
          <w:lang w:eastAsia="es-CR"/>
        </w:rPr>
        <w:t xml:space="preserve">                       </w:t>
      </w:r>
      <w:r w:rsidR="000F34BD" w:rsidRPr="008A2208">
        <w:rPr>
          <w:rFonts w:ascii="Arial" w:hAnsi="Arial" w:cs="Arial"/>
          <w:sz w:val="16"/>
          <w:szCs w:val="16"/>
          <w:lang w:eastAsia="es-CR"/>
        </w:rPr>
        <w:t>y lo observado en el CAUCA.</w:t>
      </w:r>
    </w:p>
    <w:p w14:paraId="3E7F1482" w14:textId="77777777" w:rsidR="008A2208" w:rsidRPr="008A2208" w:rsidRDefault="008A2208" w:rsidP="008A2208">
      <w:pPr>
        <w:tabs>
          <w:tab w:val="left" w:pos="142"/>
        </w:tabs>
        <w:autoSpaceDE w:val="0"/>
        <w:autoSpaceDN w:val="0"/>
        <w:adjustRightInd w:val="0"/>
        <w:rPr>
          <w:rFonts w:ascii="Arial" w:eastAsia="Cambria" w:hAnsi="Arial" w:cs="Arial"/>
          <w:b/>
          <w:color w:val="1F497D" w:themeColor="text2"/>
          <w:sz w:val="16"/>
          <w:szCs w:val="16"/>
        </w:rPr>
      </w:pPr>
    </w:p>
    <w:p w14:paraId="4CCEB7B9" w14:textId="19DB7674" w:rsidR="00BF0EF2" w:rsidRDefault="00840DFA"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lastRenderedPageBreak/>
        <w:t xml:space="preserve">El 04 de diciembre de 2018 se publicó la Ley </w:t>
      </w:r>
      <w:proofErr w:type="spellStart"/>
      <w:r>
        <w:rPr>
          <w:rFonts w:ascii="Arial" w:hAnsi="Arial" w:cs="Arial"/>
          <w:sz w:val="22"/>
          <w:szCs w:val="22"/>
          <w:lang w:eastAsia="es-CR"/>
        </w:rPr>
        <w:t>Nº</w:t>
      </w:r>
      <w:proofErr w:type="spellEnd"/>
      <w:r>
        <w:rPr>
          <w:rFonts w:ascii="Arial" w:hAnsi="Arial" w:cs="Arial"/>
          <w:sz w:val="22"/>
          <w:szCs w:val="22"/>
          <w:lang w:eastAsia="es-CR"/>
        </w:rPr>
        <w:t xml:space="preserve"> 9635 “Fortalecimiento de las Finanzas Públicas”, que, mediante su transitorio XL, establece que el Ministerio de Hacienda debía instalar los equipos y los sistemas que posibiliten la inspección no intrusiva al 100% de las mercancías</w:t>
      </w:r>
      <w:r w:rsidR="00CE6E27">
        <w:rPr>
          <w:rFonts w:ascii="Arial" w:hAnsi="Arial" w:cs="Arial"/>
          <w:sz w:val="22"/>
          <w:szCs w:val="22"/>
          <w:lang w:eastAsia="es-CR"/>
        </w:rPr>
        <w:t>. Para su cumplimiento, dicha normativa delimitó un plazo máximo que culmin</w:t>
      </w:r>
      <w:r w:rsidR="0075205B">
        <w:rPr>
          <w:rFonts w:ascii="Arial" w:hAnsi="Arial" w:cs="Arial"/>
          <w:sz w:val="22"/>
          <w:szCs w:val="22"/>
          <w:lang w:eastAsia="es-CR"/>
        </w:rPr>
        <w:t>ó</w:t>
      </w:r>
      <w:r w:rsidR="00CE6E27">
        <w:rPr>
          <w:rFonts w:ascii="Arial" w:hAnsi="Arial" w:cs="Arial"/>
          <w:sz w:val="22"/>
          <w:szCs w:val="22"/>
          <w:lang w:eastAsia="es-CR"/>
        </w:rPr>
        <w:t xml:space="preserve"> el 31 de diciembre de 2020; por lo </w:t>
      </w:r>
      <w:r w:rsidR="0060383A">
        <w:rPr>
          <w:rFonts w:ascii="Arial" w:hAnsi="Arial" w:cs="Arial"/>
          <w:sz w:val="22"/>
          <w:szCs w:val="22"/>
          <w:lang w:eastAsia="es-CR"/>
        </w:rPr>
        <w:t>que,</w:t>
      </w:r>
      <w:r w:rsidR="00CE6E27">
        <w:rPr>
          <w:rFonts w:ascii="Arial" w:hAnsi="Arial" w:cs="Arial"/>
          <w:sz w:val="22"/>
          <w:szCs w:val="22"/>
          <w:lang w:eastAsia="es-CR"/>
        </w:rPr>
        <w:t xml:space="preserve"> al iniciar este </w:t>
      </w:r>
      <w:r w:rsidR="000F3722">
        <w:rPr>
          <w:rFonts w:ascii="Arial" w:hAnsi="Arial" w:cs="Arial"/>
          <w:sz w:val="22"/>
          <w:szCs w:val="22"/>
          <w:lang w:eastAsia="es-CR"/>
        </w:rPr>
        <w:t>proyect</w:t>
      </w:r>
      <w:r w:rsidR="00CE6E27">
        <w:rPr>
          <w:rFonts w:ascii="Arial" w:hAnsi="Arial" w:cs="Arial"/>
          <w:sz w:val="22"/>
          <w:szCs w:val="22"/>
          <w:lang w:eastAsia="es-CR"/>
        </w:rPr>
        <w:t>o, dicho plazo se encontraba vencido.</w:t>
      </w:r>
    </w:p>
    <w:p w14:paraId="79665C58" w14:textId="77777777" w:rsidR="00840DFA" w:rsidRDefault="00840DFA" w:rsidP="00F06DC9">
      <w:pPr>
        <w:autoSpaceDE w:val="0"/>
        <w:autoSpaceDN w:val="0"/>
        <w:adjustRightInd w:val="0"/>
        <w:contextualSpacing/>
        <w:jc w:val="both"/>
        <w:rPr>
          <w:rFonts w:ascii="Arial" w:hAnsi="Arial" w:cs="Arial"/>
          <w:sz w:val="22"/>
          <w:szCs w:val="22"/>
          <w:lang w:eastAsia="es-CR"/>
        </w:rPr>
      </w:pPr>
    </w:p>
    <w:p w14:paraId="63746F08" w14:textId="135C0E72" w:rsidR="0075205B" w:rsidRDefault="0060383A"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Asimismo</w:t>
      </w:r>
      <w:r w:rsidR="00CF7087">
        <w:rPr>
          <w:rFonts w:ascii="Arial" w:hAnsi="Arial" w:cs="Arial"/>
          <w:sz w:val="22"/>
          <w:szCs w:val="22"/>
          <w:lang w:eastAsia="es-CR"/>
        </w:rPr>
        <w:t xml:space="preserve">, </w:t>
      </w:r>
      <w:r w:rsidR="002E56FC">
        <w:rPr>
          <w:rFonts w:ascii="Arial" w:hAnsi="Arial" w:cs="Arial"/>
          <w:sz w:val="22"/>
          <w:szCs w:val="22"/>
          <w:lang w:eastAsia="es-CR"/>
        </w:rPr>
        <w:t xml:space="preserve">la Ley </w:t>
      </w:r>
      <w:proofErr w:type="spellStart"/>
      <w:r w:rsidR="002E56FC">
        <w:rPr>
          <w:rFonts w:ascii="Arial" w:hAnsi="Arial" w:cs="Arial"/>
          <w:sz w:val="22"/>
          <w:szCs w:val="22"/>
          <w:lang w:eastAsia="es-CR"/>
        </w:rPr>
        <w:t>Nº</w:t>
      </w:r>
      <w:proofErr w:type="spellEnd"/>
      <w:r w:rsidR="002E56FC">
        <w:rPr>
          <w:rFonts w:ascii="Arial" w:hAnsi="Arial" w:cs="Arial"/>
          <w:sz w:val="22"/>
          <w:szCs w:val="22"/>
          <w:lang w:eastAsia="es-CR"/>
        </w:rPr>
        <w:t xml:space="preserve"> 10068</w:t>
      </w:r>
      <w:r w:rsidR="002E56FC" w:rsidRPr="002E56FC">
        <w:rPr>
          <w:rFonts w:ascii="Arial" w:hAnsi="Arial" w:cs="Arial"/>
          <w:sz w:val="22"/>
          <w:szCs w:val="22"/>
          <w:lang w:eastAsia="es-CR"/>
        </w:rPr>
        <w:t xml:space="preserve"> </w:t>
      </w:r>
      <w:r w:rsidR="002E56FC">
        <w:rPr>
          <w:rFonts w:ascii="Arial" w:hAnsi="Arial" w:cs="Arial"/>
          <w:sz w:val="22"/>
          <w:szCs w:val="22"/>
          <w:lang w:eastAsia="es-CR"/>
        </w:rPr>
        <w:t>“</w:t>
      </w:r>
      <w:r w:rsidR="002E56FC" w:rsidRPr="002E56FC">
        <w:rPr>
          <w:rFonts w:ascii="Arial" w:hAnsi="Arial" w:cs="Arial"/>
          <w:sz w:val="22"/>
          <w:szCs w:val="22"/>
          <w:lang w:eastAsia="es-CR"/>
        </w:rPr>
        <w:t>Ley para impulsar la integración de información aduanera y la instalación de los equipos y los sistemas de tecnología de inspección no intrusiva</w:t>
      </w:r>
      <w:r w:rsidR="002E56FC">
        <w:rPr>
          <w:rFonts w:ascii="Arial" w:hAnsi="Arial" w:cs="Arial"/>
          <w:sz w:val="22"/>
          <w:szCs w:val="22"/>
          <w:lang w:eastAsia="es-CR"/>
        </w:rPr>
        <w:t xml:space="preserve">”, con fecha de publicación del 17 de marzo de 2022, </w:t>
      </w:r>
      <w:r w:rsidR="00F53BB0">
        <w:rPr>
          <w:rFonts w:ascii="Arial" w:hAnsi="Arial" w:cs="Arial"/>
          <w:sz w:val="22"/>
          <w:szCs w:val="22"/>
          <w:lang w:eastAsia="es-CR"/>
        </w:rPr>
        <w:t>determin</w:t>
      </w:r>
      <w:r w:rsidR="00E139CE">
        <w:rPr>
          <w:rFonts w:ascii="Arial" w:hAnsi="Arial" w:cs="Arial"/>
          <w:sz w:val="22"/>
          <w:szCs w:val="22"/>
          <w:lang w:eastAsia="es-CR"/>
        </w:rPr>
        <w:t>ó</w:t>
      </w:r>
      <w:r w:rsidR="00F53BB0">
        <w:rPr>
          <w:rFonts w:ascii="Arial" w:hAnsi="Arial" w:cs="Arial"/>
          <w:sz w:val="22"/>
          <w:szCs w:val="22"/>
          <w:lang w:eastAsia="es-CR"/>
        </w:rPr>
        <w:t xml:space="preserve"> que el Ministerio de Hacienda en un plazo no mayor a un mes (a partir de su publicación) debía desarrollar una política nacional con las acciones necesarias para realizar la instalación de los equipo</w:t>
      </w:r>
      <w:r w:rsidR="00E139CE">
        <w:rPr>
          <w:rFonts w:ascii="Arial" w:hAnsi="Arial" w:cs="Arial"/>
          <w:sz w:val="22"/>
          <w:szCs w:val="22"/>
          <w:lang w:eastAsia="es-CR"/>
        </w:rPr>
        <w:t>s</w:t>
      </w:r>
      <w:r w:rsidR="00F53BB0">
        <w:rPr>
          <w:rFonts w:ascii="Arial" w:hAnsi="Arial" w:cs="Arial"/>
          <w:sz w:val="22"/>
          <w:szCs w:val="22"/>
          <w:lang w:eastAsia="es-CR"/>
        </w:rPr>
        <w:t xml:space="preserve"> y sistemas, y en un plazo no mayor a seis meses, </w:t>
      </w:r>
      <w:r w:rsidR="00E139CE">
        <w:rPr>
          <w:rFonts w:ascii="Arial" w:hAnsi="Arial" w:cs="Arial"/>
          <w:sz w:val="22"/>
          <w:szCs w:val="22"/>
          <w:lang w:eastAsia="es-CR"/>
        </w:rPr>
        <w:t>concretar su ejecución</w:t>
      </w:r>
      <w:r w:rsidR="00F53BB0">
        <w:rPr>
          <w:rFonts w:ascii="Arial" w:hAnsi="Arial" w:cs="Arial"/>
          <w:sz w:val="22"/>
          <w:szCs w:val="22"/>
          <w:lang w:eastAsia="es-CR"/>
        </w:rPr>
        <w:t xml:space="preserve">; </w:t>
      </w:r>
      <w:r w:rsidR="00E139CE">
        <w:rPr>
          <w:rFonts w:ascii="Arial" w:hAnsi="Arial" w:cs="Arial"/>
          <w:sz w:val="22"/>
          <w:szCs w:val="22"/>
          <w:lang w:eastAsia="es-CR"/>
        </w:rPr>
        <w:t xml:space="preserve">así descrito en los </w:t>
      </w:r>
      <w:r w:rsidR="00F53BB0">
        <w:rPr>
          <w:rFonts w:ascii="Arial" w:hAnsi="Arial" w:cs="Arial"/>
          <w:sz w:val="22"/>
          <w:szCs w:val="22"/>
          <w:lang w:eastAsia="es-CR"/>
        </w:rPr>
        <w:t xml:space="preserve">transitorios II </w:t>
      </w:r>
      <w:r w:rsidR="00E16DAA">
        <w:rPr>
          <w:rFonts w:ascii="Arial" w:hAnsi="Arial" w:cs="Arial"/>
          <w:sz w:val="22"/>
          <w:szCs w:val="22"/>
          <w:lang w:eastAsia="es-CR"/>
        </w:rPr>
        <w:t>y</w:t>
      </w:r>
      <w:r w:rsidR="00F53BB0">
        <w:rPr>
          <w:rFonts w:ascii="Arial" w:hAnsi="Arial" w:cs="Arial"/>
          <w:sz w:val="22"/>
          <w:szCs w:val="22"/>
          <w:lang w:eastAsia="es-CR"/>
        </w:rPr>
        <w:t xml:space="preserve"> III respectivamente. </w:t>
      </w:r>
    </w:p>
    <w:p w14:paraId="676EDA3F" w14:textId="77777777" w:rsidR="0075205B" w:rsidRDefault="0075205B" w:rsidP="00F06DC9">
      <w:pPr>
        <w:autoSpaceDE w:val="0"/>
        <w:autoSpaceDN w:val="0"/>
        <w:adjustRightInd w:val="0"/>
        <w:contextualSpacing/>
        <w:jc w:val="both"/>
        <w:rPr>
          <w:rFonts w:ascii="Arial" w:hAnsi="Arial" w:cs="Arial"/>
          <w:sz w:val="22"/>
          <w:szCs w:val="22"/>
          <w:lang w:eastAsia="es-CR"/>
        </w:rPr>
      </w:pPr>
    </w:p>
    <w:p w14:paraId="08FFFB4E" w14:textId="7B3C8EC8" w:rsidR="00CF7087" w:rsidRDefault="00F53BB0"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Al momento de elaborarse este informe, se</w:t>
      </w:r>
      <w:r w:rsidR="00E16DAA">
        <w:rPr>
          <w:rFonts w:ascii="Arial" w:hAnsi="Arial" w:cs="Arial"/>
          <w:sz w:val="22"/>
          <w:szCs w:val="22"/>
          <w:lang w:eastAsia="es-CR"/>
        </w:rPr>
        <w:t xml:space="preserve"> </w:t>
      </w:r>
      <w:r w:rsidR="0075205B">
        <w:rPr>
          <w:rFonts w:ascii="Arial" w:hAnsi="Arial" w:cs="Arial"/>
          <w:sz w:val="22"/>
          <w:szCs w:val="22"/>
          <w:lang w:eastAsia="es-CR"/>
        </w:rPr>
        <w:t>tenía un incumplimiento d</w:t>
      </w:r>
      <w:r w:rsidR="00E21B09">
        <w:rPr>
          <w:rFonts w:ascii="Arial" w:hAnsi="Arial" w:cs="Arial"/>
          <w:sz w:val="22"/>
          <w:szCs w:val="22"/>
          <w:lang w:eastAsia="es-CR"/>
        </w:rPr>
        <w:t xml:space="preserve">el </w:t>
      </w:r>
      <w:r>
        <w:rPr>
          <w:rFonts w:ascii="Arial" w:hAnsi="Arial" w:cs="Arial"/>
          <w:sz w:val="22"/>
          <w:szCs w:val="22"/>
          <w:lang w:eastAsia="es-CR"/>
        </w:rPr>
        <w:t xml:space="preserve">transitorio II y </w:t>
      </w:r>
      <w:r w:rsidR="00E21B09">
        <w:rPr>
          <w:rFonts w:ascii="Arial" w:hAnsi="Arial" w:cs="Arial"/>
          <w:sz w:val="22"/>
          <w:szCs w:val="22"/>
          <w:lang w:eastAsia="es-CR"/>
        </w:rPr>
        <w:t xml:space="preserve">no se </w:t>
      </w:r>
      <w:r w:rsidR="003B0E60">
        <w:rPr>
          <w:rFonts w:ascii="Arial" w:hAnsi="Arial" w:cs="Arial"/>
          <w:sz w:val="22"/>
          <w:szCs w:val="22"/>
          <w:lang w:eastAsia="es-CR"/>
        </w:rPr>
        <w:t>observa un plan de acción para</w:t>
      </w:r>
      <w:r w:rsidR="00E21B09">
        <w:rPr>
          <w:rFonts w:ascii="Arial" w:hAnsi="Arial" w:cs="Arial"/>
          <w:sz w:val="22"/>
          <w:szCs w:val="22"/>
          <w:lang w:eastAsia="es-CR"/>
        </w:rPr>
        <w:t xml:space="preserve"> el cumplimiento del transitorio III </w:t>
      </w:r>
      <w:r w:rsidR="0075205B">
        <w:rPr>
          <w:rFonts w:ascii="Arial" w:hAnsi="Arial" w:cs="Arial"/>
          <w:sz w:val="22"/>
          <w:szCs w:val="22"/>
          <w:lang w:eastAsia="es-CR"/>
        </w:rPr>
        <w:t>en la fecha definida</w:t>
      </w:r>
      <w:r w:rsidR="00E21B09">
        <w:rPr>
          <w:rFonts w:ascii="Arial" w:hAnsi="Arial" w:cs="Arial"/>
          <w:sz w:val="22"/>
          <w:szCs w:val="22"/>
          <w:lang w:eastAsia="es-CR"/>
        </w:rPr>
        <w:t xml:space="preserve"> </w:t>
      </w:r>
      <w:r w:rsidR="0075205B">
        <w:rPr>
          <w:rFonts w:ascii="Arial" w:hAnsi="Arial" w:cs="Arial"/>
          <w:sz w:val="22"/>
          <w:szCs w:val="22"/>
          <w:lang w:eastAsia="es-CR"/>
        </w:rPr>
        <w:t>(</w:t>
      </w:r>
      <w:r w:rsidR="00E21B09">
        <w:rPr>
          <w:rFonts w:ascii="Arial" w:hAnsi="Arial" w:cs="Arial"/>
          <w:sz w:val="22"/>
          <w:szCs w:val="22"/>
          <w:lang w:eastAsia="es-CR"/>
        </w:rPr>
        <w:t>17 de setiembre de 2022</w:t>
      </w:r>
      <w:r w:rsidR="0075205B">
        <w:rPr>
          <w:rFonts w:ascii="Arial" w:hAnsi="Arial" w:cs="Arial"/>
          <w:sz w:val="22"/>
          <w:szCs w:val="22"/>
          <w:lang w:eastAsia="es-CR"/>
        </w:rPr>
        <w:t>)</w:t>
      </w:r>
      <w:r w:rsidR="00E21B09">
        <w:rPr>
          <w:rFonts w:ascii="Arial" w:hAnsi="Arial" w:cs="Arial"/>
          <w:sz w:val="22"/>
          <w:szCs w:val="22"/>
          <w:lang w:eastAsia="es-CR"/>
        </w:rPr>
        <w:t>.</w:t>
      </w:r>
      <w:r w:rsidR="00D148CB">
        <w:rPr>
          <w:rFonts w:ascii="Arial" w:hAnsi="Arial" w:cs="Arial"/>
          <w:sz w:val="22"/>
          <w:szCs w:val="22"/>
          <w:lang w:eastAsia="es-CR"/>
        </w:rPr>
        <w:t xml:space="preserve"> Sobre este aspecto se emitió el servicio preventivo AI-AD-00</w:t>
      </w:r>
      <w:r w:rsidR="00F06DC9">
        <w:rPr>
          <w:rFonts w:ascii="Arial" w:hAnsi="Arial" w:cs="Arial"/>
          <w:sz w:val="22"/>
          <w:szCs w:val="22"/>
          <w:lang w:eastAsia="es-CR"/>
        </w:rPr>
        <w:t>7</w:t>
      </w:r>
      <w:r w:rsidR="00D148CB">
        <w:rPr>
          <w:rFonts w:ascii="Arial" w:hAnsi="Arial" w:cs="Arial"/>
          <w:sz w:val="22"/>
          <w:szCs w:val="22"/>
          <w:lang w:eastAsia="es-CR"/>
        </w:rPr>
        <w:t xml:space="preserve">-2022, con fecha del </w:t>
      </w:r>
      <w:r w:rsidR="00F06DC9" w:rsidRPr="00F06DC9">
        <w:rPr>
          <w:rFonts w:ascii="Arial" w:hAnsi="Arial" w:cs="Arial"/>
          <w:sz w:val="22"/>
          <w:szCs w:val="22"/>
          <w:lang w:eastAsia="es-CR"/>
        </w:rPr>
        <w:t>1</w:t>
      </w:r>
      <w:r w:rsidR="004E65BF">
        <w:rPr>
          <w:rFonts w:ascii="Arial" w:hAnsi="Arial" w:cs="Arial"/>
          <w:sz w:val="22"/>
          <w:szCs w:val="22"/>
          <w:lang w:eastAsia="es-CR"/>
        </w:rPr>
        <w:t>5</w:t>
      </w:r>
      <w:r w:rsidR="00D148CB">
        <w:rPr>
          <w:rFonts w:ascii="Arial" w:hAnsi="Arial" w:cs="Arial"/>
          <w:sz w:val="22"/>
          <w:szCs w:val="22"/>
          <w:lang w:eastAsia="es-CR"/>
        </w:rPr>
        <w:t xml:space="preserve"> de junio de 2022.</w:t>
      </w:r>
    </w:p>
    <w:p w14:paraId="15D4F21D" w14:textId="77777777" w:rsidR="00102E43" w:rsidRDefault="00102E43" w:rsidP="00F06DC9">
      <w:pPr>
        <w:autoSpaceDE w:val="0"/>
        <w:autoSpaceDN w:val="0"/>
        <w:adjustRightInd w:val="0"/>
        <w:spacing w:before="100" w:beforeAutospacing="1" w:after="100" w:afterAutospacing="1"/>
        <w:contextualSpacing/>
        <w:jc w:val="both"/>
        <w:rPr>
          <w:rFonts w:ascii="Arial" w:hAnsi="Arial" w:cs="Arial"/>
          <w:sz w:val="22"/>
          <w:szCs w:val="22"/>
          <w:lang w:eastAsia="es-CR"/>
        </w:rPr>
      </w:pPr>
    </w:p>
    <w:p w14:paraId="7FF92DD1" w14:textId="3929420B" w:rsidR="00C74FC6" w:rsidRPr="00B80DF4" w:rsidRDefault="0075205B" w:rsidP="00F06DC9">
      <w:pPr>
        <w:autoSpaceDE w:val="0"/>
        <w:autoSpaceDN w:val="0"/>
        <w:adjustRightInd w:val="0"/>
        <w:contextualSpacing/>
        <w:jc w:val="both"/>
        <w:rPr>
          <w:rFonts w:ascii="Arial" w:hAnsi="Arial" w:cs="Arial"/>
          <w:sz w:val="22"/>
          <w:szCs w:val="22"/>
          <w:highlight w:val="yellow"/>
          <w:lang w:eastAsia="es-CR"/>
        </w:rPr>
      </w:pPr>
      <w:r>
        <w:rPr>
          <w:rFonts w:ascii="Arial" w:hAnsi="Arial" w:cs="Arial"/>
          <w:sz w:val="22"/>
          <w:szCs w:val="22"/>
          <w:lang w:eastAsia="es-CR"/>
        </w:rPr>
        <w:t>Al respecto</w:t>
      </w:r>
      <w:r w:rsidR="006F27A8">
        <w:rPr>
          <w:rFonts w:ascii="Arial" w:hAnsi="Arial" w:cs="Arial"/>
          <w:sz w:val="22"/>
          <w:szCs w:val="22"/>
          <w:lang w:eastAsia="es-CR"/>
        </w:rPr>
        <w:t>, el Ministerio de Hacienda</w:t>
      </w:r>
      <w:r w:rsidR="004C7C35">
        <w:rPr>
          <w:rFonts w:ascii="Arial" w:hAnsi="Arial" w:cs="Arial"/>
          <w:sz w:val="22"/>
          <w:szCs w:val="22"/>
          <w:lang w:eastAsia="es-CR"/>
        </w:rPr>
        <w:t xml:space="preserve"> se encuentra en la implementación del proyecto </w:t>
      </w:r>
      <w:r w:rsidR="006B2FE0">
        <w:rPr>
          <w:rFonts w:ascii="Arial" w:hAnsi="Arial" w:cs="Arial"/>
          <w:sz w:val="22"/>
          <w:szCs w:val="22"/>
          <w:lang w:eastAsia="es-CR"/>
        </w:rPr>
        <w:t xml:space="preserve">denominado “Sistema de Inspección No </w:t>
      </w:r>
      <w:r w:rsidR="006B2FE0" w:rsidRPr="00FE033E">
        <w:rPr>
          <w:rFonts w:ascii="Arial" w:hAnsi="Arial" w:cs="Arial"/>
          <w:sz w:val="22"/>
          <w:szCs w:val="22"/>
          <w:lang w:eastAsia="es-CR"/>
        </w:rPr>
        <w:t>Intrusi</w:t>
      </w:r>
      <w:r w:rsidR="00D51E7C">
        <w:rPr>
          <w:rFonts w:ascii="Arial" w:hAnsi="Arial" w:cs="Arial"/>
          <w:sz w:val="22"/>
          <w:szCs w:val="22"/>
          <w:lang w:eastAsia="es-CR"/>
        </w:rPr>
        <w:t>va</w:t>
      </w:r>
      <w:r w:rsidR="002871C4" w:rsidRPr="00FE033E">
        <w:rPr>
          <w:rFonts w:ascii="Arial" w:hAnsi="Arial" w:cs="Arial"/>
          <w:sz w:val="22"/>
          <w:szCs w:val="22"/>
          <w:lang w:eastAsia="es-CR"/>
        </w:rPr>
        <w:t>”</w:t>
      </w:r>
      <w:r w:rsidR="00634A45">
        <w:rPr>
          <w:rFonts w:ascii="Arial" w:hAnsi="Arial" w:cs="Arial"/>
          <w:sz w:val="22"/>
          <w:szCs w:val="22"/>
          <w:lang w:eastAsia="es-CR"/>
        </w:rPr>
        <w:t xml:space="preserve"> (SINI)</w:t>
      </w:r>
      <w:r w:rsidR="00D74645">
        <w:rPr>
          <w:rFonts w:ascii="Arial" w:hAnsi="Arial" w:cs="Arial"/>
          <w:sz w:val="22"/>
          <w:szCs w:val="22"/>
          <w:lang w:eastAsia="es-CR"/>
        </w:rPr>
        <w:t>, código de proyecto 7-PRY-2020-SINI</w:t>
      </w:r>
      <w:r w:rsidR="002871C4" w:rsidRPr="00FE033E">
        <w:rPr>
          <w:rFonts w:ascii="Arial" w:hAnsi="Arial" w:cs="Arial"/>
          <w:sz w:val="22"/>
          <w:szCs w:val="22"/>
          <w:lang w:eastAsia="es-CR"/>
        </w:rPr>
        <w:t>, el cual</w:t>
      </w:r>
      <w:r w:rsidR="00FE033E">
        <w:rPr>
          <w:rFonts w:ascii="Arial" w:hAnsi="Arial" w:cs="Arial"/>
          <w:sz w:val="22"/>
          <w:szCs w:val="22"/>
          <w:lang w:eastAsia="es-CR"/>
        </w:rPr>
        <w:t xml:space="preserve"> consiste </w:t>
      </w:r>
      <w:r w:rsidR="00FE033E" w:rsidRPr="00FE033E">
        <w:rPr>
          <w:rFonts w:ascii="Arial" w:hAnsi="Arial" w:cs="Arial"/>
          <w:sz w:val="22"/>
          <w:szCs w:val="22"/>
          <w:lang w:eastAsia="es-CR"/>
        </w:rPr>
        <w:t xml:space="preserve">en </w:t>
      </w:r>
      <w:r w:rsidR="00FE033E">
        <w:rPr>
          <w:rFonts w:ascii="Arial" w:hAnsi="Arial" w:cs="Arial"/>
          <w:sz w:val="22"/>
          <w:szCs w:val="22"/>
          <w:lang w:eastAsia="es-CR"/>
        </w:rPr>
        <w:t>“</w:t>
      </w:r>
      <w:r w:rsidR="00FE033E" w:rsidRPr="00FE033E">
        <w:rPr>
          <w:rFonts w:ascii="Arial" w:hAnsi="Arial" w:cs="Arial"/>
          <w:i/>
          <w:sz w:val="22"/>
          <w:szCs w:val="22"/>
          <w:lang w:eastAsia="es-CR"/>
        </w:rPr>
        <w:t>un conjunto de componentes tecnológicos no intrusivos que, en coordinación con las metodologías empleadas en el análisis de riesgo, coadyuvarán al control aduanero que se ejecuta en el ingreso, tránsito y salida de mercancías, promoviendo así la facilitación del comercio de acuerdo a las mejores prácticas internacionales, con la finalidad de asegurar un efectivo control de las operaciones aduaneras, realizar una correcta percepción de los tributos y prevenir la defraudación fiscal</w:t>
      </w:r>
      <w:r w:rsidR="00FE033E">
        <w:rPr>
          <w:rStyle w:val="Refdenotaalpie"/>
          <w:rFonts w:ascii="Arial" w:hAnsi="Arial" w:cs="Arial"/>
          <w:i/>
          <w:sz w:val="22"/>
          <w:szCs w:val="22"/>
          <w:lang w:eastAsia="es-CR"/>
        </w:rPr>
        <w:footnoteReference w:id="1"/>
      </w:r>
      <w:r w:rsidR="00FE033E">
        <w:rPr>
          <w:rFonts w:ascii="Arial" w:hAnsi="Arial" w:cs="Arial"/>
          <w:sz w:val="22"/>
          <w:szCs w:val="22"/>
          <w:lang w:eastAsia="es-CR"/>
        </w:rPr>
        <w:t>”</w:t>
      </w:r>
      <w:r w:rsidR="00FE033E" w:rsidRPr="00FE033E">
        <w:rPr>
          <w:rFonts w:ascii="Arial" w:hAnsi="Arial" w:cs="Arial"/>
          <w:sz w:val="22"/>
          <w:szCs w:val="22"/>
          <w:lang w:eastAsia="es-CR"/>
        </w:rPr>
        <w:t>.</w:t>
      </w:r>
    </w:p>
    <w:p w14:paraId="155FAFED" w14:textId="77777777" w:rsidR="00C74FC6" w:rsidRPr="00B80DF4" w:rsidRDefault="00C74FC6" w:rsidP="00F06DC9">
      <w:pPr>
        <w:autoSpaceDE w:val="0"/>
        <w:autoSpaceDN w:val="0"/>
        <w:adjustRightInd w:val="0"/>
        <w:contextualSpacing/>
        <w:jc w:val="both"/>
        <w:rPr>
          <w:rFonts w:ascii="Arial" w:hAnsi="Arial" w:cs="Arial"/>
          <w:sz w:val="22"/>
          <w:szCs w:val="22"/>
          <w:highlight w:val="yellow"/>
          <w:lang w:eastAsia="es-CR"/>
        </w:rPr>
      </w:pPr>
    </w:p>
    <w:p w14:paraId="336655CA" w14:textId="77777777" w:rsidR="002F1104" w:rsidRDefault="00FE033E" w:rsidP="00F06DC9">
      <w:pPr>
        <w:autoSpaceDE w:val="0"/>
        <w:autoSpaceDN w:val="0"/>
        <w:adjustRightInd w:val="0"/>
        <w:contextualSpacing/>
        <w:jc w:val="both"/>
        <w:rPr>
          <w:rFonts w:ascii="Arial" w:hAnsi="Arial" w:cs="Arial"/>
          <w:sz w:val="22"/>
          <w:szCs w:val="22"/>
          <w:lang w:eastAsia="es-CR"/>
        </w:rPr>
      </w:pPr>
      <w:r w:rsidRPr="00FE033E">
        <w:rPr>
          <w:rFonts w:ascii="Arial" w:hAnsi="Arial" w:cs="Arial"/>
          <w:sz w:val="22"/>
          <w:szCs w:val="22"/>
          <w:lang w:eastAsia="es-CR"/>
        </w:rPr>
        <w:t>En principio</w:t>
      </w:r>
      <w:r w:rsidR="00C74FC6" w:rsidRPr="00FE033E">
        <w:rPr>
          <w:rFonts w:ascii="Arial" w:hAnsi="Arial" w:cs="Arial"/>
          <w:sz w:val="22"/>
          <w:szCs w:val="22"/>
          <w:lang w:eastAsia="es-CR"/>
        </w:rPr>
        <w:t>, el SINI se compone de la implementación de escáner</w:t>
      </w:r>
      <w:r w:rsidRPr="00FE033E">
        <w:rPr>
          <w:rFonts w:ascii="Arial" w:hAnsi="Arial" w:cs="Arial"/>
          <w:sz w:val="22"/>
          <w:szCs w:val="22"/>
          <w:lang w:eastAsia="es-CR"/>
        </w:rPr>
        <w:t>es</w:t>
      </w:r>
      <w:r w:rsidR="00C74FC6" w:rsidRPr="00FE033E">
        <w:rPr>
          <w:rFonts w:ascii="Arial" w:hAnsi="Arial" w:cs="Arial"/>
          <w:sz w:val="22"/>
          <w:szCs w:val="22"/>
          <w:lang w:eastAsia="es-CR"/>
        </w:rPr>
        <w:t>, cámaras OCR, básculas, dispositivos de identificación por radiofrecuencia (RFID), dispositivos de geoposicionamiento (GPS), marchamos de seguridad, el Centro de Inspección Remoto (CIR)</w:t>
      </w:r>
      <w:r w:rsidRPr="00FE033E">
        <w:rPr>
          <w:rFonts w:ascii="Arial" w:hAnsi="Arial" w:cs="Arial"/>
          <w:sz w:val="22"/>
          <w:szCs w:val="22"/>
          <w:lang w:eastAsia="es-CR"/>
        </w:rPr>
        <w:t xml:space="preserve"> y</w:t>
      </w:r>
      <w:r w:rsidR="00C74FC6" w:rsidRPr="00FE033E">
        <w:rPr>
          <w:rFonts w:ascii="Arial" w:hAnsi="Arial" w:cs="Arial"/>
          <w:sz w:val="22"/>
          <w:szCs w:val="22"/>
          <w:lang w:eastAsia="es-CR"/>
        </w:rPr>
        <w:t xml:space="preserve"> el Sistema de Selectividad de carga (CTS, por sus siglas en inglés)</w:t>
      </w:r>
      <w:r w:rsidRPr="00FE033E">
        <w:rPr>
          <w:rFonts w:ascii="Arial" w:hAnsi="Arial" w:cs="Arial"/>
          <w:sz w:val="22"/>
          <w:szCs w:val="22"/>
          <w:lang w:eastAsia="es-CR"/>
        </w:rPr>
        <w:t>; pudiéndose incorporar otros componentes de acuerdo a los avances tecnológicos presentes en el mercado.</w:t>
      </w:r>
    </w:p>
    <w:p w14:paraId="66AA159B" w14:textId="77777777" w:rsidR="002F1104" w:rsidRDefault="002F1104" w:rsidP="00F06DC9">
      <w:pPr>
        <w:autoSpaceDE w:val="0"/>
        <w:autoSpaceDN w:val="0"/>
        <w:adjustRightInd w:val="0"/>
        <w:contextualSpacing/>
        <w:jc w:val="both"/>
        <w:rPr>
          <w:rFonts w:ascii="Arial" w:hAnsi="Arial" w:cs="Arial"/>
          <w:sz w:val="22"/>
          <w:szCs w:val="22"/>
          <w:lang w:eastAsia="es-CR"/>
        </w:rPr>
      </w:pPr>
    </w:p>
    <w:p w14:paraId="3F0208D2" w14:textId="6ED7B587" w:rsidR="00F035B5" w:rsidRDefault="00B568E2"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El Ministerio estima que el cumplimiento total del proyecto SINI se estaría concretando en el primer mes del año 2024.</w:t>
      </w:r>
      <w:r w:rsidR="00096E97">
        <w:rPr>
          <w:rFonts w:ascii="Arial" w:hAnsi="Arial" w:cs="Arial"/>
          <w:sz w:val="22"/>
          <w:szCs w:val="22"/>
          <w:lang w:eastAsia="es-CR"/>
        </w:rPr>
        <w:t xml:space="preserve"> </w:t>
      </w:r>
      <w:r w:rsidR="00096E97" w:rsidRPr="008A3BFB">
        <w:rPr>
          <w:rFonts w:ascii="Arial" w:hAnsi="Arial" w:cs="Arial"/>
          <w:b/>
          <w:sz w:val="22"/>
          <w:szCs w:val="22"/>
          <w:lang w:eastAsia="es-CR"/>
        </w:rPr>
        <w:t xml:space="preserve">(Ver anexo </w:t>
      </w:r>
      <w:r w:rsidR="003B0E60">
        <w:rPr>
          <w:rFonts w:ascii="Arial" w:hAnsi="Arial" w:cs="Arial"/>
          <w:b/>
          <w:sz w:val="22"/>
          <w:szCs w:val="22"/>
          <w:lang w:eastAsia="es-CR"/>
        </w:rPr>
        <w:t>2</w:t>
      </w:r>
      <w:r w:rsidR="00096E97" w:rsidRPr="008A3BFB">
        <w:rPr>
          <w:rFonts w:ascii="Arial" w:hAnsi="Arial" w:cs="Arial"/>
          <w:b/>
          <w:sz w:val="22"/>
          <w:szCs w:val="22"/>
          <w:lang w:eastAsia="es-CR"/>
        </w:rPr>
        <w:t>)</w:t>
      </w:r>
    </w:p>
    <w:p w14:paraId="47221D16" w14:textId="02C29FDA" w:rsidR="00E21B09" w:rsidRDefault="00E21B09" w:rsidP="00F06DC9">
      <w:pPr>
        <w:autoSpaceDE w:val="0"/>
        <w:autoSpaceDN w:val="0"/>
        <w:adjustRightInd w:val="0"/>
        <w:contextualSpacing/>
        <w:jc w:val="both"/>
        <w:rPr>
          <w:rFonts w:ascii="Arial" w:hAnsi="Arial" w:cs="Arial"/>
          <w:sz w:val="22"/>
          <w:szCs w:val="22"/>
          <w:lang w:eastAsia="es-CR"/>
        </w:rPr>
      </w:pPr>
    </w:p>
    <w:p w14:paraId="7F7B0CEA" w14:textId="4EC6BE0D" w:rsidR="00E21B09" w:rsidRDefault="00E21B09"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Estos eventos de relevancia, se</w:t>
      </w:r>
      <w:r w:rsidR="0091685E">
        <w:rPr>
          <w:rFonts w:ascii="Arial" w:hAnsi="Arial" w:cs="Arial"/>
          <w:sz w:val="22"/>
          <w:szCs w:val="22"/>
          <w:lang w:eastAsia="es-CR"/>
        </w:rPr>
        <w:t xml:space="preserve"> muestran de manera gráfica a continuación</w:t>
      </w:r>
      <w:r>
        <w:rPr>
          <w:rFonts w:ascii="Arial" w:hAnsi="Arial" w:cs="Arial"/>
          <w:sz w:val="22"/>
          <w:szCs w:val="22"/>
          <w:lang w:eastAsia="es-CR"/>
        </w:rPr>
        <w:t>:</w:t>
      </w:r>
    </w:p>
    <w:p w14:paraId="3975D243" w14:textId="78103080" w:rsidR="00231F75" w:rsidRDefault="00231F75" w:rsidP="00F06DC9">
      <w:pPr>
        <w:autoSpaceDE w:val="0"/>
        <w:autoSpaceDN w:val="0"/>
        <w:adjustRightInd w:val="0"/>
        <w:contextualSpacing/>
        <w:jc w:val="both"/>
        <w:rPr>
          <w:rFonts w:ascii="Arial" w:hAnsi="Arial" w:cs="Arial"/>
          <w:sz w:val="22"/>
          <w:szCs w:val="22"/>
          <w:lang w:eastAsia="es-CR"/>
        </w:rPr>
      </w:pPr>
    </w:p>
    <w:p w14:paraId="20218860" w14:textId="417997AD" w:rsidR="00231F75" w:rsidRDefault="00231F75" w:rsidP="00F06DC9">
      <w:pPr>
        <w:autoSpaceDE w:val="0"/>
        <w:autoSpaceDN w:val="0"/>
        <w:adjustRightInd w:val="0"/>
        <w:contextualSpacing/>
        <w:jc w:val="both"/>
        <w:rPr>
          <w:rFonts w:ascii="Arial" w:hAnsi="Arial" w:cs="Arial"/>
          <w:sz w:val="22"/>
          <w:szCs w:val="22"/>
          <w:lang w:eastAsia="es-CR"/>
        </w:rPr>
      </w:pPr>
    </w:p>
    <w:p w14:paraId="70BCA8A7" w14:textId="109F0296" w:rsidR="00231F75" w:rsidRDefault="00231F75" w:rsidP="00F06DC9">
      <w:pPr>
        <w:autoSpaceDE w:val="0"/>
        <w:autoSpaceDN w:val="0"/>
        <w:adjustRightInd w:val="0"/>
        <w:contextualSpacing/>
        <w:jc w:val="both"/>
        <w:rPr>
          <w:rFonts w:ascii="Arial" w:hAnsi="Arial" w:cs="Arial"/>
          <w:sz w:val="22"/>
          <w:szCs w:val="22"/>
          <w:lang w:eastAsia="es-CR"/>
        </w:rPr>
      </w:pPr>
    </w:p>
    <w:p w14:paraId="46C375F2" w14:textId="77777777" w:rsidR="008A2208" w:rsidRDefault="008A2208" w:rsidP="00F06DC9">
      <w:pPr>
        <w:autoSpaceDE w:val="0"/>
        <w:autoSpaceDN w:val="0"/>
        <w:adjustRightInd w:val="0"/>
        <w:spacing w:before="100" w:beforeAutospacing="1"/>
        <w:jc w:val="center"/>
        <w:rPr>
          <w:rFonts w:ascii="Arial" w:eastAsia="Cambria" w:hAnsi="Arial" w:cs="Arial"/>
          <w:b/>
          <w:color w:val="1F497D" w:themeColor="text2"/>
        </w:rPr>
      </w:pPr>
    </w:p>
    <w:p w14:paraId="5F2D28D8" w14:textId="24680CE5" w:rsidR="00FE033E" w:rsidRPr="0068476E" w:rsidRDefault="00FE033E" w:rsidP="00F06DC9">
      <w:pPr>
        <w:autoSpaceDE w:val="0"/>
        <w:autoSpaceDN w:val="0"/>
        <w:adjustRightInd w:val="0"/>
        <w:spacing w:before="100" w:beforeAutospacing="1"/>
        <w:jc w:val="center"/>
        <w:rPr>
          <w:rFonts w:ascii="Arial" w:eastAsia="Cambria" w:hAnsi="Arial" w:cs="Arial"/>
          <w:b/>
          <w:color w:val="1F497D" w:themeColor="text2"/>
        </w:rPr>
      </w:pPr>
      <w:r w:rsidRPr="0068476E">
        <w:rPr>
          <w:rFonts w:ascii="Arial" w:eastAsia="Cambria" w:hAnsi="Arial" w:cs="Arial"/>
          <w:b/>
          <w:color w:val="1F497D" w:themeColor="text2"/>
        </w:rPr>
        <w:lastRenderedPageBreak/>
        <w:t xml:space="preserve">Figura </w:t>
      </w:r>
      <w:proofErr w:type="spellStart"/>
      <w:r w:rsidRPr="0068476E">
        <w:rPr>
          <w:rFonts w:ascii="Arial" w:eastAsia="Cambria" w:hAnsi="Arial" w:cs="Arial"/>
          <w:b/>
          <w:color w:val="1F497D" w:themeColor="text2"/>
        </w:rPr>
        <w:t>Nº</w:t>
      </w:r>
      <w:proofErr w:type="spellEnd"/>
      <w:r w:rsidRPr="0068476E">
        <w:rPr>
          <w:rFonts w:ascii="Arial" w:eastAsia="Cambria" w:hAnsi="Arial" w:cs="Arial"/>
          <w:b/>
          <w:color w:val="1F497D" w:themeColor="text2"/>
        </w:rPr>
        <w:t xml:space="preserve"> </w:t>
      </w:r>
      <w:r w:rsidR="00C57BE8">
        <w:rPr>
          <w:rFonts w:ascii="Arial" w:eastAsia="Cambria" w:hAnsi="Arial" w:cs="Arial"/>
          <w:b/>
          <w:color w:val="1F497D" w:themeColor="text2"/>
        </w:rPr>
        <w:t>3</w:t>
      </w:r>
    </w:p>
    <w:p w14:paraId="0D5C2387" w14:textId="67C3F230" w:rsidR="00FE033E" w:rsidRDefault="00FE033E" w:rsidP="00F06DC9">
      <w:pPr>
        <w:autoSpaceDE w:val="0"/>
        <w:autoSpaceDN w:val="0"/>
        <w:adjustRightInd w:val="0"/>
        <w:spacing w:before="100" w:beforeAutospacing="1" w:after="100" w:afterAutospacing="1"/>
        <w:contextualSpacing/>
        <w:jc w:val="center"/>
        <w:rPr>
          <w:rFonts w:ascii="Arial" w:hAnsi="Arial" w:cs="Arial"/>
          <w:sz w:val="22"/>
          <w:szCs w:val="22"/>
          <w:lang w:eastAsia="es-CR"/>
        </w:rPr>
      </w:pPr>
      <w:r w:rsidRPr="0068476E">
        <w:rPr>
          <w:rFonts w:ascii="Arial" w:eastAsia="Cambria" w:hAnsi="Arial" w:cs="Arial"/>
          <w:b/>
          <w:color w:val="1F497D" w:themeColor="text2"/>
        </w:rPr>
        <w:t xml:space="preserve">Hitos </w:t>
      </w:r>
      <w:r w:rsidR="00B568E2" w:rsidRPr="0068476E">
        <w:rPr>
          <w:rFonts w:ascii="Arial" w:eastAsia="Cambria" w:hAnsi="Arial" w:cs="Arial"/>
          <w:b/>
          <w:color w:val="1F497D" w:themeColor="text2"/>
        </w:rPr>
        <w:t>en</w:t>
      </w:r>
      <w:r w:rsidRPr="0068476E">
        <w:rPr>
          <w:rFonts w:ascii="Arial" w:eastAsia="Cambria" w:hAnsi="Arial" w:cs="Arial"/>
          <w:b/>
          <w:color w:val="1F497D" w:themeColor="text2"/>
        </w:rPr>
        <w:t xml:space="preserve"> la implementación del Sistema de Inspección no Intrusiv</w:t>
      </w:r>
      <w:r w:rsidR="001E49B4" w:rsidRPr="0068476E">
        <w:rPr>
          <w:rFonts w:ascii="Arial" w:eastAsia="Cambria" w:hAnsi="Arial" w:cs="Arial"/>
          <w:b/>
          <w:color w:val="1F497D" w:themeColor="text2"/>
        </w:rPr>
        <w:t>a</w:t>
      </w:r>
      <w:r w:rsidRPr="0068476E">
        <w:rPr>
          <w:rFonts w:ascii="Arial" w:eastAsia="Cambria" w:hAnsi="Arial" w:cs="Arial"/>
          <w:b/>
          <w:color w:val="1F497D" w:themeColor="text2"/>
        </w:rPr>
        <w:t>.</w:t>
      </w:r>
    </w:p>
    <w:p w14:paraId="07625B2D" w14:textId="71E74E04" w:rsidR="00235D14" w:rsidRDefault="00B568E2" w:rsidP="00F06DC9">
      <w:pPr>
        <w:autoSpaceDE w:val="0"/>
        <w:autoSpaceDN w:val="0"/>
        <w:adjustRightInd w:val="0"/>
        <w:spacing w:before="100" w:beforeAutospacing="1" w:after="100" w:afterAutospacing="1"/>
        <w:jc w:val="center"/>
        <w:rPr>
          <w:rFonts w:ascii="Arial" w:hAnsi="Arial" w:cs="Arial"/>
          <w:b/>
          <w:sz w:val="20"/>
          <w:szCs w:val="20"/>
          <w:lang w:eastAsia="es-CR"/>
        </w:rPr>
      </w:pPr>
      <w:bookmarkStart w:id="65" w:name="_Toc390783329"/>
      <w:r>
        <w:rPr>
          <w:rFonts w:ascii="Arial" w:hAnsi="Arial" w:cs="Arial"/>
          <w:noProof/>
          <w:color w:val="1F497D" w:themeColor="text2"/>
          <w:sz w:val="28"/>
          <w:szCs w:val="28"/>
        </w:rPr>
        <w:drawing>
          <wp:inline distT="0" distB="0" distL="0" distR="0" wp14:anchorId="7092B69B" wp14:editId="4C278E92">
            <wp:extent cx="5388343" cy="17145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7020" b="25692"/>
                    <a:stretch/>
                  </pic:blipFill>
                  <pic:spPr bwMode="auto">
                    <a:xfrm>
                      <a:off x="0" y="0"/>
                      <a:ext cx="5813960" cy="1849926"/>
                    </a:xfrm>
                    <a:prstGeom prst="rect">
                      <a:avLst/>
                    </a:prstGeom>
                    <a:noFill/>
                    <a:ln>
                      <a:noFill/>
                    </a:ln>
                    <a:extLst>
                      <a:ext uri="{53640926-AAD7-44D8-BBD7-CCE9431645EC}">
                        <a14:shadowObscured xmlns:a14="http://schemas.microsoft.com/office/drawing/2010/main"/>
                      </a:ext>
                    </a:extLst>
                  </pic:spPr>
                </pic:pic>
              </a:graphicData>
            </a:graphic>
          </wp:inline>
        </w:drawing>
      </w:r>
    </w:p>
    <w:p w14:paraId="58183C28" w14:textId="15568D12" w:rsidR="00E21B09" w:rsidRDefault="00E16DAA" w:rsidP="00F06DC9">
      <w:pPr>
        <w:autoSpaceDE w:val="0"/>
        <w:autoSpaceDN w:val="0"/>
        <w:adjustRightInd w:val="0"/>
        <w:spacing w:before="100" w:beforeAutospacing="1" w:after="100" w:afterAutospacing="1"/>
        <w:rPr>
          <w:rFonts w:ascii="Arial" w:hAnsi="Arial" w:cs="Arial"/>
          <w:sz w:val="20"/>
          <w:szCs w:val="20"/>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Elaboración propi</w:t>
      </w:r>
      <w:r>
        <w:rPr>
          <w:rFonts w:ascii="Arial" w:hAnsi="Arial" w:cs="Arial"/>
          <w:sz w:val="20"/>
          <w:szCs w:val="20"/>
          <w:lang w:eastAsia="es-CR"/>
        </w:rPr>
        <w:t>a a partir de l</w:t>
      </w:r>
      <w:r w:rsidR="00821D44">
        <w:rPr>
          <w:rFonts w:ascii="Arial" w:hAnsi="Arial" w:cs="Arial"/>
          <w:sz w:val="20"/>
          <w:szCs w:val="20"/>
          <w:lang w:eastAsia="es-CR"/>
        </w:rPr>
        <w:t>a documentación brindada mediante oficios DGA-088-2022</w:t>
      </w:r>
      <w:r w:rsidR="007373D4">
        <w:rPr>
          <w:rFonts w:ascii="Arial" w:hAnsi="Arial" w:cs="Arial"/>
          <w:sz w:val="20"/>
          <w:szCs w:val="20"/>
          <w:lang w:eastAsia="es-CR"/>
        </w:rPr>
        <w:t xml:space="preserve"> y </w:t>
      </w:r>
      <w:r w:rsidR="00821D44">
        <w:rPr>
          <w:rFonts w:ascii="Arial" w:hAnsi="Arial" w:cs="Arial"/>
          <w:sz w:val="20"/>
          <w:szCs w:val="20"/>
          <w:lang w:eastAsia="es-CR"/>
        </w:rPr>
        <w:t>DVMI-0077-2022</w:t>
      </w:r>
      <w:r w:rsidR="007373D4">
        <w:rPr>
          <w:rFonts w:ascii="Arial" w:hAnsi="Arial" w:cs="Arial"/>
          <w:sz w:val="20"/>
          <w:szCs w:val="20"/>
          <w:lang w:eastAsia="es-CR"/>
        </w:rPr>
        <w:t>,</w:t>
      </w:r>
      <w:r w:rsidR="00821D44">
        <w:rPr>
          <w:rFonts w:ascii="Arial" w:hAnsi="Arial" w:cs="Arial"/>
          <w:sz w:val="20"/>
          <w:szCs w:val="20"/>
          <w:lang w:eastAsia="es-CR"/>
        </w:rPr>
        <w:t xml:space="preserve"> y en observancia de los plazos otorgados en las Leyes </w:t>
      </w:r>
      <w:r w:rsidR="007373D4">
        <w:rPr>
          <w:rFonts w:ascii="Arial" w:hAnsi="Arial" w:cs="Arial"/>
          <w:sz w:val="20"/>
          <w:szCs w:val="20"/>
          <w:lang w:eastAsia="es-CR"/>
        </w:rPr>
        <w:t>N.º</w:t>
      </w:r>
      <w:r w:rsidR="00821D44">
        <w:rPr>
          <w:rFonts w:ascii="Arial" w:hAnsi="Arial" w:cs="Arial"/>
          <w:sz w:val="20"/>
          <w:szCs w:val="20"/>
          <w:lang w:eastAsia="es-CR"/>
        </w:rPr>
        <w:t xml:space="preserve"> 9635 y 10068. </w:t>
      </w:r>
    </w:p>
    <w:p w14:paraId="7128F9F7" w14:textId="5390AD10" w:rsidR="000F3EFD" w:rsidRDefault="00096E97"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Por último</w:t>
      </w:r>
      <w:r w:rsidR="000F3EFD">
        <w:rPr>
          <w:rFonts w:ascii="Arial" w:hAnsi="Arial" w:cs="Arial"/>
          <w:sz w:val="22"/>
          <w:szCs w:val="22"/>
          <w:lang w:eastAsia="es-CR"/>
        </w:rPr>
        <w:t>, la Asamblea Legislativa</w:t>
      </w:r>
      <w:r>
        <w:rPr>
          <w:rFonts w:ascii="Arial" w:hAnsi="Arial" w:cs="Arial"/>
          <w:sz w:val="22"/>
          <w:szCs w:val="22"/>
          <w:lang w:eastAsia="es-CR"/>
        </w:rPr>
        <w:t xml:space="preserve"> </w:t>
      </w:r>
      <w:r w:rsidR="000F3EFD">
        <w:rPr>
          <w:rFonts w:ascii="Arial" w:hAnsi="Arial" w:cs="Arial"/>
          <w:sz w:val="22"/>
          <w:szCs w:val="22"/>
          <w:lang w:eastAsia="es-CR"/>
        </w:rPr>
        <w:t xml:space="preserve">aprobó </w:t>
      </w:r>
      <w:r w:rsidR="00C87B04">
        <w:rPr>
          <w:rFonts w:ascii="Arial" w:hAnsi="Arial" w:cs="Arial"/>
          <w:sz w:val="22"/>
          <w:szCs w:val="22"/>
          <w:lang w:eastAsia="es-CR"/>
        </w:rPr>
        <w:t xml:space="preserve">la Ley </w:t>
      </w:r>
      <w:proofErr w:type="spellStart"/>
      <w:r w:rsidR="00C87B04">
        <w:rPr>
          <w:rFonts w:ascii="Arial" w:hAnsi="Arial" w:cs="Arial"/>
          <w:sz w:val="22"/>
          <w:szCs w:val="22"/>
          <w:lang w:eastAsia="es-CR"/>
        </w:rPr>
        <w:t>N°</w:t>
      </w:r>
      <w:proofErr w:type="spellEnd"/>
      <w:r w:rsidR="00C87B04">
        <w:rPr>
          <w:rFonts w:ascii="Arial" w:hAnsi="Arial" w:cs="Arial"/>
          <w:sz w:val="22"/>
          <w:szCs w:val="22"/>
          <w:lang w:eastAsia="es-CR"/>
        </w:rPr>
        <w:t xml:space="preserve"> 10271</w:t>
      </w:r>
      <w:r w:rsidR="000F3EFD">
        <w:rPr>
          <w:rFonts w:ascii="Arial" w:hAnsi="Arial" w:cs="Arial"/>
          <w:sz w:val="22"/>
          <w:szCs w:val="22"/>
          <w:lang w:eastAsia="es-CR"/>
        </w:rPr>
        <w:t>“Reforma de la Ley General de Aduanas”</w:t>
      </w:r>
      <w:r w:rsidR="00C87B04">
        <w:rPr>
          <w:rFonts w:ascii="Arial" w:hAnsi="Arial" w:cs="Arial"/>
          <w:sz w:val="22"/>
          <w:szCs w:val="22"/>
          <w:lang w:eastAsia="es-CR"/>
        </w:rPr>
        <w:t>, publicada en la Gaceta N</w:t>
      </w:r>
      <w:r w:rsidR="008A2208">
        <w:rPr>
          <w:rFonts w:ascii="Arial" w:hAnsi="Arial" w:cs="Arial"/>
          <w:sz w:val="22"/>
          <w:szCs w:val="22"/>
          <w:lang w:eastAsia="es-CR"/>
        </w:rPr>
        <w:t>°</w:t>
      </w:r>
      <w:r w:rsidR="00C87B04">
        <w:rPr>
          <w:rFonts w:ascii="Arial" w:hAnsi="Arial" w:cs="Arial"/>
          <w:sz w:val="22"/>
          <w:szCs w:val="22"/>
          <w:lang w:eastAsia="es-CR"/>
        </w:rPr>
        <w:t>121 del 29 de junio de 2022;</w:t>
      </w:r>
      <w:r w:rsidR="000F3EFD">
        <w:rPr>
          <w:rFonts w:ascii="Arial" w:hAnsi="Arial" w:cs="Arial"/>
          <w:sz w:val="22"/>
          <w:szCs w:val="22"/>
          <w:lang w:eastAsia="es-CR"/>
        </w:rPr>
        <w:t xml:space="preserve"> </w:t>
      </w:r>
      <w:r w:rsidR="00C87B04">
        <w:rPr>
          <w:rFonts w:ascii="Arial" w:hAnsi="Arial" w:cs="Arial"/>
          <w:sz w:val="22"/>
          <w:szCs w:val="22"/>
          <w:lang w:eastAsia="es-CR"/>
        </w:rPr>
        <w:t>la</w:t>
      </w:r>
      <w:r w:rsidR="002C7A6D">
        <w:rPr>
          <w:rFonts w:ascii="Arial" w:hAnsi="Arial" w:cs="Arial"/>
          <w:sz w:val="22"/>
          <w:szCs w:val="22"/>
          <w:lang w:eastAsia="es-CR"/>
        </w:rPr>
        <w:t xml:space="preserve"> cual</w:t>
      </w:r>
      <w:r w:rsidR="000F3EFD">
        <w:rPr>
          <w:rFonts w:ascii="Arial" w:hAnsi="Arial" w:cs="Arial"/>
          <w:sz w:val="22"/>
          <w:szCs w:val="22"/>
          <w:lang w:eastAsia="es-CR"/>
        </w:rPr>
        <w:t xml:space="preserve"> presenta l</w:t>
      </w:r>
      <w:r w:rsidR="0091685E">
        <w:rPr>
          <w:rFonts w:ascii="Arial" w:hAnsi="Arial" w:cs="Arial"/>
          <w:sz w:val="22"/>
          <w:szCs w:val="22"/>
          <w:lang w:eastAsia="es-CR"/>
        </w:rPr>
        <w:t>a</w:t>
      </w:r>
      <w:r w:rsidR="000F3EFD">
        <w:rPr>
          <w:rFonts w:ascii="Arial" w:hAnsi="Arial" w:cs="Arial"/>
          <w:sz w:val="22"/>
          <w:szCs w:val="22"/>
          <w:lang w:eastAsia="es-CR"/>
        </w:rPr>
        <w:t xml:space="preserve">s siguientes </w:t>
      </w:r>
      <w:r w:rsidR="0091685E">
        <w:rPr>
          <w:rFonts w:ascii="Arial" w:hAnsi="Arial" w:cs="Arial"/>
          <w:sz w:val="22"/>
          <w:szCs w:val="22"/>
          <w:lang w:eastAsia="es-CR"/>
        </w:rPr>
        <w:t>reformas</w:t>
      </w:r>
      <w:r w:rsidR="000F3EFD">
        <w:rPr>
          <w:rFonts w:ascii="Arial" w:hAnsi="Arial" w:cs="Arial"/>
          <w:sz w:val="22"/>
          <w:szCs w:val="22"/>
          <w:lang w:eastAsia="es-CR"/>
        </w:rPr>
        <w:t xml:space="preserve"> relacionad</w:t>
      </w:r>
      <w:r w:rsidR="002C7A6D">
        <w:rPr>
          <w:rFonts w:ascii="Arial" w:hAnsi="Arial" w:cs="Arial"/>
          <w:sz w:val="22"/>
          <w:szCs w:val="22"/>
          <w:lang w:eastAsia="es-CR"/>
        </w:rPr>
        <w:t>a</w:t>
      </w:r>
      <w:r w:rsidR="000F3EFD">
        <w:rPr>
          <w:rFonts w:ascii="Arial" w:hAnsi="Arial" w:cs="Arial"/>
          <w:sz w:val="22"/>
          <w:szCs w:val="22"/>
          <w:lang w:eastAsia="es-CR"/>
        </w:rPr>
        <w:t>s con el control no intrusivo.</w:t>
      </w:r>
    </w:p>
    <w:p w14:paraId="702A6049" w14:textId="608FB70C" w:rsidR="0091685E" w:rsidRDefault="0091685E" w:rsidP="00F06DC9">
      <w:pPr>
        <w:autoSpaceDE w:val="0"/>
        <w:autoSpaceDN w:val="0"/>
        <w:adjustRightInd w:val="0"/>
        <w:spacing w:before="100" w:beforeAutospacing="1" w:after="100" w:afterAutospacing="1"/>
        <w:contextualSpacing/>
        <w:jc w:val="both"/>
        <w:rPr>
          <w:rFonts w:ascii="Arial" w:hAnsi="Arial" w:cs="Arial"/>
          <w:sz w:val="22"/>
          <w:szCs w:val="22"/>
          <w:lang w:eastAsia="es-CR"/>
        </w:rPr>
      </w:pPr>
    </w:p>
    <w:p w14:paraId="648FF3FE" w14:textId="7DE4FB95" w:rsidR="0091685E" w:rsidRPr="0068476E" w:rsidRDefault="0091685E" w:rsidP="00F06DC9">
      <w:pPr>
        <w:autoSpaceDE w:val="0"/>
        <w:autoSpaceDN w:val="0"/>
        <w:adjustRightInd w:val="0"/>
        <w:spacing w:before="100" w:beforeAutospacing="1"/>
        <w:jc w:val="center"/>
        <w:rPr>
          <w:rFonts w:ascii="Arial" w:eastAsia="Cambria" w:hAnsi="Arial" w:cs="Arial"/>
          <w:b/>
          <w:color w:val="1F497D" w:themeColor="text2"/>
        </w:rPr>
      </w:pPr>
      <w:bookmarkStart w:id="66" w:name="_Hlk104885523"/>
      <w:r w:rsidRPr="0068476E">
        <w:rPr>
          <w:rFonts w:ascii="Arial" w:eastAsia="Cambria" w:hAnsi="Arial" w:cs="Arial"/>
          <w:b/>
          <w:color w:val="1F497D" w:themeColor="text2"/>
        </w:rPr>
        <w:t xml:space="preserve">Tabla </w:t>
      </w:r>
      <w:proofErr w:type="spellStart"/>
      <w:r w:rsidRPr="0068476E">
        <w:rPr>
          <w:rFonts w:ascii="Arial" w:eastAsia="Cambria" w:hAnsi="Arial" w:cs="Arial"/>
          <w:b/>
          <w:color w:val="1F497D" w:themeColor="text2"/>
        </w:rPr>
        <w:t>Nº</w:t>
      </w:r>
      <w:proofErr w:type="spellEnd"/>
      <w:r w:rsidRPr="0068476E">
        <w:rPr>
          <w:rFonts w:ascii="Arial" w:eastAsia="Cambria" w:hAnsi="Arial" w:cs="Arial"/>
          <w:b/>
          <w:color w:val="1F497D" w:themeColor="text2"/>
        </w:rPr>
        <w:t xml:space="preserve"> </w:t>
      </w:r>
      <w:r w:rsidR="000404DC" w:rsidRPr="0068476E">
        <w:rPr>
          <w:rFonts w:ascii="Arial" w:eastAsia="Cambria" w:hAnsi="Arial" w:cs="Arial"/>
          <w:b/>
          <w:color w:val="1F497D" w:themeColor="text2"/>
        </w:rPr>
        <w:t>1</w:t>
      </w:r>
    </w:p>
    <w:p w14:paraId="2A218FA2" w14:textId="2C301D02" w:rsidR="0091685E" w:rsidRPr="0068476E" w:rsidRDefault="0091685E" w:rsidP="00F06DC9">
      <w:pPr>
        <w:autoSpaceDE w:val="0"/>
        <w:autoSpaceDN w:val="0"/>
        <w:adjustRightInd w:val="0"/>
        <w:spacing w:before="100" w:beforeAutospacing="1" w:after="100" w:afterAutospacing="1"/>
        <w:contextualSpacing/>
        <w:jc w:val="center"/>
        <w:rPr>
          <w:rFonts w:ascii="Arial" w:hAnsi="Arial" w:cs="Arial"/>
          <w:color w:val="1F497D" w:themeColor="text2"/>
          <w:sz w:val="22"/>
          <w:szCs w:val="22"/>
          <w:lang w:eastAsia="es-CR"/>
        </w:rPr>
      </w:pPr>
      <w:r w:rsidRPr="0068476E">
        <w:rPr>
          <w:rFonts w:ascii="Arial" w:eastAsia="Cambria" w:hAnsi="Arial" w:cs="Arial"/>
          <w:b/>
          <w:color w:val="1F497D" w:themeColor="text2"/>
        </w:rPr>
        <w:t xml:space="preserve">Reformas a la Ley General de Aduanas, respecto al </w:t>
      </w:r>
      <w:r w:rsidR="002C7A6D">
        <w:rPr>
          <w:rFonts w:ascii="Arial" w:eastAsia="Cambria" w:hAnsi="Arial" w:cs="Arial"/>
          <w:b/>
          <w:color w:val="1F497D" w:themeColor="text2"/>
        </w:rPr>
        <w:t>C</w:t>
      </w:r>
      <w:r w:rsidRPr="0068476E">
        <w:rPr>
          <w:rFonts w:ascii="Arial" w:eastAsia="Cambria" w:hAnsi="Arial" w:cs="Arial"/>
          <w:b/>
          <w:color w:val="1F497D" w:themeColor="text2"/>
        </w:rPr>
        <w:t xml:space="preserve">ontrol </w:t>
      </w:r>
      <w:r w:rsidR="002C7A6D">
        <w:rPr>
          <w:rFonts w:ascii="Arial" w:eastAsia="Cambria" w:hAnsi="Arial" w:cs="Arial"/>
          <w:b/>
          <w:color w:val="1F497D" w:themeColor="text2"/>
        </w:rPr>
        <w:t>N</w:t>
      </w:r>
      <w:r w:rsidRPr="0068476E">
        <w:rPr>
          <w:rFonts w:ascii="Arial" w:eastAsia="Cambria" w:hAnsi="Arial" w:cs="Arial"/>
          <w:b/>
          <w:color w:val="1F497D" w:themeColor="text2"/>
        </w:rPr>
        <w:t xml:space="preserve">o </w:t>
      </w:r>
      <w:r w:rsidR="002C7A6D">
        <w:rPr>
          <w:rFonts w:ascii="Arial" w:eastAsia="Cambria" w:hAnsi="Arial" w:cs="Arial"/>
          <w:b/>
          <w:color w:val="1F497D" w:themeColor="text2"/>
        </w:rPr>
        <w:t>I</w:t>
      </w:r>
      <w:r w:rsidRPr="0068476E">
        <w:rPr>
          <w:rFonts w:ascii="Arial" w:eastAsia="Cambria" w:hAnsi="Arial" w:cs="Arial"/>
          <w:b/>
          <w:color w:val="1F497D" w:themeColor="text2"/>
        </w:rPr>
        <w:t>ntrusivo.</w:t>
      </w:r>
    </w:p>
    <w:tbl>
      <w:tblPr>
        <w:tblStyle w:val="Tablaconcuadrcula"/>
        <w:tblpPr w:leftFromText="141" w:rightFromText="141" w:vertAnchor="text" w:horzAnchor="margin" w:tblpY="181"/>
        <w:tblW w:w="8926" w:type="dxa"/>
        <w:tblLook w:val="04A0" w:firstRow="1" w:lastRow="0" w:firstColumn="1" w:lastColumn="0" w:noHBand="0" w:noVBand="1"/>
      </w:tblPr>
      <w:tblGrid>
        <w:gridCol w:w="1271"/>
        <w:gridCol w:w="1439"/>
        <w:gridCol w:w="6216"/>
      </w:tblGrid>
      <w:tr w:rsidR="0091685E" w14:paraId="32CA2705" w14:textId="77777777" w:rsidTr="00922ED8">
        <w:tc>
          <w:tcPr>
            <w:tcW w:w="1271" w:type="dxa"/>
            <w:shd w:val="clear" w:color="auto" w:fill="17365D"/>
          </w:tcPr>
          <w:bookmarkEnd w:id="66"/>
          <w:p w14:paraId="0D9EFBB2" w14:textId="460905EE"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b/>
                <w:color w:val="FFFFFF" w:themeColor="background1"/>
                <w:sz w:val="18"/>
                <w:szCs w:val="18"/>
                <w:lang w:eastAsia="es-CR"/>
              </w:rPr>
            </w:pPr>
            <w:r w:rsidRPr="002C7A6D">
              <w:rPr>
                <w:rFonts w:ascii="Arial" w:hAnsi="Arial" w:cs="Arial"/>
                <w:b/>
                <w:color w:val="FFFFFF" w:themeColor="background1"/>
                <w:sz w:val="18"/>
                <w:szCs w:val="18"/>
                <w:lang w:eastAsia="es-CR"/>
              </w:rPr>
              <w:t>Artículo</w:t>
            </w:r>
          </w:p>
        </w:tc>
        <w:tc>
          <w:tcPr>
            <w:tcW w:w="1439" w:type="dxa"/>
            <w:shd w:val="clear" w:color="auto" w:fill="17365D"/>
          </w:tcPr>
          <w:p w14:paraId="272A9822" w14:textId="0E870379"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b/>
                <w:color w:val="FFFFFF" w:themeColor="background1"/>
                <w:sz w:val="18"/>
                <w:szCs w:val="18"/>
                <w:lang w:eastAsia="es-CR"/>
              </w:rPr>
            </w:pPr>
            <w:r w:rsidRPr="002C7A6D">
              <w:rPr>
                <w:rFonts w:ascii="Arial" w:hAnsi="Arial" w:cs="Arial"/>
                <w:b/>
                <w:color w:val="FFFFFF" w:themeColor="background1"/>
                <w:sz w:val="18"/>
                <w:szCs w:val="18"/>
                <w:lang w:eastAsia="es-CR"/>
              </w:rPr>
              <w:t>Reforma</w:t>
            </w:r>
          </w:p>
        </w:tc>
        <w:tc>
          <w:tcPr>
            <w:tcW w:w="6216" w:type="dxa"/>
            <w:shd w:val="clear" w:color="auto" w:fill="17365D"/>
          </w:tcPr>
          <w:p w14:paraId="281B1A3C" w14:textId="090C02AC"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b/>
                <w:color w:val="FFFFFF" w:themeColor="background1"/>
                <w:sz w:val="18"/>
                <w:szCs w:val="18"/>
                <w:lang w:eastAsia="es-CR"/>
              </w:rPr>
            </w:pPr>
            <w:r w:rsidRPr="002C7A6D">
              <w:rPr>
                <w:rFonts w:ascii="Arial" w:hAnsi="Arial" w:cs="Arial"/>
                <w:b/>
                <w:color w:val="FFFFFF" w:themeColor="background1"/>
                <w:sz w:val="18"/>
                <w:szCs w:val="18"/>
                <w:lang w:eastAsia="es-CR"/>
              </w:rPr>
              <w:t>Texto</w:t>
            </w:r>
          </w:p>
        </w:tc>
      </w:tr>
      <w:tr w:rsidR="000F3EFD" w14:paraId="52B6554C" w14:textId="77777777" w:rsidTr="0091685E">
        <w:tc>
          <w:tcPr>
            <w:tcW w:w="1271" w:type="dxa"/>
          </w:tcPr>
          <w:p w14:paraId="1047BFA3" w14:textId="074524A7" w:rsidR="000F3EFD" w:rsidRPr="002C7A6D" w:rsidRDefault="0091685E" w:rsidP="00F06DC9">
            <w:pPr>
              <w:autoSpaceDE w:val="0"/>
              <w:autoSpaceDN w:val="0"/>
              <w:adjustRightInd w:val="0"/>
              <w:spacing w:before="100" w:beforeAutospacing="1" w:after="100" w:afterAutospacing="1"/>
              <w:contextualSpacing/>
              <w:jc w:val="both"/>
              <w:rPr>
                <w:rFonts w:ascii="Arial" w:hAnsi="Arial" w:cs="Arial"/>
                <w:sz w:val="18"/>
                <w:szCs w:val="18"/>
                <w:lang w:eastAsia="es-CR"/>
              </w:rPr>
            </w:pPr>
            <w:r w:rsidRPr="002C7A6D">
              <w:rPr>
                <w:rFonts w:ascii="Arial" w:hAnsi="Arial" w:cs="Arial"/>
                <w:sz w:val="18"/>
                <w:szCs w:val="18"/>
                <w:lang w:eastAsia="es-CR"/>
              </w:rPr>
              <w:t>Artículo 30</w:t>
            </w:r>
          </w:p>
        </w:tc>
        <w:tc>
          <w:tcPr>
            <w:tcW w:w="1439" w:type="dxa"/>
          </w:tcPr>
          <w:p w14:paraId="2B8F9B5F" w14:textId="7C7923CD" w:rsidR="000F3EFD" w:rsidRPr="002C7A6D" w:rsidRDefault="0091685E" w:rsidP="00F06DC9">
            <w:pPr>
              <w:autoSpaceDE w:val="0"/>
              <w:autoSpaceDN w:val="0"/>
              <w:adjustRightInd w:val="0"/>
              <w:spacing w:before="100" w:beforeAutospacing="1" w:after="100" w:afterAutospacing="1"/>
              <w:contextualSpacing/>
              <w:jc w:val="both"/>
              <w:rPr>
                <w:rFonts w:ascii="Arial" w:hAnsi="Arial" w:cs="Arial"/>
                <w:sz w:val="18"/>
                <w:szCs w:val="18"/>
                <w:lang w:eastAsia="es-CR"/>
              </w:rPr>
            </w:pPr>
            <w:r w:rsidRPr="002C7A6D">
              <w:rPr>
                <w:rFonts w:ascii="Arial" w:hAnsi="Arial" w:cs="Arial"/>
                <w:sz w:val="18"/>
                <w:szCs w:val="18"/>
                <w:lang w:eastAsia="es-CR"/>
              </w:rPr>
              <w:t>Adición</w:t>
            </w:r>
          </w:p>
        </w:tc>
        <w:tc>
          <w:tcPr>
            <w:tcW w:w="6216" w:type="dxa"/>
          </w:tcPr>
          <w:p w14:paraId="3F48461B" w14:textId="46E483A5" w:rsidR="000F3EFD" w:rsidRPr="002C7A6D" w:rsidRDefault="0091685E" w:rsidP="00F06DC9">
            <w:pPr>
              <w:autoSpaceDE w:val="0"/>
              <w:autoSpaceDN w:val="0"/>
              <w:adjustRightInd w:val="0"/>
              <w:spacing w:before="100" w:beforeAutospacing="1" w:after="100" w:afterAutospacing="1"/>
              <w:contextualSpacing/>
              <w:jc w:val="both"/>
              <w:rPr>
                <w:rFonts w:ascii="Arial" w:hAnsi="Arial" w:cs="Arial"/>
                <w:sz w:val="18"/>
                <w:szCs w:val="18"/>
                <w:lang w:eastAsia="es-CR"/>
              </w:rPr>
            </w:pPr>
            <w:r w:rsidRPr="002C7A6D">
              <w:rPr>
                <w:rFonts w:ascii="Arial" w:eastAsia="Calibri" w:hAnsi="Arial" w:cs="Arial"/>
                <w:sz w:val="18"/>
                <w:szCs w:val="18"/>
                <w:lang w:val="es-ES" w:eastAsia="es-MX"/>
              </w:rPr>
              <w:t>“</w:t>
            </w:r>
            <w:r w:rsidRPr="002C7A6D">
              <w:rPr>
                <w:rFonts w:ascii="Arial" w:eastAsia="Calibri" w:hAnsi="Arial" w:cs="Arial"/>
                <w:i/>
                <w:sz w:val="18"/>
                <w:szCs w:val="18"/>
                <w:lang w:val="es-ES" w:eastAsia="es-MX"/>
              </w:rPr>
              <w:t xml:space="preserve">o) Contar con el </w:t>
            </w:r>
            <w:bookmarkStart w:id="67" w:name="_Hlk82505016"/>
            <w:r w:rsidRPr="002C7A6D">
              <w:rPr>
                <w:rFonts w:ascii="Arial" w:eastAsia="Calibri" w:hAnsi="Arial" w:cs="Arial"/>
                <w:i/>
                <w:sz w:val="18"/>
                <w:szCs w:val="18"/>
                <w:lang w:val="es-ES" w:eastAsia="es-MX"/>
              </w:rPr>
              <w:t xml:space="preserve">equipo y los medios tecnológicos de inspección no </w:t>
            </w:r>
            <w:bookmarkEnd w:id="67"/>
            <w:r w:rsidRPr="002C7A6D">
              <w:rPr>
                <w:rFonts w:ascii="Arial" w:eastAsia="Calibri" w:hAnsi="Arial" w:cs="Arial"/>
                <w:i/>
                <w:sz w:val="18"/>
                <w:szCs w:val="18"/>
                <w:lang w:val="es-ES" w:eastAsia="es-MX"/>
              </w:rPr>
              <w:t>intrusiva con exclusión del equipo de escaneo de mercancías, que aseguren el control aduanero ejercido por el Servicio Nacional de Aduanas, para el ingreso, la revisión, la permanencia y la salida de las mercancías. La definición de equipo y los medios tecnológicos de inspección no intrusiva se desarrollará vía reglamento; además, la Dirección General de Aduanas emitirá las resoluciones de alcance general, para regular la inspección no intrusiva para cada categoría de los auxiliares de la función pública aduanera</w:t>
            </w:r>
            <w:r w:rsidRPr="002C7A6D">
              <w:rPr>
                <w:rFonts w:ascii="Arial" w:eastAsia="Calibri" w:hAnsi="Arial" w:cs="Arial"/>
                <w:sz w:val="18"/>
                <w:szCs w:val="18"/>
                <w:lang w:val="es-ES" w:eastAsia="es-MX"/>
              </w:rPr>
              <w:t>”.</w:t>
            </w:r>
          </w:p>
        </w:tc>
      </w:tr>
      <w:tr w:rsidR="000F3EFD" w14:paraId="6C68E556" w14:textId="77777777" w:rsidTr="0091685E">
        <w:tc>
          <w:tcPr>
            <w:tcW w:w="1271" w:type="dxa"/>
          </w:tcPr>
          <w:p w14:paraId="37F31622" w14:textId="5D8733CD"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sz w:val="18"/>
                <w:szCs w:val="18"/>
                <w:lang w:eastAsia="es-CR"/>
              </w:rPr>
            </w:pPr>
            <w:r w:rsidRPr="002C7A6D">
              <w:rPr>
                <w:rFonts w:ascii="Arial" w:hAnsi="Arial" w:cs="Arial"/>
                <w:sz w:val="18"/>
                <w:szCs w:val="18"/>
                <w:lang w:eastAsia="es-CR"/>
              </w:rPr>
              <w:t>Artículo 79</w:t>
            </w:r>
          </w:p>
        </w:tc>
        <w:tc>
          <w:tcPr>
            <w:tcW w:w="1439" w:type="dxa"/>
          </w:tcPr>
          <w:p w14:paraId="03A4E1CF" w14:textId="79AFE319"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sz w:val="18"/>
                <w:szCs w:val="18"/>
                <w:lang w:eastAsia="es-CR"/>
              </w:rPr>
            </w:pPr>
            <w:r w:rsidRPr="002C7A6D">
              <w:rPr>
                <w:rFonts w:ascii="Arial" w:hAnsi="Arial" w:cs="Arial"/>
                <w:sz w:val="18"/>
                <w:szCs w:val="18"/>
                <w:lang w:eastAsia="es-CR"/>
              </w:rPr>
              <w:t>Modificación</w:t>
            </w:r>
          </w:p>
        </w:tc>
        <w:tc>
          <w:tcPr>
            <w:tcW w:w="6216" w:type="dxa"/>
          </w:tcPr>
          <w:p w14:paraId="6777724D" w14:textId="09307C9E" w:rsidR="000F3EFD" w:rsidRPr="002C7A6D" w:rsidRDefault="000F3EFD" w:rsidP="00F06DC9">
            <w:pPr>
              <w:autoSpaceDE w:val="0"/>
              <w:autoSpaceDN w:val="0"/>
              <w:adjustRightInd w:val="0"/>
              <w:spacing w:before="100" w:beforeAutospacing="1" w:after="100" w:afterAutospacing="1"/>
              <w:contextualSpacing/>
              <w:jc w:val="both"/>
              <w:rPr>
                <w:rFonts w:ascii="Arial" w:hAnsi="Arial" w:cs="Arial"/>
                <w:i/>
                <w:sz w:val="18"/>
                <w:szCs w:val="18"/>
                <w:lang w:eastAsia="es-CR"/>
              </w:rPr>
            </w:pPr>
            <w:r w:rsidRPr="002C7A6D">
              <w:rPr>
                <w:rFonts w:ascii="Arial" w:hAnsi="Arial" w:cs="Arial"/>
                <w:i/>
                <w:sz w:val="18"/>
                <w:szCs w:val="18"/>
                <w:lang w:eastAsia="es-CR"/>
              </w:rPr>
              <w:t>“</w:t>
            </w:r>
            <w:r w:rsidRPr="002C7A6D">
              <w:rPr>
                <w:rFonts w:ascii="Arial" w:eastAsia="Calibri" w:hAnsi="Arial" w:cs="Arial"/>
                <w:bCs/>
                <w:i/>
                <w:sz w:val="18"/>
                <w:szCs w:val="18"/>
                <w:lang w:val="es-ES" w:eastAsia="es-MX"/>
              </w:rPr>
              <w:t>El Servicio Aduanero podrá implementar</w:t>
            </w:r>
            <w:r w:rsidR="0091685E" w:rsidRPr="002C7A6D">
              <w:rPr>
                <w:rFonts w:ascii="Arial" w:eastAsia="Calibri" w:hAnsi="Arial" w:cs="Arial"/>
                <w:bCs/>
                <w:i/>
                <w:sz w:val="18"/>
                <w:szCs w:val="18"/>
                <w:lang w:val="es-ES" w:eastAsia="es-MX"/>
              </w:rPr>
              <w:t xml:space="preserve"> </w:t>
            </w:r>
            <w:r w:rsidRPr="002C7A6D">
              <w:rPr>
                <w:rFonts w:ascii="Arial" w:eastAsia="Calibri" w:hAnsi="Arial" w:cs="Arial"/>
                <w:bCs/>
                <w:i/>
                <w:sz w:val="18"/>
                <w:szCs w:val="18"/>
                <w:lang w:val="es-ES" w:eastAsia="es-MX"/>
              </w:rPr>
              <w:t>procedimientos automatizados para el ejercicio del control aduanero, mediante sistemas de control no intrusivo, en coordinación con las metodologías empleadas en el análisis de riesgo”.</w:t>
            </w:r>
          </w:p>
        </w:tc>
      </w:tr>
    </w:tbl>
    <w:p w14:paraId="04542926" w14:textId="522B3515" w:rsidR="0091685E" w:rsidRDefault="0091685E" w:rsidP="00F06DC9">
      <w:pPr>
        <w:autoSpaceDE w:val="0"/>
        <w:autoSpaceDN w:val="0"/>
        <w:adjustRightInd w:val="0"/>
        <w:spacing w:before="100" w:beforeAutospacing="1" w:after="100" w:afterAutospacing="1"/>
        <w:contextualSpacing/>
        <w:jc w:val="both"/>
        <w:rPr>
          <w:rFonts w:ascii="Arial" w:hAnsi="Arial" w:cs="Arial"/>
          <w:sz w:val="20"/>
          <w:szCs w:val="20"/>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Elaboración propi</w:t>
      </w:r>
      <w:r>
        <w:rPr>
          <w:rFonts w:ascii="Arial" w:hAnsi="Arial" w:cs="Arial"/>
          <w:sz w:val="20"/>
          <w:szCs w:val="20"/>
          <w:lang w:eastAsia="es-CR"/>
        </w:rPr>
        <w:t>a a partir d</w:t>
      </w:r>
      <w:r w:rsidR="00C87B04">
        <w:rPr>
          <w:rFonts w:ascii="Arial" w:hAnsi="Arial" w:cs="Arial"/>
          <w:sz w:val="20"/>
          <w:szCs w:val="20"/>
          <w:lang w:eastAsia="es-CR"/>
        </w:rPr>
        <w:t>e la Ley 10271 “Reforma de la Ley General de Aduanas”.</w:t>
      </w:r>
    </w:p>
    <w:p w14:paraId="744850C1" w14:textId="77777777" w:rsidR="0091685E" w:rsidRDefault="0091685E" w:rsidP="00F06DC9">
      <w:pPr>
        <w:autoSpaceDE w:val="0"/>
        <w:autoSpaceDN w:val="0"/>
        <w:adjustRightInd w:val="0"/>
        <w:spacing w:before="100" w:beforeAutospacing="1" w:after="100" w:afterAutospacing="1"/>
        <w:contextualSpacing/>
        <w:jc w:val="both"/>
        <w:rPr>
          <w:rFonts w:ascii="Arial" w:hAnsi="Arial" w:cs="Arial"/>
          <w:color w:val="1F497D" w:themeColor="text2"/>
          <w:sz w:val="28"/>
          <w:szCs w:val="28"/>
        </w:rPr>
      </w:pPr>
    </w:p>
    <w:p w14:paraId="3EF16A5A" w14:textId="3A0A5134" w:rsidR="009B06E7" w:rsidRDefault="0091685E" w:rsidP="00F06DC9">
      <w:pPr>
        <w:autoSpaceDE w:val="0"/>
        <w:autoSpaceDN w:val="0"/>
        <w:adjustRightInd w:val="0"/>
        <w:contextualSpacing/>
        <w:jc w:val="both"/>
        <w:rPr>
          <w:rFonts w:ascii="Arial" w:hAnsi="Arial" w:cs="Arial"/>
          <w:sz w:val="22"/>
          <w:szCs w:val="22"/>
          <w:lang w:eastAsia="es-CR"/>
        </w:rPr>
      </w:pPr>
      <w:r w:rsidRPr="0091685E">
        <w:rPr>
          <w:rFonts w:ascii="Arial" w:hAnsi="Arial" w:cs="Arial"/>
          <w:sz w:val="22"/>
          <w:szCs w:val="22"/>
          <w:lang w:eastAsia="es-CR"/>
        </w:rPr>
        <w:t>Ambos ajustes</w:t>
      </w:r>
      <w:r>
        <w:rPr>
          <w:rFonts w:ascii="Arial" w:hAnsi="Arial" w:cs="Arial"/>
          <w:sz w:val="22"/>
          <w:szCs w:val="22"/>
          <w:lang w:eastAsia="es-CR"/>
        </w:rPr>
        <w:t xml:space="preserve"> buscan reforzar la obligatoriedad </w:t>
      </w:r>
      <w:r w:rsidR="00D51E7C">
        <w:rPr>
          <w:rFonts w:ascii="Arial" w:hAnsi="Arial" w:cs="Arial"/>
          <w:sz w:val="22"/>
          <w:szCs w:val="22"/>
          <w:lang w:eastAsia="es-CR"/>
        </w:rPr>
        <w:t xml:space="preserve">administrativa </w:t>
      </w:r>
      <w:r>
        <w:rPr>
          <w:rFonts w:ascii="Arial" w:hAnsi="Arial" w:cs="Arial"/>
          <w:sz w:val="22"/>
          <w:szCs w:val="22"/>
          <w:lang w:eastAsia="es-CR"/>
        </w:rPr>
        <w:t>en la implementación de controles no intrusivos.</w:t>
      </w:r>
    </w:p>
    <w:p w14:paraId="38D9F961" w14:textId="3DBC26F5" w:rsidR="00111A12" w:rsidRDefault="00111A12" w:rsidP="00F06DC9">
      <w:pPr>
        <w:autoSpaceDE w:val="0"/>
        <w:autoSpaceDN w:val="0"/>
        <w:adjustRightInd w:val="0"/>
        <w:contextualSpacing/>
        <w:jc w:val="both"/>
        <w:rPr>
          <w:rFonts w:ascii="Arial" w:hAnsi="Arial" w:cs="Arial"/>
          <w:sz w:val="22"/>
          <w:szCs w:val="22"/>
          <w:lang w:eastAsia="es-CR"/>
        </w:rPr>
      </w:pPr>
    </w:p>
    <w:p w14:paraId="0D6FDCBC" w14:textId="72B87C7D" w:rsidR="00F06DC9" w:rsidRDefault="00F06DC9" w:rsidP="00F06DC9">
      <w:pPr>
        <w:autoSpaceDE w:val="0"/>
        <w:autoSpaceDN w:val="0"/>
        <w:adjustRightInd w:val="0"/>
        <w:contextualSpacing/>
        <w:jc w:val="both"/>
        <w:rPr>
          <w:rFonts w:ascii="Arial" w:hAnsi="Arial" w:cs="Arial"/>
          <w:sz w:val="22"/>
          <w:szCs w:val="22"/>
          <w:lang w:eastAsia="es-CR"/>
        </w:rPr>
      </w:pPr>
    </w:p>
    <w:p w14:paraId="2A8CBB2D" w14:textId="541131E6" w:rsidR="00231F75" w:rsidRDefault="00231F75" w:rsidP="00F06DC9">
      <w:pPr>
        <w:autoSpaceDE w:val="0"/>
        <w:autoSpaceDN w:val="0"/>
        <w:adjustRightInd w:val="0"/>
        <w:contextualSpacing/>
        <w:jc w:val="both"/>
        <w:rPr>
          <w:rFonts w:ascii="Arial" w:hAnsi="Arial" w:cs="Arial"/>
          <w:sz w:val="22"/>
          <w:szCs w:val="22"/>
          <w:lang w:eastAsia="es-CR"/>
        </w:rPr>
      </w:pPr>
    </w:p>
    <w:p w14:paraId="32B419D3" w14:textId="0B809F35" w:rsidR="00231F75" w:rsidRDefault="00231F75" w:rsidP="00F06DC9">
      <w:pPr>
        <w:autoSpaceDE w:val="0"/>
        <w:autoSpaceDN w:val="0"/>
        <w:adjustRightInd w:val="0"/>
        <w:contextualSpacing/>
        <w:jc w:val="both"/>
        <w:rPr>
          <w:rFonts w:ascii="Arial" w:hAnsi="Arial" w:cs="Arial"/>
          <w:sz w:val="22"/>
          <w:szCs w:val="22"/>
          <w:lang w:eastAsia="es-CR"/>
        </w:rPr>
      </w:pPr>
    </w:p>
    <w:p w14:paraId="606870B8" w14:textId="1827F296" w:rsidR="00231F75" w:rsidRDefault="00231F75" w:rsidP="00F06DC9">
      <w:pPr>
        <w:autoSpaceDE w:val="0"/>
        <w:autoSpaceDN w:val="0"/>
        <w:adjustRightInd w:val="0"/>
        <w:contextualSpacing/>
        <w:jc w:val="both"/>
        <w:rPr>
          <w:rFonts w:ascii="Arial" w:hAnsi="Arial" w:cs="Arial"/>
          <w:sz w:val="22"/>
          <w:szCs w:val="22"/>
          <w:lang w:eastAsia="es-CR"/>
        </w:rPr>
      </w:pPr>
    </w:p>
    <w:p w14:paraId="4F922FA5" w14:textId="7A5C7384" w:rsidR="00231F75" w:rsidRDefault="00231F75" w:rsidP="00F06DC9">
      <w:pPr>
        <w:autoSpaceDE w:val="0"/>
        <w:autoSpaceDN w:val="0"/>
        <w:adjustRightInd w:val="0"/>
        <w:contextualSpacing/>
        <w:jc w:val="both"/>
        <w:rPr>
          <w:rFonts w:ascii="Arial" w:hAnsi="Arial" w:cs="Arial"/>
          <w:sz w:val="22"/>
          <w:szCs w:val="22"/>
          <w:lang w:eastAsia="es-CR"/>
        </w:rPr>
      </w:pPr>
    </w:p>
    <w:p w14:paraId="47C880C5" w14:textId="3FF18A7E" w:rsidR="00231F75" w:rsidRDefault="00231F75" w:rsidP="00F06DC9">
      <w:pPr>
        <w:autoSpaceDE w:val="0"/>
        <w:autoSpaceDN w:val="0"/>
        <w:adjustRightInd w:val="0"/>
        <w:contextualSpacing/>
        <w:jc w:val="both"/>
        <w:rPr>
          <w:rFonts w:ascii="Arial" w:hAnsi="Arial" w:cs="Arial"/>
          <w:sz w:val="22"/>
          <w:szCs w:val="22"/>
          <w:lang w:eastAsia="es-CR"/>
        </w:rPr>
      </w:pPr>
    </w:p>
    <w:p w14:paraId="305ACF74" w14:textId="77777777" w:rsidR="00231F75" w:rsidRDefault="00231F75" w:rsidP="00F06DC9">
      <w:pPr>
        <w:autoSpaceDE w:val="0"/>
        <w:autoSpaceDN w:val="0"/>
        <w:adjustRightInd w:val="0"/>
        <w:contextualSpacing/>
        <w:jc w:val="both"/>
        <w:rPr>
          <w:rFonts w:ascii="Arial" w:hAnsi="Arial" w:cs="Arial"/>
          <w:sz w:val="22"/>
          <w:szCs w:val="22"/>
          <w:lang w:eastAsia="es-CR"/>
        </w:rPr>
      </w:pPr>
    </w:p>
    <w:p w14:paraId="7E287D8C" w14:textId="1D40CEA4" w:rsidR="003C7BE7" w:rsidRDefault="003C7BE7" w:rsidP="00567D60">
      <w:pPr>
        <w:pStyle w:val="Ttulo1"/>
        <w:spacing w:before="0" w:after="0"/>
        <w:ind w:left="567" w:hanging="567"/>
        <w:contextualSpacing/>
        <w:jc w:val="both"/>
        <w:rPr>
          <w:rFonts w:ascii="Arial" w:hAnsi="Arial" w:cs="Arial"/>
          <w:color w:val="1F497D" w:themeColor="text2"/>
          <w:sz w:val="28"/>
          <w:szCs w:val="28"/>
        </w:rPr>
      </w:pPr>
      <w:bookmarkStart w:id="68" w:name="_Toc105076343"/>
      <w:r w:rsidRPr="003C7BE7">
        <w:rPr>
          <w:rFonts w:ascii="Arial" w:hAnsi="Arial" w:cs="Arial"/>
          <w:color w:val="1F497D" w:themeColor="text2"/>
          <w:sz w:val="28"/>
          <w:szCs w:val="28"/>
        </w:rPr>
        <w:lastRenderedPageBreak/>
        <w:t>RESULTADOS</w:t>
      </w:r>
      <w:bookmarkEnd w:id="65"/>
      <w:bookmarkEnd w:id="68"/>
    </w:p>
    <w:p w14:paraId="5A44193B" w14:textId="77777777" w:rsidR="00111A12" w:rsidRPr="00111A12" w:rsidRDefault="00111A12" w:rsidP="00111A12">
      <w:pPr>
        <w:rPr>
          <w:lang w:val="es-CR"/>
        </w:rPr>
      </w:pPr>
    </w:p>
    <w:p w14:paraId="341909E1" w14:textId="3FB042F0" w:rsidR="003C7BE7" w:rsidRDefault="00CD4B1E" w:rsidP="00111A12">
      <w:pPr>
        <w:pStyle w:val="Ttulo2"/>
        <w:spacing w:before="0" w:after="0"/>
        <w:ind w:left="578" w:right="0" w:hanging="578"/>
        <w:contextualSpacing/>
        <w:rPr>
          <w:rFonts w:ascii="Arial" w:hAnsi="Arial"/>
          <w:color w:val="1F497D" w:themeColor="text2"/>
          <w:sz w:val="24"/>
          <w:szCs w:val="24"/>
        </w:rPr>
      </w:pPr>
      <w:bookmarkStart w:id="69" w:name="_Toc82092325"/>
      <w:bookmarkStart w:id="70" w:name="_Toc105076344"/>
      <w:r>
        <w:rPr>
          <w:rFonts w:ascii="Arial" w:hAnsi="Arial"/>
          <w:color w:val="1F497D" w:themeColor="text2"/>
          <w:sz w:val="24"/>
          <w:szCs w:val="24"/>
        </w:rPr>
        <w:t xml:space="preserve">Sobre </w:t>
      </w:r>
      <w:bookmarkEnd w:id="69"/>
      <w:r>
        <w:rPr>
          <w:rFonts w:ascii="Arial" w:hAnsi="Arial"/>
          <w:color w:val="1F497D" w:themeColor="text2"/>
          <w:sz w:val="24"/>
          <w:szCs w:val="24"/>
        </w:rPr>
        <w:t>la Gobernanza del Proyecto “Sistema de Inspección No Intrusiv</w:t>
      </w:r>
      <w:r w:rsidR="001E49B4">
        <w:rPr>
          <w:rFonts w:ascii="Arial" w:hAnsi="Arial"/>
          <w:color w:val="1F497D" w:themeColor="text2"/>
          <w:sz w:val="24"/>
          <w:szCs w:val="24"/>
        </w:rPr>
        <w:t>a</w:t>
      </w:r>
      <w:r>
        <w:rPr>
          <w:rFonts w:ascii="Arial" w:hAnsi="Arial"/>
          <w:color w:val="1F497D" w:themeColor="text2"/>
          <w:sz w:val="24"/>
          <w:szCs w:val="24"/>
        </w:rPr>
        <w:t>” (SINI).</w:t>
      </w:r>
      <w:bookmarkEnd w:id="70"/>
    </w:p>
    <w:p w14:paraId="6804C960" w14:textId="77777777" w:rsidR="00070F57" w:rsidRPr="00070F57" w:rsidRDefault="00070F57" w:rsidP="00070F57"/>
    <w:p w14:paraId="33B8982A" w14:textId="5BAE0F21" w:rsidR="009F76EE" w:rsidRPr="000C6FB6" w:rsidRDefault="00CD4B1E"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La norma INTE/ISO 21502:2021 “Gestión de proyectos, programas y portafolios. Guía sobre la gestión de proyectos”,</w:t>
      </w:r>
      <w:r w:rsidR="009F76EE" w:rsidRPr="000C6FB6">
        <w:rPr>
          <w:rFonts w:ascii="Arial" w:hAnsi="Arial" w:cs="Arial"/>
          <w:sz w:val="22"/>
          <w:szCs w:val="22"/>
          <w:lang w:eastAsia="es-CR"/>
        </w:rPr>
        <w:t xml:space="preserve"> </w:t>
      </w:r>
      <w:r>
        <w:rPr>
          <w:rFonts w:ascii="Arial" w:hAnsi="Arial" w:cs="Arial"/>
          <w:sz w:val="22"/>
          <w:szCs w:val="22"/>
          <w:lang w:eastAsia="es-CR"/>
        </w:rPr>
        <w:t>aprobada por el Institu</w:t>
      </w:r>
      <w:r w:rsidR="009F6797">
        <w:rPr>
          <w:rFonts w:ascii="Arial" w:hAnsi="Arial" w:cs="Arial"/>
          <w:sz w:val="22"/>
          <w:szCs w:val="22"/>
          <w:lang w:eastAsia="es-CR"/>
        </w:rPr>
        <w:t>to de Normas Técnicas de Costa Rica (INTECO)</w:t>
      </w:r>
      <w:r w:rsidR="009F76EE" w:rsidRPr="000C6FB6">
        <w:rPr>
          <w:rFonts w:ascii="Arial" w:hAnsi="Arial" w:cs="Arial"/>
          <w:sz w:val="22"/>
          <w:szCs w:val="22"/>
          <w:lang w:eastAsia="es-CR"/>
        </w:rPr>
        <w:t xml:space="preserve">, </w:t>
      </w:r>
      <w:r w:rsidR="009F6797">
        <w:rPr>
          <w:rFonts w:ascii="Arial" w:hAnsi="Arial" w:cs="Arial"/>
          <w:sz w:val="22"/>
          <w:szCs w:val="22"/>
          <w:lang w:eastAsia="es-CR"/>
        </w:rPr>
        <w:t xml:space="preserve">respecto a la </w:t>
      </w:r>
      <w:r w:rsidR="00D51E7C">
        <w:rPr>
          <w:rFonts w:ascii="Arial" w:hAnsi="Arial" w:cs="Arial"/>
          <w:sz w:val="22"/>
          <w:szCs w:val="22"/>
          <w:lang w:eastAsia="es-CR"/>
        </w:rPr>
        <w:t>g</w:t>
      </w:r>
      <w:r w:rsidR="009F6797">
        <w:rPr>
          <w:rFonts w:ascii="Arial" w:hAnsi="Arial" w:cs="Arial"/>
          <w:sz w:val="22"/>
          <w:szCs w:val="22"/>
          <w:lang w:eastAsia="es-CR"/>
        </w:rPr>
        <w:t>obernanza del proyecto y el enfoque de gestión</w:t>
      </w:r>
      <w:r w:rsidR="009F76EE" w:rsidRPr="000C6FB6">
        <w:rPr>
          <w:rFonts w:ascii="Arial" w:hAnsi="Arial" w:cs="Arial"/>
          <w:sz w:val="22"/>
          <w:szCs w:val="22"/>
          <w:lang w:eastAsia="es-CR"/>
        </w:rPr>
        <w:t xml:space="preserve">, </w:t>
      </w:r>
      <w:r w:rsidR="009F6797">
        <w:rPr>
          <w:rFonts w:ascii="Arial" w:hAnsi="Arial" w:cs="Arial"/>
          <w:sz w:val="22"/>
          <w:szCs w:val="22"/>
          <w:lang w:eastAsia="es-CR"/>
        </w:rPr>
        <w:t xml:space="preserve">en su apartado 6.5.3 </w:t>
      </w:r>
      <w:r w:rsidR="009F76EE">
        <w:rPr>
          <w:rFonts w:ascii="Arial" w:hAnsi="Arial" w:cs="Arial"/>
          <w:sz w:val="22"/>
          <w:szCs w:val="22"/>
          <w:lang w:eastAsia="es-CR"/>
        </w:rPr>
        <w:t>menciona</w:t>
      </w:r>
      <w:r w:rsidR="009F76EE" w:rsidRPr="000C6FB6">
        <w:rPr>
          <w:rFonts w:ascii="Arial" w:hAnsi="Arial" w:cs="Arial"/>
          <w:sz w:val="22"/>
          <w:szCs w:val="22"/>
          <w:lang w:eastAsia="es-CR"/>
        </w:rPr>
        <w:t>:</w:t>
      </w:r>
    </w:p>
    <w:p w14:paraId="4BB25D06" w14:textId="77777777" w:rsidR="009F76EE" w:rsidRDefault="009F76EE" w:rsidP="00F06DC9">
      <w:pPr>
        <w:autoSpaceDE w:val="0"/>
        <w:autoSpaceDN w:val="0"/>
        <w:adjustRightInd w:val="0"/>
        <w:contextualSpacing/>
        <w:jc w:val="both"/>
        <w:rPr>
          <w:rFonts w:ascii="Arial" w:hAnsi="Arial" w:cs="Arial"/>
          <w:sz w:val="22"/>
          <w:szCs w:val="22"/>
          <w:lang w:eastAsia="es-CR"/>
        </w:rPr>
      </w:pPr>
    </w:p>
    <w:p w14:paraId="59B8F6D8" w14:textId="3E4129E0" w:rsidR="009F6797" w:rsidRPr="009F6797" w:rsidRDefault="009F76EE" w:rsidP="00F06DC9">
      <w:pPr>
        <w:autoSpaceDE w:val="0"/>
        <w:autoSpaceDN w:val="0"/>
        <w:adjustRightInd w:val="0"/>
        <w:ind w:left="567" w:right="567"/>
        <w:contextualSpacing/>
        <w:jc w:val="both"/>
        <w:rPr>
          <w:rFonts w:ascii="Arial" w:hAnsi="Arial" w:cs="Arial"/>
          <w:i/>
          <w:sz w:val="22"/>
          <w:szCs w:val="22"/>
          <w:lang w:eastAsia="es-CR"/>
        </w:rPr>
      </w:pPr>
      <w:r w:rsidRPr="000C6FB6">
        <w:rPr>
          <w:rFonts w:ascii="Arial" w:hAnsi="Arial" w:cs="Arial"/>
          <w:i/>
          <w:sz w:val="22"/>
          <w:szCs w:val="22"/>
          <w:lang w:eastAsia="es-CR"/>
        </w:rPr>
        <w:t>“</w:t>
      </w:r>
      <w:r w:rsidR="00F21C76">
        <w:rPr>
          <w:rFonts w:ascii="Arial" w:hAnsi="Arial" w:cs="Arial"/>
          <w:i/>
          <w:sz w:val="22"/>
          <w:szCs w:val="22"/>
          <w:lang w:eastAsia="es-CR"/>
        </w:rPr>
        <w:t xml:space="preserve">(…) </w:t>
      </w:r>
      <w:r w:rsidR="009F6797" w:rsidRPr="009F6797">
        <w:rPr>
          <w:rFonts w:ascii="Arial" w:hAnsi="Arial" w:cs="Arial"/>
          <w:i/>
          <w:sz w:val="22"/>
          <w:szCs w:val="22"/>
          <w:lang w:eastAsia="es-CR"/>
        </w:rPr>
        <w:t>El administrador del proyecto, en consulta con el patrocinador del proyecto debería definir la forma en que va a ser iniciado, dirigido, monitoreado, controlado y cerrado el proyecto, ajustándose a los</w:t>
      </w:r>
      <w:r w:rsidR="009F6797">
        <w:rPr>
          <w:rFonts w:ascii="Arial" w:hAnsi="Arial" w:cs="Arial"/>
          <w:i/>
          <w:sz w:val="22"/>
          <w:szCs w:val="22"/>
          <w:lang w:eastAsia="es-CR"/>
        </w:rPr>
        <w:t xml:space="preserve"> </w:t>
      </w:r>
      <w:r w:rsidR="009F6797" w:rsidRPr="009F6797">
        <w:rPr>
          <w:rFonts w:ascii="Arial" w:hAnsi="Arial" w:cs="Arial"/>
          <w:i/>
          <w:sz w:val="22"/>
          <w:szCs w:val="22"/>
          <w:lang w:eastAsia="es-CR"/>
        </w:rPr>
        <w:t>requisitos de gobernanza.</w:t>
      </w:r>
    </w:p>
    <w:p w14:paraId="27E2B40E" w14:textId="03536644" w:rsidR="009F6797" w:rsidRDefault="009F6797" w:rsidP="00F06DC9">
      <w:pPr>
        <w:autoSpaceDE w:val="0"/>
        <w:autoSpaceDN w:val="0"/>
        <w:adjustRightInd w:val="0"/>
        <w:ind w:left="567" w:right="567"/>
        <w:contextualSpacing/>
        <w:jc w:val="both"/>
        <w:rPr>
          <w:rFonts w:ascii="Arial" w:hAnsi="Arial" w:cs="Arial"/>
          <w:i/>
          <w:sz w:val="22"/>
          <w:szCs w:val="22"/>
          <w:lang w:eastAsia="es-CR"/>
        </w:rPr>
      </w:pPr>
      <w:r w:rsidRPr="009F6797">
        <w:rPr>
          <w:rFonts w:ascii="Arial" w:hAnsi="Arial" w:cs="Arial"/>
          <w:i/>
          <w:sz w:val="22"/>
          <w:szCs w:val="22"/>
          <w:lang w:eastAsia="es-CR"/>
        </w:rPr>
        <w:t>Normalmente, esto debería incluir:</w:t>
      </w:r>
    </w:p>
    <w:p w14:paraId="2F126B12" w14:textId="5EABAAA2" w:rsidR="009F6797" w:rsidRPr="009F6797" w:rsidRDefault="009F6797" w:rsidP="00F06DC9">
      <w:pPr>
        <w:pStyle w:val="Prrafodelista"/>
        <w:numPr>
          <w:ilvl w:val="0"/>
          <w:numId w:val="16"/>
        </w:numPr>
        <w:autoSpaceDE w:val="0"/>
        <w:autoSpaceDN w:val="0"/>
        <w:adjustRightInd w:val="0"/>
        <w:spacing w:after="0" w:line="240" w:lineRule="auto"/>
        <w:ind w:right="567"/>
        <w:jc w:val="both"/>
        <w:rPr>
          <w:rFonts w:ascii="Arial" w:hAnsi="Arial" w:cs="Arial"/>
          <w:i/>
          <w:lang w:eastAsia="es-CR"/>
        </w:rPr>
      </w:pPr>
      <w:r w:rsidRPr="009F6797">
        <w:rPr>
          <w:rFonts w:ascii="Arial" w:hAnsi="Arial" w:cs="Arial"/>
          <w:i/>
          <w:lang w:eastAsia="es-CR"/>
        </w:rPr>
        <w:t>ciclo de vida del proyecto</w:t>
      </w:r>
      <w:r>
        <w:rPr>
          <w:rFonts w:ascii="Arial" w:hAnsi="Arial" w:cs="Arial"/>
          <w:i/>
          <w:lang w:eastAsia="es-CR"/>
        </w:rPr>
        <w:t xml:space="preserve"> </w:t>
      </w:r>
      <w:r w:rsidRPr="009F6797">
        <w:rPr>
          <w:rFonts w:ascii="Arial" w:hAnsi="Arial" w:cs="Arial"/>
          <w:i/>
          <w:lang w:eastAsia="es-CR"/>
        </w:rPr>
        <w:t>(véase 4.4);</w:t>
      </w:r>
    </w:p>
    <w:p w14:paraId="43161317" w14:textId="7F18BBEC" w:rsidR="009F6797" w:rsidRPr="009F6797" w:rsidRDefault="009F6797" w:rsidP="00F06DC9">
      <w:pPr>
        <w:pStyle w:val="Prrafodelista"/>
        <w:numPr>
          <w:ilvl w:val="0"/>
          <w:numId w:val="16"/>
        </w:numPr>
        <w:autoSpaceDE w:val="0"/>
        <w:autoSpaceDN w:val="0"/>
        <w:adjustRightInd w:val="0"/>
        <w:spacing w:after="0" w:line="240" w:lineRule="auto"/>
        <w:ind w:right="567"/>
        <w:jc w:val="both"/>
        <w:rPr>
          <w:rFonts w:ascii="Arial" w:hAnsi="Arial" w:cs="Arial"/>
          <w:i/>
          <w:lang w:eastAsia="es-CR"/>
        </w:rPr>
      </w:pPr>
      <w:r w:rsidRPr="009F6797">
        <w:rPr>
          <w:rFonts w:ascii="Arial" w:hAnsi="Arial" w:cs="Arial"/>
          <w:i/>
          <w:lang w:eastAsia="es-CR"/>
        </w:rPr>
        <w:t>organización del proyecto, roles y responsabilidades (véase 4.5);</w:t>
      </w:r>
    </w:p>
    <w:p w14:paraId="7DB2B8B7" w14:textId="755BD909" w:rsidR="009F6797" w:rsidRPr="009F6797" w:rsidRDefault="009F6797" w:rsidP="00F06DC9">
      <w:pPr>
        <w:pStyle w:val="Prrafodelista"/>
        <w:numPr>
          <w:ilvl w:val="0"/>
          <w:numId w:val="16"/>
        </w:numPr>
        <w:autoSpaceDE w:val="0"/>
        <w:autoSpaceDN w:val="0"/>
        <w:adjustRightInd w:val="0"/>
        <w:spacing w:after="0" w:line="240" w:lineRule="auto"/>
        <w:ind w:right="567"/>
        <w:jc w:val="both"/>
        <w:rPr>
          <w:rFonts w:ascii="Arial" w:hAnsi="Arial" w:cs="Arial"/>
          <w:i/>
          <w:lang w:eastAsia="es-CR"/>
        </w:rPr>
      </w:pPr>
      <w:r w:rsidRPr="009F6797">
        <w:rPr>
          <w:rFonts w:ascii="Arial" w:hAnsi="Arial" w:cs="Arial"/>
          <w:i/>
          <w:lang w:eastAsia="es-CR"/>
        </w:rPr>
        <w:t>procesos y métodos para llevar a cabo las actividades de gestión descritas en los</w:t>
      </w:r>
      <w:r>
        <w:rPr>
          <w:rFonts w:ascii="Arial" w:hAnsi="Arial" w:cs="Arial"/>
          <w:i/>
          <w:lang w:eastAsia="es-CR"/>
        </w:rPr>
        <w:t xml:space="preserve"> </w:t>
      </w:r>
      <w:r w:rsidRPr="009F6797">
        <w:rPr>
          <w:rFonts w:ascii="Arial" w:hAnsi="Arial" w:cs="Arial"/>
          <w:i/>
          <w:lang w:eastAsia="es-CR"/>
        </w:rPr>
        <w:t>capítulos 6 y 7;</w:t>
      </w:r>
    </w:p>
    <w:p w14:paraId="74308968" w14:textId="1A531C94" w:rsidR="00F21C76" w:rsidRDefault="009F6797" w:rsidP="00F06DC9">
      <w:pPr>
        <w:pStyle w:val="Prrafodelista"/>
        <w:numPr>
          <w:ilvl w:val="0"/>
          <w:numId w:val="16"/>
        </w:numPr>
        <w:autoSpaceDE w:val="0"/>
        <w:autoSpaceDN w:val="0"/>
        <w:adjustRightInd w:val="0"/>
        <w:spacing w:after="0" w:line="240" w:lineRule="auto"/>
        <w:ind w:right="567"/>
        <w:jc w:val="both"/>
        <w:rPr>
          <w:rFonts w:ascii="Arial" w:hAnsi="Arial" w:cs="Arial"/>
          <w:i/>
          <w:lang w:eastAsia="es-CR"/>
        </w:rPr>
      </w:pPr>
      <w:r w:rsidRPr="009F6797">
        <w:rPr>
          <w:rFonts w:ascii="Arial" w:hAnsi="Arial" w:cs="Arial"/>
          <w:i/>
          <w:lang w:eastAsia="es-CR"/>
        </w:rPr>
        <w:t>procesos y métodos para la entrega de los productos y resultados del proyecto (véase</w:t>
      </w:r>
      <w:r>
        <w:rPr>
          <w:rFonts w:ascii="Arial" w:hAnsi="Arial" w:cs="Arial"/>
          <w:i/>
          <w:lang w:eastAsia="es-CR"/>
        </w:rPr>
        <w:t xml:space="preserve"> </w:t>
      </w:r>
      <w:r w:rsidRPr="009F6797">
        <w:rPr>
          <w:rFonts w:ascii="Arial" w:hAnsi="Arial" w:cs="Arial"/>
          <w:i/>
          <w:lang w:eastAsia="es-CR"/>
        </w:rPr>
        <w:t>6.7)</w:t>
      </w:r>
      <w:r>
        <w:rPr>
          <w:rFonts w:ascii="Arial" w:hAnsi="Arial" w:cs="Arial"/>
          <w:i/>
          <w:lang w:eastAsia="es-CR"/>
        </w:rPr>
        <w:t xml:space="preserve"> (…)</w:t>
      </w:r>
      <w:r w:rsidR="009F76EE" w:rsidRPr="009F6797">
        <w:rPr>
          <w:rFonts w:ascii="Arial" w:hAnsi="Arial" w:cs="Arial"/>
          <w:i/>
          <w:lang w:eastAsia="es-CR"/>
        </w:rPr>
        <w:t>”.</w:t>
      </w:r>
    </w:p>
    <w:p w14:paraId="39F655F3" w14:textId="77777777" w:rsidR="00F21C76" w:rsidRPr="00F21C76" w:rsidRDefault="00F21C76" w:rsidP="00F06DC9">
      <w:pPr>
        <w:autoSpaceDE w:val="0"/>
        <w:autoSpaceDN w:val="0"/>
        <w:adjustRightInd w:val="0"/>
        <w:ind w:right="567"/>
        <w:jc w:val="both"/>
        <w:rPr>
          <w:rFonts w:ascii="Arial" w:hAnsi="Arial" w:cs="Arial"/>
          <w:i/>
          <w:lang w:eastAsia="es-CR"/>
        </w:rPr>
      </w:pPr>
    </w:p>
    <w:p w14:paraId="7FEE20BF" w14:textId="7F18C646" w:rsidR="00161FBB" w:rsidRDefault="00E12528" w:rsidP="00F06DC9">
      <w:pPr>
        <w:autoSpaceDE w:val="0"/>
        <w:autoSpaceDN w:val="0"/>
        <w:adjustRightInd w:val="0"/>
        <w:contextualSpacing/>
        <w:jc w:val="both"/>
        <w:rPr>
          <w:rFonts w:ascii="Arial" w:hAnsi="Arial" w:cs="Arial"/>
          <w:sz w:val="22"/>
          <w:szCs w:val="22"/>
          <w:lang w:eastAsia="es-CR"/>
        </w:rPr>
      </w:pPr>
      <w:r w:rsidRPr="00E12528">
        <w:rPr>
          <w:rFonts w:ascii="Arial" w:hAnsi="Arial" w:cs="Arial"/>
          <w:sz w:val="22"/>
          <w:szCs w:val="22"/>
          <w:lang w:eastAsia="es-CR"/>
        </w:rPr>
        <w:t>El Comité Directivo del Proyecto “Sistema de Inspección no Intrusiv</w:t>
      </w:r>
      <w:r w:rsidR="00D51E7C">
        <w:rPr>
          <w:rFonts w:ascii="Arial" w:hAnsi="Arial" w:cs="Arial"/>
          <w:sz w:val="22"/>
          <w:szCs w:val="22"/>
          <w:lang w:eastAsia="es-CR"/>
        </w:rPr>
        <w:t>a</w:t>
      </w:r>
      <w:r w:rsidRPr="00E12528">
        <w:rPr>
          <w:rFonts w:ascii="Arial" w:hAnsi="Arial" w:cs="Arial"/>
          <w:sz w:val="22"/>
          <w:szCs w:val="22"/>
          <w:lang w:eastAsia="es-CR"/>
        </w:rPr>
        <w:t>” no cuenta con la documentación que permita evidenciar</w:t>
      </w:r>
      <w:r>
        <w:rPr>
          <w:rFonts w:ascii="Arial" w:hAnsi="Arial" w:cs="Arial"/>
          <w:sz w:val="22"/>
          <w:szCs w:val="22"/>
          <w:lang w:eastAsia="es-CR"/>
        </w:rPr>
        <w:t xml:space="preserve"> </w:t>
      </w:r>
      <w:r w:rsidRPr="00E12528">
        <w:rPr>
          <w:rFonts w:ascii="Arial" w:hAnsi="Arial" w:cs="Arial"/>
          <w:sz w:val="22"/>
          <w:szCs w:val="22"/>
          <w:lang w:eastAsia="es-CR"/>
        </w:rPr>
        <w:t>las acciones realizadas para iniciar, dirigir y controlar el cumplimiento de los entregables del proyecto</w:t>
      </w:r>
      <w:r w:rsidR="00760DDD">
        <w:rPr>
          <w:rFonts w:ascii="Arial" w:hAnsi="Arial" w:cs="Arial"/>
          <w:sz w:val="22"/>
          <w:szCs w:val="22"/>
          <w:lang w:eastAsia="es-CR"/>
        </w:rPr>
        <w:t>, las únicas acciones que se realizaron fueron posterior al inicio del presente estudio, tal como se observa a continuación con</w:t>
      </w:r>
      <w:r w:rsidR="00824006">
        <w:rPr>
          <w:rFonts w:ascii="Arial" w:hAnsi="Arial" w:cs="Arial"/>
          <w:sz w:val="22"/>
          <w:szCs w:val="22"/>
          <w:lang w:eastAsia="es-CR"/>
        </w:rPr>
        <w:t>:</w:t>
      </w:r>
    </w:p>
    <w:p w14:paraId="747B5E4B" w14:textId="77777777" w:rsidR="00070F57" w:rsidRDefault="00070F57" w:rsidP="00F06DC9">
      <w:pPr>
        <w:autoSpaceDE w:val="0"/>
        <w:autoSpaceDN w:val="0"/>
        <w:adjustRightInd w:val="0"/>
        <w:contextualSpacing/>
        <w:jc w:val="both"/>
        <w:rPr>
          <w:rFonts w:ascii="Arial" w:hAnsi="Arial" w:cs="Arial"/>
          <w:sz w:val="22"/>
          <w:szCs w:val="22"/>
          <w:lang w:eastAsia="es-CR"/>
        </w:rPr>
      </w:pPr>
    </w:p>
    <w:p w14:paraId="235A4300" w14:textId="1E48ED38" w:rsidR="002C7A6D" w:rsidRDefault="00A95676" w:rsidP="002C7A6D">
      <w:pPr>
        <w:pStyle w:val="Prrafodelista"/>
        <w:numPr>
          <w:ilvl w:val="0"/>
          <w:numId w:val="12"/>
        </w:numPr>
        <w:autoSpaceDE w:val="0"/>
        <w:autoSpaceDN w:val="0"/>
        <w:adjustRightInd w:val="0"/>
        <w:spacing w:after="0" w:line="240" w:lineRule="auto"/>
        <w:ind w:left="284" w:hanging="284"/>
        <w:jc w:val="both"/>
        <w:rPr>
          <w:rFonts w:ascii="Arial" w:hAnsi="Arial" w:cs="Arial"/>
          <w:lang w:eastAsia="es-CR"/>
        </w:rPr>
      </w:pPr>
      <w:r>
        <w:rPr>
          <w:rFonts w:ascii="Arial" w:hAnsi="Arial" w:cs="Arial"/>
          <w:lang w:eastAsia="es-CR"/>
        </w:rPr>
        <w:t>L</w:t>
      </w:r>
      <w:r w:rsidRPr="00E04253">
        <w:rPr>
          <w:rFonts w:ascii="Arial" w:hAnsi="Arial" w:cs="Arial"/>
          <w:lang w:eastAsia="es-CR"/>
        </w:rPr>
        <w:t>a solicitud de apertura del libro de actas por parte del Comité Directivo</w:t>
      </w:r>
      <w:r>
        <w:rPr>
          <w:rFonts w:ascii="Arial" w:hAnsi="Arial" w:cs="Arial"/>
          <w:lang w:eastAsia="es-CR"/>
        </w:rPr>
        <w:t xml:space="preserve">, se efectuó mediante el </w:t>
      </w:r>
      <w:r w:rsidR="00E04253" w:rsidRPr="00E04253">
        <w:rPr>
          <w:rFonts w:ascii="Arial" w:hAnsi="Arial" w:cs="Arial"/>
          <w:lang w:eastAsia="es-CR"/>
        </w:rPr>
        <w:t>oficio DVMI-0088-2022</w:t>
      </w:r>
      <w:r>
        <w:rPr>
          <w:rFonts w:ascii="Arial" w:hAnsi="Arial" w:cs="Arial"/>
          <w:lang w:eastAsia="es-CR"/>
        </w:rPr>
        <w:t>,</w:t>
      </w:r>
      <w:r w:rsidR="00E04253" w:rsidRPr="00E04253">
        <w:rPr>
          <w:rFonts w:ascii="Arial" w:hAnsi="Arial" w:cs="Arial"/>
          <w:lang w:eastAsia="es-CR"/>
        </w:rPr>
        <w:t xml:space="preserve"> con fecha del 04 de abril de 2022</w:t>
      </w:r>
      <w:r>
        <w:rPr>
          <w:rFonts w:ascii="Arial" w:hAnsi="Arial" w:cs="Arial"/>
          <w:lang w:eastAsia="es-CR"/>
        </w:rPr>
        <w:t>.</w:t>
      </w:r>
    </w:p>
    <w:p w14:paraId="6EC14619" w14:textId="77777777" w:rsidR="002C7A6D" w:rsidRPr="002C7A6D" w:rsidRDefault="002C7A6D" w:rsidP="002C7A6D">
      <w:pPr>
        <w:pStyle w:val="Prrafodelista"/>
        <w:autoSpaceDE w:val="0"/>
        <w:autoSpaceDN w:val="0"/>
        <w:adjustRightInd w:val="0"/>
        <w:spacing w:after="0" w:line="240" w:lineRule="auto"/>
        <w:ind w:left="284"/>
        <w:jc w:val="both"/>
        <w:rPr>
          <w:rFonts w:ascii="Arial" w:hAnsi="Arial" w:cs="Arial"/>
          <w:lang w:eastAsia="es-CR"/>
        </w:rPr>
      </w:pPr>
    </w:p>
    <w:p w14:paraId="4AC695D7" w14:textId="30ED68B8" w:rsidR="00F06B21" w:rsidRDefault="00A95676" w:rsidP="00F06DC9">
      <w:pPr>
        <w:pStyle w:val="Prrafodelista"/>
        <w:numPr>
          <w:ilvl w:val="0"/>
          <w:numId w:val="12"/>
        </w:numPr>
        <w:autoSpaceDE w:val="0"/>
        <w:autoSpaceDN w:val="0"/>
        <w:adjustRightInd w:val="0"/>
        <w:spacing w:after="0" w:line="240" w:lineRule="auto"/>
        <w:ind w:left="284" w:hanging="284"/>
        <w:jc w:val="both"/>
        <w:rPr>
          <w:rFonts w:ascii="Arial" w:hAnsi="Arial" w:cs="Arial"/>
          <w:lang w:eastAsia="es-CR"/>
        </w:rPr>
      </w:pPr>
      <w:r>
        <w:rPr>
          <w:rFonts w:ascii="Arial" w:hAnsi="Arial" w:cs="Arial"/>
          <w:lang w:eastAsia="es-CR"/>
        </w:rPr>
        <w:t>Sobre la documentación brindada, solo se aportó</w:t>
      </w:r>
      <w:r w:rsidRPr="00A95676">
        <w:rPr>
          <w:rFonts w:ascii="Arial" w:hAnsi="Arial" w:cs="Arial"/>
          <w:lang w:eastAsia="es-CR"/>
        </w:rPr>
        <w:t xml:space="preserve"> una minuta sin numeración</w:t>
      </w:r>
      <w:r w:rsidR="00502048">
        <w:rPr>
          <w:rFonts w:ascii="Arial" w:hAnsi="Arial" w:cs="Arial"/>
          <w:lang w:eastAsia="es-CR"/>
        </w:rPr>
        <w:t>,</w:t>
      </w:r>
      <w:r w:rsidRPr="00A95676">
        <w:rPr>
          <w:rFonts w:ascii="Arial" w:hAnsi="Arial" w:cs="Arial"/>
          <w:lang w:eastAsia="es-CR"/>
        </w:rPr>
        <w:t xml:space="preserve"> referente al 09</w:t>
      </w:r>
      <w:r w:rsidR="000404DC">
        <w:rPr>
          <w:rFonts w:ascii="Arial" w:hAnsi="Arial" w:cs="Arial"/>
          <w:lang w:eastAsia="es-CR"/>
        </w:rPr>
        <w:t xml:space="preserve"> de marzo de 2022</w:t>
      </w:r>
      <w:r w:rsidRPr="00A95676">
        <w:rPr>
          <w:rFonts w:ascii="Arial" w:hAnsi="Arial" w:cs="Arial"/>
          <w:lang w:eastAsia="es-CR"/>
        </w:rPr>
        <w:t xml:space="preserve"> y </w:t>
      </w:r>
      <w:r w:rsidR="000404DC">
        <w:rPr>
          <w:rFonts w:ascii="Arial" w:hAnsi="Arial" w:cs="Arial"/>
          <w:lang w:eastAsia="es-CR"/>
        </w:rPr>
        <w:t xml:space="preserve">que fue </w:t>
      </w:r>
      <w:r w:rsidRPr="00A95676">
        <w:rPr>
          <w:rFonts w:ascii="Arial" w:hAnsi="Arial" w:cs="Arial"/>
          <w:lang w:eastAsia="es-CR"/>
        </w:rPr>
        <w:t xml:space="preserve">firmada el </w:t>
      </w:r>
      <w:r w:rsidR="000404DC">
        <w:rPr>
          <w:rFonts w:ascii="Arial" w:hAnsi="Arial" w:cs="Arial"/>
          <w:lang w:eastAsia="es-CR"/>
        </w:rPr>
        <w:t>22 de marzo del mismo año</w:t>
      </w:r>
      <w:r>
        <w:rPr>
          <w:rFonts w:ascii="Arial" w:hAnsi="Arial" w:cs="Arial"/>
          <w:lang w:eastAsia="es-CR"/>
        </w:rPr>
        <w:t xml:space="preserve">. </w:t>
      </w:r>
      <w:r w:rsidR="000404DC">
        <w:rPr>
          <w:rFonts w:ascii="Arial" w:hAnsi="Arial" w:cs="Arial"/>
          <w:lang w:eastAsia="es-CR"/>
        </w:rPr>
        <w:t>Inclusive, la</w:t>
      </w:r>
      <w:r w:rsidRPr="00A95676">
        <w:rPr>
          <w:rFonts w:ascii="Arial" w:hAnsi="Arial" w:cs="Arial"/>
          <w:lang w:eastAsia="es-CR"/>
        </w:rPr>
        <w:t xml:space="preserve"> fech</w:t>
      </w:r>
      <w:r>
        <w:rPr>
          <w:rFonts w:ascii="Arial" w:hAnsi="Arial" w:cs="Arial"/>
          <w:lang w:eastAsia="es-CR"/>
        </w:rPr>
        <w:t xml:space="preserve">a de firma del documento </w:t>
      </w:r>
      <w:r w:rsidRPr="00A95676">
        <w:rPr>
          <w:rFonts w:ascii="Arial" w:hAnsi="Arial" w:cs="Arial"/>
          <w:lang w:eastAsia="es-CR"/>
        </w:rPr>
        <w:t xml:space="preserve">es posterior a la fecha de vencimiento </w:t>
      </w:r>
      <w:r>
        <w:rPr>
          <w:rFonts w:ascii="Arial" w:hAnsi="Arial" w:cs="Arial"/>
          <w:lang w:eastAsia="es-CR"/>
        </w:rPr>
        <w:t>definida para</w:t>
      </w:r>
      <w:r w:rsidRPr="00A95676">
        <w:rPr>
          <w:rFonts w:ascii="Arial" w:hAnsi="Arial" w:cs="Arial"/>
          <w:lang w:eastAsia="es-CR"/>
        </w:rPr>
        <w:t xml:space="preserve"> los acuerdos mencionados en el documento.</w:t>
      </w:r>
    </w:p>
    <w:p w14:paraId="718E9A13" w14:textId="77777777" w:rsidR="00760DDD" w:rsidRPr="00760DDD" w:rsidRDefault="00760DDD" w:rsidP="00F06DC9">
      <w:pPr>
        <w:autoSpaceDE w:val="0"/>
        <w:autoSpaceDN w:val="0"/>
        <w:adjustRightInd w:val="0"/>
        <w:jc w:val="both"/>
        <w:rPr>
          <w:rFonts w:ascii="Arial" w:hAnsi="Arial" w:cs="Arial"/>
          <w:lang w:eastAsia="es-CR"/>
        </w:rPr>
      </w:pPr>
    </w:p>
    <w:p w14:paraId="035B4D53" w14:textId="44DB47A1" w:rsidR="00A95676" w:rsidRDefault="00A95676"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Esta situación se atribuye a la</w:t>
      </w:r>
      <w:r w:rsidRPr="00A95676">
        <w:rPr>
          <w:rFonts w:ascii="Arial" w:hAnsi="Arial" w:cs="Arial"/>
          <w:sz w:val="22"/>
          <w:szCs w:val="22"/>
          <w:lang w:eastAsia="es-CR"/>
        </w:rPr>
        <w:t xml:space="preserve"> falta de un </w:t>
      </w:r>
      <w:r w:rsidR="00A07A1B">
        <w:rPr>
          <w:rFonts w:ascii="Arial" w:hAnsi="Arial" w:cs="Arial"/>
          <w:sz w:val="22"/>
          <w:szCs w:val="22"/>
          <w:lang w:eastAsia="es-CR"/>
        </w:rPr>
        <w:t>m</w:t>
      </w:r>
      <w:r w:rsidRPr="00A95676">
        <w:rPr>
          <w:rFonts w:ascii="Arial" w:hAnsi="Arial" w:cs="Arial"/>
          <w:sz w:val="22"/>
          <w:szCs w:val="22"/>
          <w:lang w:eastAsia="es-CR"/>
        </w:rPr>
        <w:t>arco de referencia de gobernanza que contenga las políticas, procesos, métodos y la definición de los roles y</w:t>
      </w:r>
      <w:r w:rsidRPr="00A95676">
        <w:t xml:space="preserve"> </w:t>
      </w:r>
      <w:r w:rsidRPr="00A95676">
        <w:rPr>
          <w:rFonts w:ascii="Arial" w:hAnsi="Arial" w:cs="Arial"/>
          <w:sz w:val="22"/>
          <w:szCs w:val="22"/>
          <w:lang w:eastAsia="es-CR"/>
        </w:rPr>
        <w:t>responsabilidad</w:t>
      </w:r>
      <w:r>
        <w:rPr>
          <w:rFonts w:ascii="Arial" w:hAnsi="Arial" w:cs="Arial"/>
          <w:sz w:val="22"/>
          <w:szCs w:val="22"/>
          <w:lang w:eastAsia="es-CR"/>
        </w:rPr>
        <w:t>;</w:t>
      </w:r>
      <w:r w:rsidRPr="00A95676">
        <w:rPr>
          <w:rFonts w:ascii="Arial" w:hAnsi="Arial" w:cs="Arial"/>
          <w:sz w:val="22"/>
          <w:szCs w:val="22"/>
          <w:lang w:eastAsia="es-CR"/>
        </w:rPr>
        <w:t xml:space="preserve"> mediante el cual el Proyecto SINI </w:t>
      </w:r>
      <w:r w:rsidR="00760DDD">
        <w:rPr>
          <w:rFonts w:ascii="Arial" w:hAnsi="Arial" w:cs="Arial"/>
          <w:sz w:val="22"/>
          <w:szCs w:val="22"/>
          <w:lang w:eastAsia="es-CR"/>
        </w:rPr>
        <w:t>sea</w:t>
      </w:r>
      <w:r w:rsidRPr="00A95676">
        <w:rPr>
          <w:rFonts w:ascii="Arial" w:hAnsi="Arial" w:cs="Arial"/>
          <w:sz w:val="22"/>
          <w:szCs w:val="22"/>
          <w:lang w:eastAsia="es-CR"/>
        </w:rPr>
        <w:t xml:space="preserve"> dirigido y controlado</w:t>
      </w:r>
      <w:r>
        <w:rPr>
          <w:rFonts w:ascii="Arial" w:hAnsi="Arial" w:cs="Arial"/>
          <w:sz w:val="22"/>
          <w:szCs w:val="22"/>
          <w:lang w:eastAsia="es-CR"/>
        </w:rPr>
        <w:t xml:space="preserve">. </w:t>
      </w:r>
    </w:p>
    <w:p w14:paraId="29B0F8CE" w14:textId="77777777" w:rsidR="00A95676" w:rsidRDefault="00A95676" w:rsidP="00F06DC9">
      <w:pPr>
        <w:autoSpaceDE w:val="0"/>
        <w:autoSpaceDN w:val="0"/>
        <w:adjustRightInd w:val="0"/>
        <w:contextualSpacing/>
        <w:jc w:val="both"/>
        <w:rPr>
          <w:rFonts w:ascii="Arial" w:hAnsi="Arial" w:cs="Arial"/>
          <w:sz w:val="22"/>
          <w:szCs w:val="22"/>
          <w:lang w:eastAsia="es-CR"/>
        </w:rPr>
      </w:pPr>
    </w:p>
    <w:p w14:paraId="12099206" w14:textId="1135F4D6" w:rsidR="00BC1E7B" w:rsidRDefault="00760DDD"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Lo antes citado, genera el riesgo que no haya certeza d</w:t>
      </w:r>
      <w:r w:rsidR="00BC1E7B">
        <w:rPr>
          <w:rFonts w:ascii="Arial" w:hAnsi="Arial" w:cs="Arial"/>
          <w:sz w:val="22"/>
          <w:szCs w:val="22"/>
          <w:lang w:eastAsia="es-CR"/>
        </w:rPr>
        <w:t xml:space="preserve">el efectivo cumplimiento de los entregables definidos en el “Acta Constitutiva del Proyecto”. </w:t>
      </w:r>
    </w:p>
    <w:p w14:paraId="1CB56EB9" w14:textId="77777777" w:rsidR="00BC1E7B" w:rsidRDefault="00BC1E7B" w:rsidP="00F06DC9">
      <w:pPr>
        <w:autoSpaceDE w:val="0"/>
        <w:autoSpaceDN w:val="0"/>
        <w:adjustRightInd w:val="0"/>
        <w:contextualSpacing/>
        <w:jc w:val="both"/>
        <w:rPr>
          <w:rFonts w:ascii="Arial" w:hAnsi="Arial" w:cs="Arial"/>
          <w:sz w:val="22"/>
          <w:szCs w:val="22"/>
          <w:lang w:eastAsia="es-CR"/>
        </w:rPr>
      </w:pPr>
    </w:p>
    <w:p w14:paraId="019AF7C3" w14:textId="02C7E2B2" w:rsidR="004C32D4" w:rsidRDefault="00BC1E7B"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A su vez, </w:t>
      </w:r>
      <w:r w:rsidRPr="00BC1E7B">
        <w:rPr>
          <w:rFonts w:ascii="Arial" w:hAnsi="Arial" w:cs="Arial"/>
          <w:sz w:val="22"/>
          <w:szCs w:val="22"/>
          <w:lang w:eastAsia="es-CR"/>
        </w:rPr>
        <w:t xml:space="preserve">esta situación </w:t>
      </w:r>
      <w:r w:rsidR="00E8577D">
        <w:rPr>
          <w:rFonts w:ascii="Arial" w:hAnsi="Arial" w:cs="Arial"/>
          <w:sz w:val="22"/>
          <w:szCs w:val="22"/>
          <w:lang w:eastAsia="es-CR"/>
        </w:rPr>
        <w:t>no permite</w:t>
      </w:r>
      <w:r w:rsidR="00DD06D9">
        <w:rPr>
          <w:rFonts w:ascii="Arial" w:hAnsi="Arial" w:cs="Arial"/>
          <w:sz w:val="22"/>
          <w:szCs w:val="22"/>
          <w:lang w:eastAsia="es-CR"/>
        </w:rPr>
        <w:t xml:space="preserve"> que las </w:t>
      </w:r>
      <w:r w:rsidR="009B2763">
        <w:rPr>
          <w:rFonts w:ascii="Arial" w:hAnsi="Arial" w:cs="Arial"/>
          <w:sz w:val="22"/>
          <w:szCs w:val="22"/>
          <w:lang w:eastAsia="es-CR"/>
        </w:rPr>
        <w:t>diferentes partes interesadas puedan conocer, de manera confiable, oportuna y pertinente</w:t>
      </w:r>
      <w:r w:rsidR="00E8577D">
        <w:rPr>
          <w:rFonts w:ascii="Arial" w:hAnsi="Arial" w:cs="Arial"/>
          <w:sz w:val="22"/>
          <w:szCs w:val="22"/>
          <w:lang w:eastAsia="es-CR"/>
        </w:rPr>
        <w:t>,</w:t>
      </w:r>
      <w:r w:rsidR="009B2763">
        <w:rPr>
          <w:rFonts w:ascii="Arial" w:hAnsi="Arial" w:cs="Arial"/>
          <w:sz w:val="22"/>
          <w:szCs w:val="22"/>
          <w:lang w:eastAsia="es-CR"/>
        </w:rPr>
        <w:t xml:space="preserve"> </w:t>
      </w:r>
      <w:r w:rsidR="00E8577D">
        <w:rPr>
          <w:rFonts w:ascii="Arial" w:hAnsi="Arial" w:cs="Arial"/>
          <w:sz w:val="22"/>
          <w:szCs w:val="22"/>
          <w:lang w:eastAsia="es-CR"/>
        </w:rPr>
        <w:t xml:space="preserve">las acciones definidas por parte del Comité Directivo del proyecto; aumentando el riesgo que no sean adoptadas e implementadas de manera correcta. </w:t>
      </w:r>
    </w:p>
    <w:p w14:paraId="223429B8" w14:textId="39EF218A" w:rsidR="00BC1E7B" w:rsidRPr="003C7BE7" w:rsidRDefault="00BC1E7B" w:rsidP="00F06DC9">
      <w:pPr>
        <w:pStyle w:val="Ttulo2"/>
        <w:spacing w:before="100" w:beforeAutospacing="1" w:after="100" w:afterAutospacing="1"/>
        <w:ind w:right="0"/>
        <w:contextualSpacing/>
        <w:rPr>
          <w:rFonts w:ascii="Arial" w:hAnsi="Arial"/>
          <w:color w:val="1F497D" w:themeColor="text2"/>
          <w:sz w:val="24"/>
          <w:szCs w:val="24"/>
        </w:rPr>
      </w:pPr>
      <w:bookmarkStart w:id="71" w:name="_Toc390783331"/>
      <w:bookmarkStart w:id="72" w:name="_Toc82092326"/>
      <w:bookmarkStart w:id="73" w:name="_Toc105076345"/>
      <w:bookmarkStart w:id="74" w:name="_Hlk89725408"/>
      <w:r w:rsidRPr="003C7BE7">
        <w:rPr>
          <w:rFonts w:ascii="Arial" w:hAnsi="Arial"/>
          <w:color w:val="1F497D" w:themeColor="text2"/>
          <w:sz w:val="24"/>
          <w:szCs w:val="24"/>
        </w:rPr>
        <w:lastRenderedPageBreak/>
        <w:t xml:space="preserve">Sobre </w:t>
      </w:r>
      <w:bookmarkEnd w:id="71"/>
      <w:r w:rsidRPr="003C7BE7">
        <w:rPr>
          <w:rFonts w:ascii="Arial" w:hAnsi="Arial"/>
          <w:color w:val="1F497D" w:themeColor="text2"/>
          <w:sz w:val="24"/>
          <w:szCs w:val="24"/>
        </w:rPr>
        <w:t xml:space="preserve">la </w:t>
      </w:r>
      <w:r>
        <w:rPr>
          <w:rFonts w:ascii="Arial" w:hAnsi="Arial"/>
          <w:color w:val="1F497D" w:themeColor="text2"/>
          <w:sz w:val="24"/>
          <w:szCs w:val="24"/>
        </w:rPr>
        <w:t xml:space="preserve">gestión del Proyecto </w:t>
      </w:r>
      <w:r w:rsidR="00760DDD">
        <w:rPr>
          <w:rFonts w:ascii="Arial" w:hAnsi="Arial"/>
          <w:color w:val="1F497D" w:themeColor="text2"/>
          <w:sz w:val="24"/>
          <w:szCs w:val="24"/>
        </w:rPr>
        <w:t>“Sistema de Inspección no Intrusiva”</w:t>
      </w:r>
      <w:r>
        <w:rPr>
          <w:rFonts w:ascii="Arial" w:hAnsi="Arial"/>
          <w:color w:val="1F497D" w:themeColor="text2"/>
          <w:sz w:val="24"/>
          <w:szCs w:val="24"/>
        </w:rPr>
        <w:t>.</w:t>
      </w:r>
      <w:bookmarkEnd w:id="72"/>
      <w:bookmarkEnd w:id="73"/>
      <w:r>
        <w:rPr>
          <w:rFonts w:ascii="Arial" w:hAnsi="Arial"/>
          <w:color w:val="1F497D" w:themeColor="text2"/>
          <w:sz w:val="24"/>
          <w:szCs w:val="24"/>
        </w:rPr>
        <w:t xml:space="preserve"> </w:t>
      </w:r>
      <w:r w:rsidRPr="003C7BE7">
        <w:rPr>
          <w:rFonts w:ascii="Arial" w:hAnsi="Arial"/>
          <w:color w:val="1F497D" w:themeColor="text2"/>
          <w:sz w:val="24"/>
          <w:szCs w:val="24"/>
        </w:rPr>
        <w:t xml:space="preserve"> </w:t>
      </w:r>
    </w:p>
    <w:p w14:paraId="43160499" w14:textId="78E5E4E9" w:rsidR="00573D17" w:rsidRDefault="00BC1E7B" w:rsidP="00F06DC9">
      <w:pPr>
        <w:autoSpaceDE w:val="0"/>
        <w:autoSpaceDN w:val="0"/>
        <w:adjustRightInd w:val="0"/>
        <w:contextualSpacing/>
        <w:jc w:val="both"/>
        <w:rPr>
          <w:rFonts w:ascii="Arial" w:hAnsi="Arial" w:cs="Arial"/>
          <w:sz w:val="22"/>
          <w:szCs w:val="22"/>
          <w:lang w:eastAsia="es-CR"/>
        </w:rPr>
      </w:pPr>
      <w:r w:rsidRPr="000C6FB6">
        <w:rPr>
          <w:rFonts w:ascii="Arial" w:hAnsi="Arial" w:cs="Arial"/>
          <w:sz w:val="22"/>
          <w:szCs w:val="22"/>
          <w:lang w:eastAsia="es-CR"/>
        </w:rPr>
        <w:t>El numeral 4.</w:t>
      </w:r>
      <w:r>
        <w:rPr>
          <w:rFonts w:ascii="Arial" w:hAnsi="Arial" w:cs="Arial"/>
          <w:sz w:val="22"/>
          <w:szCs w:val="22"/>
          <w:lang w:eastAsia="es-CR"/>
        </w:rPr>
        <w:t>5.2</w:t>
      </w:r>
      <w:r w:rsidRPr="000C6FB6">
        <w:rPr>
          <w:rFonts w:ascii="Arial" w:hAnsi="Arial" w:cs="Arial"/>
          <w:sz w:val="22"/>
          <w:szCs w:val="22"/>
          <w:lang w:eastAsia="es-CR"/>
        </w:rPr>
        <w:t xml:space="preserve"> de las Normas de control interno para el Sector Público emitidas por la Contraloría General de la República, </w:t>
      </w:r>
      <w:r w:rsidR="007B73A2">
        <w:rPr>
          <w:rFonts w:ascii="Arial" w:hAnsi="Arial" w:cs="Arial"/>
          <w:sz w:val="22"/>
          <w:szCs w:val="22"/>
          <w:lang w:eastAsia="es-CR"/>
        </w:rPr>
        <w:t>referente a la gestión de proyectos</w:t>
      </w:r>
      <w:r w:rsidRPr="000C6FB6">
        <w:rPr>
          <w:rFonts w:ascii="Arial" w:hAnsi="Arial" w:cs="Arial"/>
          <w:sz w:val="22"/>
          <w:szCs w:val="22"/>
          <w:lang w:eastAsia="es-CR"/>
        </w:rPr>
        <w:t>, dispone lo que sigue</w:t>
      </w:r>
      <w:r w:rsidR="00573D17">
        <w:rPr>
          <w:rFonts w:ascii="Arial" w:hAnsi="Arial" w:cs="Arial"/>
          <w:sz w:val="22"/>
          <w:szCs w:val="22"/>
          <w:lang w:eastAsia="es-CR"/>
        </w:rPr>
        <w:t>:</w:t>
      </w:r>
    </w:p>
    <w:bookmarkEnd w:id="74"/>
    <w:p w14:paraId="7C8D5AD3" w14:textId="77777777" w:rsidR="00D90ED4" w:rsidRDefault="00D90ED4" w:rsidP="00F06DC9">
      <w:pPr>
        <w:autoSpaceDE w:val="0"/>
        <w:autoSpaceDN w:val="0"/>
        <w:adjustRightInd w:val="0"/>
        <w:contextualSpacing/>
        <w:jc w:val="both"/>
        <w:rPr>
          <w:rFonts w:ascii="Arial" w:hAnsi="Arial" w:cs="Arial"/>
          <w:sz w:val="22"/>
          <w:szCs w:val="22"/>
          <w:lang w:eastAsia="es-CR"/>
        </w:rPr>
      </w:pPr>
    </w:p>
    <w:p w14:paraId="55E253A0" w14:textId="1F71DFAF" w:rsidR="00CF6AD5" w:rsidRPr="00760DDD" w:rsidRDefault="005861FD" w:rsidP="00F06DC9">
      <w:pPr>
        <w:tabs>
          <w:tab w:val="left" w:pos="426"/>
        </w:tabs>
        <w:autoSpaceDE w:val="0"/>
        <w:autoSpaceDN w:val="0"/>
        <w:adjustRightInd w:val="0"/>
        <w:ind w:left="567" w:right="567"/>
        <w:contextualSpacing/>
        <w:jc w:val="both"/>
        <w:rPr>
          <w:rFonts w:ascii="Arial" w:hAnsi="Arial" w:cs="Arial"/>
          <w:i/>
          <w:sz w:val="22"/>
          <w:szCs w:val="22"/>
          <w:lang w:eastAsia="es-CR"/>
        </w:rPr>
      </w:pPr>
      <w:r>
        <w:rPr>
          <w:rFonts w:ascii="Arial" w:hAnsi="Arial" w:cs="Arial"/>
          <w:i/>
          <w:sz w:val="22"/>
          <w:szCs w:val="22"/>
          <w:lang w:eastAsia="es-CR"/>
        </w:rPr>
        <w:t>“</w:t>
      </w:r>
      <w:r w:rsidR="007B73A2" w:rsidRPr="007B73A2">
        <w:rPr>
          <w:rFonts w:ascii="Arial" w:hAnsi="Arial" w:cs="Arial"/>
          <w:i/>
          <w:sz w:val="22"/>
          <w:szCs w:val="22"/>
          <w:lang w:eastAsia="es-CR"/>
        </w:rPr>
        <w:t>El jerarca y los titulares subordinados, según sus competencias, deben establecer, vigilar el cumplimiento y perfeccionar las actividades de control necesarias para garantizar razonablemente la correcta planificación y gestión de los proyectos que la institución emprenda (…)</w:t>
      </w:r>
      <w:r>
        <w:rPr>
          <w:rFonts w:ascii="Arial" w:hAnsi="Arial" w:cs="Arial"/>
          <w:i/>
          <w:sz w:val="22"/>
          <w:szCs w:val="22"/>
          <w:lang w:eastAsia="es-CR"/>
        </w:rPr>
        <w:t>”</w:t>
      </w:r>
      <w:r w:rsidR="00D90ED4" w:rsidRPr="00F575FF">
        <w:rPr>
          <w:rFonts w:ascii="Arial" w:hAnsi="Arial" w:cs="Arial"/>
          <w:sz w:val="22"/>
          <w:szCs w:val="22"/>
          <w:lang w:eastAsia="es-CR"/>
        </w:rPr>
        <w:t>.</w:t>
      </w:r>
    </w:p>
    <w:p w14:paraId="66AF0E71" w14:textId="77777777" w:rsidR="00AE1C84" w:rsidRDefault="00AE1C84" w:rsidP="00F06DC9">
      <w:pPr>
        <w:autoSpaceDE w:val="0"/>
        <w:autoSpaceDN w:val="0"/>
        <w:adjustRightInd w:val="0"/>
        <w:contextualSpacing/>
        <w:jc w:val="both"/>
        <w:rPr>
          <w:rFonts w:ascii="Arial" w:hAnsi="Arial" w:cs="Arial"/>
          <w:sz w:val="22"/>
          <w:szCs w:val="22"/>
          <w:lang w:eastAsia="es-CR"/>
        </w:rPr>
      </w:pPr>
    </w:p>
    <w:p w14:paraId="49013839" w14:textId="7802A2BF" w:rsidR="00E40499" w:rsidRDefault="00CC69A3"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Al respecto, </w:t>
      </w:r>
      <w:r w:rsidR="00760DDD">
        <w:rPr>
          <w:rFonts w:ascii="Arial" w:hAnsi="Arial" w:cs="Arial"/>
          <w:sz w:val="22"/>
          <w:szCs w:val="22"/>
          <w:lang w:eastAsia="es-CR"/>
        </w:rPr>
        <w:t xml:space="preserve">no hay evidencia que en </w:t>
      </w:r>
      <w:r w:rsidR="000404DC">
        <w:rPr>
          <w:rFonts w:ascii="Arial" w:hAnsi="Arial" w:cs="Arial"/>
          <w:sz w:val="22"/>
          <w:szCs w:val="22"/>
          <w:lang w:eastAsia="es-CR"/>
        </w:rPr>
        <w:t>e</w:t>
      </w:r>
      <w:r w:rsidR="007B73A2" w:rsidRPr="007B73A2">
        <w:rPr>
          <w:rFonts w:ascii="Arial" w:hAnsi="Arial" w:cs="Arial"/>
          <w:sz w:val="22"/>
          <w:szCs w:val="22"/>
          <w:lang w:eastAsia="es-CR"/>
        </w:rPr>
        <w:t xml:space="preserve">l Proyecto SINI </w:t>
      </w:r>
      <w:r w:rsidR="00760DDD">
        <w:rPr>
          <w:rFonts w:ascii="Arial" w:hAnsi="Arial" w:cs="Arial"/>
          <w:sz w:val="22"/>
          <w:szCs w:val="22"/>
          <w:lang w:eastAsia="es-CR"/>
        </w:rPr>
        <w:t xml:space="preserve">se establecieran acciones para vigilar el cumplimiento y perfeccionamiento de las acciones de control necesarias, para garantizar razonablemente </w:t>
      </w:r>
      <w:r w:rsidR="00685901">
        <w:rPr>
          <w:rFonts w:ascii="Arial" w:hAnsi="Arial" w:cs="Arial"/>
          <w:sz w:val="22"/>
          <w:szCs w:val="22"/>
          <w:lang w:eastAsia="es-CR"/>
        </w:rPr>
        <w:t>su</w:t>
      </w:r>
      <w:r w:rsidR="00760DDD">
        <w:rPr>
          <w:rFonts w:ascii="Arial" w:hAnsi="Arial" w:cs="Arial"/>
          <w:sz w:val="22"/>
          <w:szCs w:val="22"/>
          <w:lang w:eastAsia="es-CR"/>
        </w:rPr>
        <w:t xml:space="preserve"> correcta planificación y gestión, tal y como se evidencia en lo siguiente</w:t>
      </w:r>
      <w:r w:rsidR="000404DC">
        <w:rPr>
          <w:rFonts w:ascii="Arial" w:hAnsi="Arial" w:cs="Arial"/>
          <w:sz w:val="22"/>
          <w:szCs w:val="22"/>
          <w:lang w:eastAsia="es-CR"/>
        </w:rPr>
        <w:t>:</w:t>
      </w:r>
    </w:p>
    <w:p w14:paraId="2F149318" w14:textId="77777777" w:rsidR="00760DDD" w:rsidRDefault="00760DDD" w:rsidP="00F06DC9">
      <w:pPr>
        <w:autoSpaceDE w:val="0"/>
        <w:autoSpaceDN w:val="0"/>
        <w:adjustRightInd w:val="0"/>
        <w:contextualSpacing/>
        <w:jc w:val="both"/>
        <w:rPr>
          <w:rFonts w:ascii="Arial" w:hAnsi="Arial" w:cs="Arial"/>
          <w:sz w:val="22"/>
          <w:szCs w:val="22"/>
          <w:lang w:eastAsia="es-CR"/>
        </w:rPr>
      </w:pPr>
    </w:p>
    <w:p w14:paraId="4B8A527C" w14:textId="3BDD4E9E" w:rsidR="00A8434D" w:rsidRDefault="00A8434D" w:rsidP="00F06DC9">
      <w:pPr>
        <w:pStyle w:val="Prrafodelista"/>
        <w:numPr>
          <w:ilvl w:val="0"/>
          <w:numId w:val="15"/>
        </w:numPr>
        <w:autoSpaceDE w:val="0"/>
        <w:autoSpaceDN w:val="0"/>
        <w:adjustRightInd w:val="0"/>
        <w:spacing w:after="0" w:line="240" w:lineRule="auto"/>
        <w:jc w:val="both"/>
        <w:rPr>
          <w:rFonts w:ascii="Arial" w:hAnsi="Arial" w:cs="Arial"/>
          <w:lang w:eastAsia="es-CR"/>
        </w:rPr>
      </w:pPr>
      <w:r w:rsidRPr="00A8434D">
        <w:rPr>
          <w:rFonts w:ascii="Arial" w:hAnsi="Arial" w:cs="Arial"/>
          <w:lang w:eastAsia="es-CR"/>
        </w:rPr>
        <w:t xml:space="preserve">No se realizó un estudio técnico para revisar, analizar y evaluar el marco legal brindado por los contratos de concesión vigentes (Terminal de Contenedores de Moín, el Puerto de Caldera y el Aeropuerto Internacional Juan Santamaría), que permitiera determinar la viabilidad técnica y legal sobre la implementación de controles no intrusivos por </w:t>
      </w:r>
      <w:r w:rsidR="00502048">
        <w:rPr>
          <w:rFonts w:ascii="Arial" w:hAnsi="Arial" w:cs="Arial"/>
          <w:lang w:eastAsia="es-CR"/>
        </w:rPr>
        <w:t xml:space="preserve">parte de </w:t>
      </w:r>
      <w:r w:rsidRPr="00A8434D">
        <w:rPr>
          <w:rFonts w:ascii="Arial" w:hAnsi="Arial" w:cs="Arial"/>
          <w:lang w:eastAsia="es-CR"/>
        </w:rPr>
        <w:t>sus concesionarios.</w:t>
      </w:r>
    </w:p>
    <w:p w14:paraId="341DE87A" w14:textId="77777777" w:rsidR="00070F57" w:rsidRDefault="00070F57" w:rsidP="00070F57">
      <w:pPr>
        <w:pStyle w:val="Prrafodelista"/>
        <w:autoSpaceDE w:val="0"/>
        <w:autoSpaceDN w:val="0"/>
        <w:adjustRightInd w:val="0"/>
        <w:spacing w:after="0" w:line="240" w:lineRule="auto"/>
        <w:ind w:left="360"/>
        <w:jc w:val="both"/>
        <w:rPr>
          <w:rFonts w:ascii="Arial" w:hAnsi="Arial" w:cs="Arial"/>
          <w:lang w:eastAsia="es-CR"/>
        </w:rPr>
      </w:pPr>
    </w:p>
    <w:p w14:paraId="76CE588A" w14:textId="28542AC9" w:rsidR="00E8577D" w:rsidRPr="00070F57" w:rsidRDefault="00A8434D" w:rsidP="00E8577D">
      <w:pPr>
        <w:pStyle w:val="Prrafodelista"/>
        <w:numPr>
          <w:ilvl w:val="0"/>
          <w:numId w:val="15"/>
        </w:numPr>
        <w:autoSpaceDE w:val="0"/>
        <w:autoSpaceDN w:val="0"/>
        <w:adjustRightInd w:val="0"/>
        <w:spacing w:after="0" w:line="240" w:lineRule="auto"/>
        <w:jc w:val="both"/>
        <w:rPr>
          <w:rFonts w:ascii="Arial" w:hAnsi="Arial" w:cs="Arial"/>
          <w:lang w:eastAsia="es-CR"/>
        </w:rPr>
      </w:pPr>
      <w:r w:rsidRPr="00A8434D">
        <w:rPr>
          <w:rFonts w:ascii="Arial" w:hAnsi="Arial" w:cs="Arial"/>
          <w:color w:val="000000"/>
        </w:rPr>
        <w:t>No se realizaron estudios técnicos y de factibilidad para la determinación de la magnitud (los componentes, la cantidad y forma de adquisición de los controles no intrusivos que serían implementados por aduana)</w:t>
      </w:r>
      <w:r>
        <w:rPr>
          <w:rFonts w:ascii="Arial" w:hAnsi="Arial" w:cs="Arial"/>
          <w:color w:val="000000"/>
        </w:rPr>
        <w:t xml:space="preserve">, así como de la </w:t>
      </w:r>
      <w:r w:rsidRPr="00A8434D">
        <w:rPr>
          <w:rFonts w:ascii="Arial" w:hAnsi="Arial" w:cs="Arial"/>
          <w:color w:val="000000"/>
        </w:rPr>
        <w:t>naturaleza</w:t>
      </w:r>
      <w:r w:rsidR="005A5113">
        <w:rPr>
          <w:rFonts w:ascii="Arial" w:hAnsi="Arial" w:cs="Arial"/>
          <w:color w:val="000000"/>
        </w:rPr>
        <w:t xml:space="preserve"> y </w:t>
      </w:r>
      <w:r w:rsidR="007670B4">
        <w:rPr>
          <w:rFonts w:ascii="Arial" w:hAnsi="Arial" w:cs="Arial"/>
          <w:color w:val="000000"/>
        </w:rPr>
        <w:t>el ciclo de vida del proyecto</w:t>
      </w:r>
      <w:r w:rsidRPr="00A8434D">
        <w:rPr>
          <w:rFonts w:ascii="Arial" w:hAnsi="Arial" w:cs="Arial"/>
          <w:color w:val="000000"/>
        </w:rPr>
        <w:t>.</w:t>
      </w:r>
    </w:p>
    <w:p w14:paraId="111A89B9" w14:textId="77777777" w:rsidR="00070F57" w:rsidRPr="00070F57" w:rsidRDefault="00070F57" w:rsidP="00070F57">
      <w:pPr>
        <w:autoSpaceDE w:val="0"/>
        <w:autoSpaceDN w:val="0"/>
        <w:adjustRightInd w:val="0"/>
        <w:jc w:val="both"/>
        <w:rPr>
          <w:rFonts w:ascii="Arial" w:hAnsi="Arial" w:cs="Arial"/>
          <w:lang w:eastAsia="es-CR"/>
        </w:rPr>
      </w:pPr>
    </w:p>
    <w:p w14:paraId="33CB66D7" w14:textId="7A6C6B6E" w:rsidR="00E8577D" w:rsidRDefault="00A8434D" w:rsidP="00E8577D">
      <w:pPr>
        <w:pStyle w:val="Prrafodelista"/>
        <w:numPr>
          <w:ilvl w:val="0"/>
          <w:numId w:val="15"/>
        </w:numPr>
        <w:autoSpaceDE w:val="0"/>
        <w:autoSpaceDN w:val="0"/>
        <w:adjustRightInd w:val="0"/>
        <w:spacing w:after="0" w:line="240" w:lineRule="auto"/>
        <w:jc w:val="both"/>
        <w:rPr>
          <w:rFonts w:ascii="Arial" w:hAnsi="Arial" w:cs="Arial"/>
          <w:lang w:eastAsia="es-CR"/>
        </w:rPr>
      </w:pPr>
      <w:r w:rsidRPr="00E8577D">
        <w:rPr>
          <w:rFonts w:ascii="Arial" w:hAnsi="Arial" w:cs="Arial"/>
          <w:lang w:eastAsia="es-CR"/>
        </w:rPr>
        <w:t>El Acta Constitutiva inicial no contempla la designación de los integrantes de los diferentes equipos de trabajo, el establecimiento de las fechas de cumplimiento para los entregables</w:t>
      </w:r>
      <w:r w:rsidR="005C709F" w:rsidRPr="00E8577D">
        <w:rPr>
          <w:rFonts w:ascii="Arial" w:hAnsi="Arial" w:cs="Arial"/>
          <w:lang w:eastAsia="es-CR"/>
        </w:rPr>
        <w:t xml:space="preserve"> (un</w:t>
      </w:r>
      <w:r w:rsidRPr="00E8577D">
        <w:rPr>
          <w:rFonts w:ascii="Arial" w:hAnsi="Arial" w:cs="Arial"/>
          <w:lang w:eastAsia="es-CR"/>
        </w:rPr>
        <w:t xml:space="preserve"> cronograma</w:t>
      </w:r>
      <w:r w:rsidR="005C709F" w:rsidRPr="00E8577D">
        <w:rPr>
          <w:rFonts w:ascii="Arial" w:hAnsi="Arial" w:cs="Arial"/>
          <w:lang w:eastAsia="es-CR"/>
        </w:rPr>
        <w:t xml:space="preserve"> formal)</w:t>
      </w:r>
      <w:r w:rsidRPr="00E8577D">
        <w:rPr>
          <w:rFonts w:ascii="Arial" w:hAnsi="Arial" w:cs="Arial"/>
          <w:lang w:eastAsia="es-CR"/>
        </w:rPr>
        <w:t>, los</w:t>
      </w:r>
      <w:r w:rsidRPr="00A8434D">
        <w:t xml:space="preserve"> </w:t>
      </w:r>
      <w:r w:rsidRPr="00E8577D">
        <w:rPr>
          <w:rFonts w:ascii="Arial" w:hAnsi="Arial" w:cs="Arial"/>
          <w:lang w:eastAsia="es-CR"/>
        </w:rPr>
        <w:t>indicadores de seguimiento</w:t>
      </w:r>
      <w:r w:rsidR="005C709F" w:rsidRPr="00E8577D">
        <w:rPr>
          <w:rFonts w:ascii="Arial" w:hAnsi="Arial" w:cs="Arial"/>
          <w:lang w:eastAsia="es-CR"/>
        </w:rPr>
        <w:t>, ni</w:t>
      </w:r>
      <w:r w:rsidRPr="00E8577D">
        <w:rPr>
          <w:rFonts w:ascii="Arial" w:hAnsi="Arial" w:cs="Arial"/>
          <w:lang w:eastAsia="es-CR"/>
        </w:rPr>
        <w:t xml:space="preserve"> el costo del proyecto.</w:t>
      </w:r>
    </w:p>
    <w:p w14:paraId="2C62565F" w14:textId="77777777" w:rsidR="00070F57" w:rsidRDefault="00070F57" w:rsidP="00070F57">
      <w:pPr>
        <w:pStyle w:val="Prrafodelista"/>
        <w:autoSpaceDE w:val="0"/>
        <w:autoSpaceDN w:val="0"/>
        <w:adjustRightInd w:val="0"/>
        <w:spacing w:after="0" w:line="240" w:lineRule="auto"/>
        <w:ind w:left="360"/>
        <w:jc w:val="both"/>
        <w:rPr>
          <w:rFonts w:ascii="Arial" w:hAnsi="Arial" w:cs="Arial"/>
          <w:lang w:eastAsia="es-CR"/>
        </w:rPr>
      </w:pPr>
    </w:p>
    <w:p w14:paraId="3E113AA4" w14:textId="36559F58" w:rsidR="00070F57" w:rsidRDefault="00A8434D" w:rsidP="00070F57">
      <w:pPr>
        <w:pStyle w:val="Prrafodelista"/>
        <w:numPr>
          <w:ilvl w:val="0"/>
          <w:numId w:val="15"/>
        </w:numPr>
        <w:autoSpaceDE w:val="0"/>
        <w:autoSpaceDN w:val="0"/>
        <w:adjustRightInd w:val="0"/>
        <w:spacing w:after="0" w:line="240" w:lineRule="auto"/>
        <w:jc w:val="both"/>
        <w:rPr>
          <w:rFonts w:ascii="Arial" w:hAnsi="Arial" w:cs="Arial"/>
          <w:lang w:eastAsia="es-CR"/>
        </w:rPr>
      </w:pPr>
      <w:r w:rsidRPr="00E8577D">
        <w:rPr>
          <w:rFonts w:ascii="Arial" w:hAnsi="Arial" w:cs="Arial"/>
          <w:lang w:eastAsia="es-CR"/>
        </w:rPr>
        <w:t>No se incorporaron acciones o actividades para asegurar la integración de la información generada a partir del uso de controles no intrusivos con los sistemas informáticos aduaneros.</w:t>
      </w:r>
    </w:p>
    <w:p w14:paraId="0DCEB37C" w14:textId="77777777" w:rsidR="00070F57" w:rsidRPr="00070F57" w:rsidRDefault="00070F57" w:rsidP="00070F57">
      <w:pPr>
        <w:autoSpaceDE w:val="0"/>
        <w:autoSpaceDN w:val="0"/>
        <w:adjustRightInd w:val="0"/>
        <w:jc w:val="both"/>
        <w:rPr>
          <w:rFonts w:ascii="Arial" w:hAnsi="Arial" w:cs="Arial"/>
          <w:lang w:eastAsia="es-CR"/>
        </w:rPr>
      </w:pPr>
    </w:p>
    <w:p w14:paraId="327DFE78" w14:textId="389557F7" w:rsidR="00A8434D" w:rsidRPr="00E8577D" w:rsidRDefault="00760DDD" w:rsidP="00E8577D">
      <w:pPr>
        <w:pStyle w:val="Prrafodelista"/>
        <w:numPr>
          <w:ilvl w:val="0"/>
          <w:numId w:val="15"/>
        </w:numPr>
        <w:autoSpaceDE w:val="0"/>
        <w:autoSpaceDN w:val="0"/>
        <w:adjustRightInd w:val="0"/>
        <w:spacing w:after="0" w:line="240" w:lineRule="auto"/>
        <w:jc w:val="both"/>
        <w:rPr>
          <w:rFonts w:ascii="Arial" w:hAnsi="Arial" w:cs="Arial"/>
          <w:lang w:eastAsia="es-CR"/>
        </w:rPr>
      </w:pPr>
      <w:r w:rsidRPr="00E8577D">
        <w:rPr>
          <w:rFonts w:ascii="Arial" w:hAnsi="Arial" w:cs="Arial"/>
          <w:lang w:eastAsia="es-CR"/>
        </w:rPr>
        <w:t>No se encuentra definido dentro de la estructura formal de la Dirección de Aduanas del Ministerio de Hacienda, el Centro de Inspección Remoto</w:t>
      </w:r>
      <w:r w:rsidR="00A8434D" w:rsidRPr="00E8577D">
        <w:rPr>
          <w:rFonts w:ascii="Arial" w:hAnsi="Arial" w:cs="Arial"/>
          <w:lang w:eastAsia="es-CR"/>
        </w:rPr>
        <w:t>.</w:t>
      </w:r>
    </w:p>
    <w:p w14:paraId="32D635BB" w14:textId="77777777" w:rsidR="00760DDD" w:rsidRPr="00760DDD" w:rsidRDefault="00760DDD" w:rsidP="00F06DC9">
      <w:pPr>
        <w:autoSpaceDE w:val="0"/>
        <w:autoSpaceDN w:val="0"/>
        <w:adjustRightInd w:val="0"/>
        <w:jc w:val="both"/>
        <w:rPr>
          <w:rFonts w:ascii="Arial" w:hAnsi="Arial" w:cs="Arial"/>
          <w:lang w:eastAsia="es-CR"/>
        </w:rPr>
      </w:pPr>
    </w:p>
    <w:p w14:paraId="30581A08" w14:textId="6266E92D" w:rsidR="00A8434D" w:rsidRDefault="00E81E8C"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La causa </w:t>
      </w:r>
      <w:r w:rsidR="009520F0">
        <w:rPr>
          <w:rFonts w:ascii="Arial" w:hAnsi="Arial" w:cs="Arial"/>
          <w:sz w:val="22"/>
          <w:szCs w:val="22"/>
          <w:lang w:eastAsia="es-CR"/>
        </w:rPr>
        <w:t>de lo anterior,</w:t>
      </w:r>
      <w:r>
        <w:rPr>
          <w:rFonts w:ascii="Arial" w:hAnsi="Arial" w:cs="Arial"/>
          <w:sz w:val="22"/>
          <w:szCs w:val="22"/>
          <w:lang w:eastAsia="es-CR"/>
        </w:rPr>
        <w:t xml:space="preserve"> </w:t>
      </w:r>
      <w:r w:rsidR="009520F0">
        <w:rPr>
          <w:rFonts w:ascii="Arial" w:hAnsi="Arial" w:cs="Arial"/>
          <w:sz w:val="22"/>
          <w:szCs w:val="22"/>
          <w:lang w:eastAsia="es-CR"/>
        </w:rPr>
        <w:t xml:space="preserve">se debe a que </w:t>
      </w:r>
      <w:r w:rsidR="00173E4D">
        <w:rPr>
          <w:rFonts w:ascii="Arial" w:hAnsi="Arial" w:cs="Arial"/>
          <w:sz w:val="22"/>
          <w:szCs w:val="22"/>
          <w:lang w:eastAsia="es-CR"/>
        </w:rPr>
        <w:t>el</w:t>
      </w:r>
      <w:r w:rsidR="00173E4D" w:rsidRPr="00173E4D">
        <w:rPr>
          <w:rFonts w:ascii="Arial" w:hAnsi="Arial" w:cs="Arial"/>
          <w:sz w:val="22"/>
          <w:szCs w:val="22"/>
          <w:lang w:eastAsia="es-CR"/>
        </w:rPr>
        <w:t xml:space="preserve"> </w:t>
      </w:r>
      <w:r w:rsidR="00417D89">
        <w:rPr>
          <w:rFonts w:ascii="Arial" w:hAnsi="Arial" w:cs="Arial"/>
          <w:sz w:val="22"/>
          <w:szCs w:val="22"/>
          <w:lang w:eastAsia="es-CR"/>
        </w:rPr>
        <w:t>Ministerio de Hacienda</w:t>
      </w:r>
      <w:r w:rsidR="00173E4D" w:rsidRPr="00173E4D">
        <w:rPr>
          <w:rFonts w:ascii="Arial" w:hAnsi="Arial" w:cs="Arial"/>
          <w:sz w:val="22"/>
          <w:szCs w:val="22"/>
          <w:lang w:eastAsia="es-CR"/>
        </w:rPr>
        <w:t xml:space="preserve"> no estableció </w:t>
      </w:r>
      <w:r w:rsidR="00660941">
        <w:rPr>
          <w:rFonts w:ascii="Arial" w:hAnsi="Arial" w:cs="Arial"/>
          <w:sz w:val="22"/>
          <w:szCs w:val="22"/>
          <w:lang w:eastAsia="es-CR"/>
        </w:rPr>
        <w:t>los lineamientos, políticas y procedimientos</w:t>
      </w:r>
      <w:r w:rsidR="00417D89">
        <w:rPr>
          <w:rFonts w:ascii="Arial" w:hAnsi="Arial" w:cs="Arial"/>
          <w:sz w:val="22"/>
          <w:szCs w:val="22"/>
          <w:lang w:eastAsia="es-CR"/>
        </w:rPr>
        <w:t xml:space="preserve"> necesarios para determinar las</w:t>
      </w:r>
      <w:r w:rsidR="00173E4D" w:rsidRPr="00173E4D">
        <w:rPr>
          <w:rFonts w:ascii="Arial" w:hAnsi="Arial" w:cs="Arial"/>
          <w:sz w:val="22"/>
          <w:szCs w:val="22"/>
          <w:lang w:eastAsia="es-CR"/>
        </w:rPr>
        <w:t xml:space="preserve"> actividades de control </w:t>
      </w:r>
      <w:r w:rsidR="00417D89">
        <w:rPr>
          <w:rFonts w:ascii="Arial" w:hAnsi="Arial" w:cs="Arial"/>
          <w:sz w:val="22"/>
          <w:szCs w:val="22"/>
          <w:lang w:eastAsia="es-CR"/>
        </w:rPr>
        <w:t>requeridas</w:t>
      </w:r>
      <w:r w:rsidR="00173E4D" w:rsidRPr="00173E4D">
        <w:rPr>
          <w:rFonts w:ascii="Arial" w:hAnsi="Arial" w:cs="Arial"/>
          <w:sz w:val="22"/>
          <w:szCs w:val="22"/>
          <w:lang w:eastAsia="es-CR"/>
        </w:rPr>
        <w:t xml:space="preserve"> </w:t>
      </w:r>
      <w:r w:rsidR="00685901">
        <w:rPr>
          <w:rFonts w:ascii="Arial" w:hAnsi="Arial" w:cs="Arial"/>
          <w:sz w:val="22"/>
          <w:szCs w:val="22"/>
          <w:lang w:eastAsia="es-CR"/>
        </w:rPr>
        <w:t>para</w:t>
      </w:r>
      <w:r w:rsidR="00417D89">
        <w:rPr>
          <w:rFonts w:ascii="Arial" w:hAnsi="Arial" w:cs="Arial"/>
          <w:sz w:val="22"/>
          <w:szCs w:val="22"/>
          <w:lang w:eastAsia="es-CR"/>
        </w:rPr>
        <w:t xml:space="preserve"> garantizar</w:t>
      </w:r>
      <w:r w:rsidR="00173E4D" w:rsidRPr="00173E4D">
        <w:rPr>
          <w:rFonts w:ascii="Arial" w:hAnsi="Arial" w:cs="Arial"/>
          <w:sz w:val="22"/>
          <w:szCs w:val="22"/>
          <w:lang w:eastAsia="es-CR"/>
        </w:rPr>
        <w:t xml:space="preserve"> razonablemente la correcta planificación y gestión </w:t>
      </w:r>
      <w:r w:rsidR="00685901">
        <w:rPr>
          <w:rFonts w:ascii="Arial" w:hAnsi="Arial" w:cs="Arial"/>
          <w:sz w:val="22"/>
          <w:szCs w:val="22"/>
          <w:lang w:eastAsia="es-CR"/>
        </w:rPr>
        <w:t>de los proyectos que la institución emprenda</w:t>
      </w:r>
      <w:r w:rsidR="00173E4D" w:rsidRPr="00173E4D">
        <w:rPr>
          <w:rFonts w:ascii="Arial" w:hAnsi="Arial" w:cs="Arial"/>
          <w:sz w:val="22"/>
          <w:szCs w:val="22"/>
          <w:lang w:eastAsia="es-CR"/>
        </w:rPr>
        <w:t>.</w:t>
      </w:r>
    </w:p>
    <w:p w14:paraId="210C5730" w14:textId="77777777" w:rsidR="007D150A" w:rsidRDefault="007D150A" w:rsidP="00F06DC9">
      <w:pPr>
        <w:autoSpaceDE w:val="0"/>
        <w:autoSpaceDN w:val="0"/>
        <w:adjustRightInd w:val="0"/>
        <w:contextualSpacing/>
        <w:jc w:val="both"/>
        <w:rPr>
          <w:rFonts w:ascii="Arial" w:hAnsi="Arial" w:cs="Arial"/>
          <w:sz w:val="22"/>
          <w:szCs w:val="22"/>
          <w:lang w:eastAsia="es-CR"/>
        </w:rPr>
      </w:pPr>
    </w:p>
    <w:p w14:paraId="52BF8F25" w14:textId="128A1421" w:rsidR="005E748C" w:rsidRDefault="00173E4D"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La</w:t>
      </w:r>
      <w:r w:rsidR="00634426">
        <w:rPr>
          <w:rFonts w:ascii="Arial" w:hAnsi="Arial" w:cs="Arial"/>
          <w:sz w:val="22"/>
          <w:szCs w:val="22"/>
          <w:lang w:eastAsia="es-CR"/>
        </w:rPr>
        <w:t>s</w:t>
      </w:r>
      <w:r>
        <w:rPr>
          <w:rFonts w:ascii="Arial" w:hAnsi="Arial" w:cs="Arial"/>
          <w:sz w:val="22"/>
          <w:szCs w:val="22"/>
          <w:lang w:eastAsia="es-CR"/>
        </w:rPr>
        <w:t xml:space="preserve"> situaci</w:t>
      </w:r>
      <w:r w:rsidR="00634426">
        <w:rPr>
          <w:rFonts w:ascii="Arial" w:hAnsi="Arial" w:cs="Arial"/>
          <w:sz w:val="22"/>
          <w:szCs w:val="22"/>
          <w:lang w:eastAsia="es-CR"/>
        </w:rPr>
        <w:t>ones</w:t>
      </w:r>
      <w:r>
        <w:rPr>
          <w:rFonts w:ascii="Arial" w:hAnsi="Arial" w:cs="Arial"/>
          <w:sz w:val="22"/>
          <w:szCs w:val="22"/>
          <w:lang w:eastAsia="es-CR"/>
        </w:rPr>
        <w:t xml:space="preserve"> mencionada</w:t>
      </w:r>
      <w:r w:rsidR="00634426">
        <w:rPr>
          <w:rFonts w:ascii="Arial" w:hAnsi="Arial" w:cs="Arial"/>
          <w:sz w:val="22"/>
          <w:szCs w:val="22"/>
          <w:lang w:eastAsia="es-CR"/>
        </w:rPr>
        <w:t>s</w:t>
      </w:r>
      <w:r>
        <w:rPr>
          <w:rFonts w:ascii="Arial" w:hAnsi="Arial" w:cs="Arial"/>
          <w:sz w:val="22"/>
          <w:szCs w:val="22"/>
          <w:lang w:eastAsia="es-CR"/>
        </w:rPr>
        <w:t xml:space="preserve"> genera</w:t>
      </w:r>
      <w:r w:rsidR="00634426">
        <w:rPr>
          <w:rFonts w:ascii="Arial" w:hAnsi="Arial" w:cs="Arial"/>
          <w:sz w:val="22"/>
          <w:szCs w:val="22"/>
          <w:lang w:eastAsia="es-CR"/>
        </w:rPr>
        <w:t>n</w:t>
      </w:r>
      <w:r>
        <w:rPr>
          <w:rFonts w:ascii="Arial" w:hAnsi="Arial" w:cs="Arial"/>
          <w:sz w:val="22"/>
          <w:szCs w:val="22"/>
          <w:lang w:eastAsia="es-CR"/>
        </w:rPr>
        <w:t xml:space="preserve"> </w:t>
      </w:r>
      <w:r w:rsidR="00C64487">
        <w:rPr>
          <w:rFonts w:ascii="Arial" w:hAnsi="Arial" w:cs="Arial"/>
          <w:sz w:val="22"/>
          <w:szCs w:val="22"/>
          <w:lang w:eastAsia="es-CR"/>
        </w:rPr>
        <w:t>los siguientes riesgos</w:t>
      </w:r>
      <w:r>
        <w:rPr>
          <w:rFonts w:ascii="Arial" w:hAnsi="Arial" w:cs="Arial"/>
          <w:sz w:val="22"/>
          <w:szCs w:val="22"/>
          <w:lang w:eastAsia="es-CR"/>
        </w:rPr>
        <w:t>:</w:t>
      </w:r>
    </w:p>
    <w:p w14:paraId="56330051" w14:textId="77777777" w:rsidR="00C64487" w:rsidRDefault="00C64487" w:rsidP="00F06DC9">
      <w:pPr>
        <w:autoSpaceDE w:val="0"/>
        <w:autoSpaceDN w:val="0"/>
        <w:adjustRightInd w:val="0"/>
        <w:contextualSpacing/>
        <w:jc w:val="both"/>
        <w:rPr>
          <w:rFonts w:ascii="Arial" w:hAnsi="Arial" w:cs="Arial"/>
          <w:sz w:val="22"/>
          <w:szCs w:val="22"/>
          <w:lang w:eastAsia="es-CR"/>
        </w:rPr>
      </w:pPr>
    </w:p>
    <w:p w14:paraId="4D69BCF4" w14:textId="0B4BBADA" w:rsidR="00100B71" w:rsidRDefault="00100B71" w:rsidP="00F06DC9">
      <w:pPr>
        <w:pStyle w:val="Prrafodelista"/>
        <w:numPr>
          <w:ilvl w:val="0"/>
          <w:numId w:val="17"/>
        </w:numPr>
        <w:autoSpaceDE w:val="0"/>
        <w:autoSpaceDN w:val="0"/>
        <w:adjustRightInd w:val="0"/>
        <w:spacing w:after="0" w:line="240" w:lineRule="auto"/>
        <w:jc w:val="both"/>
        <w:rPr>
          <w:rFonts w:ascii="Arial" w:hAnsi="Arial" w:cs="Arial"/>
          <w:lang w:eastAsia="es-CR"/>
        </w:rPr>
      </w:pPr>
      <w:r>
        <w:rPr>
          <w:rFonts w:ascii="Arial" w:hAnsi="Arial" w:cs="Arial"/>
          <w:lang w:eastAsia="es-CR"/>
        </w:rPr>
        <w:t xml:space="preserve">El Ministerio de Hacienda no tenga control e injerencia sobre el uso, aplicación y funcionamiento del escáner y cámaras instaladas en el Puerto de Moín. Durante el año </w:t>
      </w:r>
      <w:r>
        <w:rPr>
          <w:rFonts w:ascii="Arial" w:hAnsi="Arial" w:cs="Arial"/>
          <w:lang w:eastAsia="es-CR"/>
        </w:rPr>
        <w:lastRenderedPageBreak/>
        <w:t>2021 se presentó una suspensión del servicio complementario brindado por el concesionario APM Terminals entre los meses de julio a diciembre.</w:t>
      </w:r>
    </w:p>
    <w:p w14:paraId="734BFAC9" w14:textId="77777777" w:rsidR="00100B71" w:rsidRDefault="00100B71" w:rsidP="00F06DC9">
      <w:pPr>
        <w:pStyle w:val="Prrafodelista"/>
        <w:autoSpaceDE w:val="0"/>
        <w:autoSpaceDN w:val="0"/>
        <w:adjustRightInd w:val="0"/>
        <w:spacing w:after="0" w:line="240" w:lineRule="auto"/>
        <w:ind w:left="360"/>
        <w:jc w:val="both"/>
        <w:rPr>
          <w:rFonts w:ascii="Arial" w:hAnsi="Arial" w:cs="Arial"/>
          <w:lang w:eastAsia="es-CR"/>
        </w:rPr>
      </w:pPr>
    </w:p>
    <w:p w14:paraId="2D177F38" w14:textId="77777777" w:rsidR="00C64487" w:rsidRDefault="00634426" w:rsidP="00F06DC9">
      <w:pPr>
        <w:pStyle w:val="Prrafodelista"/>
        <w:numPr>
          <w:ilvl w:val="0"/>
          <w:numId w:val="17"/>
        </w:numPr>
        <w:autoSpaceDE w:val="0"/>
        <w:autoSpaceDN w:val="0"/>
        <w:adjustRightInd w:val="0"/>
        <w:spacing w:after="0" w:line="240" w:lineRule="auto"/>
        <w:jc w:val="both"/>
        <w:rPr>
          <w:rFonts w:ascii="Arial" w:hAnsi="Arial" w:cs="Arial"/>
          <w:lang w:eastAsia="es-CR"/>
        </w:rPr>
      </w:pPr>
      <w:r>
        <w:rPr>
          <w:rFonts w:ascii="Arial" w:hAnsi="Arial" w:cs="Arial"/>
          <w:lang w:eastAsia="es-CR"/>
        </w:rPr>
        <w:t>No sea</w:t>
      </w:r>
      <w:r w:rsidR="005C709F" w:rsidRPr="005C709F">
        <w:rPr>
          <w:rFonts w:ascii="Arial" w:hAnsi="Arial" w:cs="Arial"/>
          <w:lang w:eastAsia="es-CR"/>
        </w:rPr>
        <w:t xml:space="preserve"> posible realizar el respectivo seguimiento del proyecto</w:t>
      </w:r>
      <w:r w:rsidR="00B61189">
        <w:rPr>
          <w:rFonts w:ascii="Arial" w:hAnsi="Arial" w:cs="Arial"/>
          <w:lang w:eastAsia="es-CR"/>
        </w:rPr>
        <w:t xml:space="preserve">; </w:t>
      </w:r>
      <w:r w:rsidRPr="005C709F">
        <w:rPr>
          <w:rFonts w:ascii="Arial" w:hAnsi="Arial" w:cs="Arial"/>
          <w:lang w:eastAsia="es-CR"/>
        </w:rPr>
        <w:t>impidiendo</w:t>
      </w:r>
      <w:r w:rsidR="005C709F" w:rsidRPr="005C709F">
        <w:rPr>
          <w:rFonts w:ascii="Arial" w:hAnsi="Arial" w:cs="Arial"/>
          <w:lang w:eastAsia="es-CR"/>
        </w:rPr>
        <w:t xml:space="preserve"> </w:t>
      </w:r>
      <w:r>
        <w:rPr>
          <w:rFonts w:ascii="Arial" w:hAnsi="Arial" w:cs="Arial"/>
          <w:lang w:eastAsia="es-CR"/>
        </w:rPr>
        <w:t>la determinación real de</w:t>
      </w:r>
      <w:r w:rsidR="004D5B9B">
        <w:rPr>
          <w:rFonts w:ascii="Arial" w:hAnsi="Arial" w:cs="Arial"/>
          <w:lang w:eastAsia="es-CR"/>
        </w:rPr>
        <w:t xml:space="preserve"> su</w:t>
      </w:r>
      <w:r>
        <w:rPr>
          <w:rFonts w:ascii="Arial" w:hAnsi="Arial" w:cs="Arial"/>
          <w:lang w:eastAsia="es-CR"/>
        </w:rPr>
        <w:t xml:space="preserve"> </w:t>
      </w:r>
      <w:r w:rsidR="005C709F" w:rsidRPr="005C709F">
        <w:rPr>
          <w:rFonts w:ascii="Arial" w:hAnsi="Arial" w:cs="Arial"/>
          <w:lang w:eastAsia="es-CR"/>
        </w:rPr>
        <w:t>grado de avanc</w:t>
      </w:r>
      <w:r w:rsidR="00B61189">
        <w:rPr>
          <w:rFonts w:ascii="Arial" w:hAnsi="Arial" w:cs="Arial"/>
          <w:lang w:eastAsia="es-CR"/>
        </w:rPr>
        <w:t xml:space="preserve">e, </w:t>
      </w:r>
      <w:r w:rsidR="005C709F" w:rsidRPr="005C709F">
        <w:rPr>
          <w:rFonts w:ascii="Arial" w:hAnsi="Arial" w:cs="Arial"/>
          <w:lang w:eastAsia="es-CR"/>
        </w:rPr>
        <w:t>la definición de las consecuencias de eventuales desviaciones y la ejecución de las acciones pertinentes para su atención.</w:t>
      </w:r>
      <w:r w:rsidR="004D5B9B">
        <w:rPr>
          <w:rFonts w:ascii="Arial" w:hAnsi="Arial" w:cs="Arial"/>
          <w:lang w:eastAsia="es-CR"/>
        </w:rPr>
        <w:t xml:space="preserve"> Consecuentemente, no se definieron</w:t>
      </w:r>
      <w:r w:rsidR="005C709F" w:rsidRPr="005C709F">
        <w:rPr>
          <w:rFonts w:ascii="Arial" w:hAnsi="Arial" w:cs="Arial"/>
          <w:lang w:eastAsia="es-CR"/>
        </w:rPr>
        <w:t xml:space="preserve"> acciones correctivas adicionales para atender el incumplimiento del transitorio XL de la</w:t>
      </w:r>
      <w:r w:rsidR="005C709F">
        <w:rPr>
          <w:rFonts w:ascii="Arial" w:hAnsi="Arial" w:cs="Arial"/>
          <w:lang w:eastAsia="es-CR"/>
        </w:rPr>
        <w:t xml:space="preserve"> </w:t>
      </w:r>
      <w:r w:rsidR="005C709F" w:rsidRPr="005C709F">
        <w:rPr>
          <w:rFonts w:ascii="Arial" w:hAnsi="Arial" w:cs="Arial"/>
          <w:lang w:eastAsia="es-CR"/>
        </w:rPr>
        <w:t>Ley 9635 y del Transitorio II de la Ley 10068.</w:t>
      </w:r>
    </w:p>
    <w:p w14:paraId="79785411" w14:textId="77777777" w:rsidR="00C64487" w:rsidRPr="00C64487" w:rsidRDefault="00C64487" w:rsidP="00F06DC9">
      <w:pPr>
        <w:pStyle w:val="Prrafodelista"/>
        <w:spacing w:line="240" w:lineRule="auto"/>
        <w:rPr>
          <w:rFonts w:ascii="Arial" w:hAnsi="Arial" w:cs="Arial"/>
          <w:lang w:eastAsia="es-CR"/>
        </w:rPr>
      </w:pPr>
    </w:p>
    <w:p w14:paraId="67ACD65A" w14:textId="2ADDCB45" w:rsidR="0047140E" w:rsidRPr="00C64487" w:rsidRDefault="00C64487" w:rsidP="00F06DC9">
      <w:pPr>
        <w:pStyle w:val="Prrafodelista"/>
        <w:numPr>
          <w:ilvl w:val="0"/>
          <w:numId w:val="17"/>
        </w:numPr>
        <w:autoSpaceDE w:val="0"/>
        <w:autoSpaceDN w:val="0"/>
        <w:adjustRightInd w:val="0"/>
        <w:spacing w:after="0" w:line="240" w:lineRule="auto"/>
        <w:jc w:val="both"/>
        <w:rPr>
          <w:rFonts w:ascii="Arial" w:hAnsi="Arial" w:cs="Arial"/>
          <w:lang w:eastAsia="es-CR"/>
        </w:rPr>
      </w:pPr>
      <w:r>
        <w:rPr>
          <w:rFonts w:ascii="Arial" w:hAnsi="Arial" w:cs="Arial"/>
          <w:lang w:eastAsia="es-CR"/>
        </w:rPr>
        <w:t>Ninguno</w:t>
      </w:r>
      <w:r w:rsidR="001E49B4" w:rsidRPr="00C64487">
        <w:rPr>
          <w:rFonts w:ascii="Arial" w:hAnsi="Arial" w:cs="Arial"/>
          <w:lang w:eastAsia="es-CR"/>
        </w:rPr>
        <w:t xml:space="preserve"> de </w:t>
      </w:r>
      <w:r>
        <w:rPr>
          <w:rFonts w:ascii="Arial" w:hAnsi="Arial" w:cs="Arial"/>
          <w:lang w:eastAsia="es-CR"/>
        </w:rPr>
        <w:t xml:space="preserve">los </w:t>
      </w:r>
      <w:r w:rsidR="001E49B4" w:rsidRPr="00C64487">
        <w:rPr>
          <w:rFonts w:ascii="Arial" w:hAnsi="Arial" w:cs="Arial"/>
          <w:lang w:eastAsia="es-CR"/>
        </w:rPr>
        <w:t xml:space="preserve">tres informes </w:t>
      </w:r>
      <w:r>
        <w:rPr>
          <w:rFonts w:ascii="Arial" w:hAnsi="Arial" w:cs="Arial"/>
          <w:lang w:eastAsia="es-CR"/>
        </w:rPr>
        <w:t xml:space="preserve">presentados </w:t>
      </w:r>
      <w:r w:rsidR="001E49B4" w:rsidRPr="00C64487">
        <w:rPr>
          <w:rFonts w:ascii="Arial" w:hAnsi="Arial" w:cs="Arial"/>
          <w:lang w:eastAsia="es-CR"/>
        </w:rPr>
        <w:t>sobre el avance del Proyecto Sistema de Inspección No Intrusiva</w:t>
      </w:r>
      <w:r w:rsidR="004D5B9B" w:rsidRPr="00C64487">
        <w:rPr>
          <w:rFonts w:ascii="Arial" w:hAnsi="Arial" w:cs="Arial"/>
          <w:lang w:eastAsia="es-CR"/>
        </w:rPr>
        <w:t>, hace mención acerca del</w:t>
      </w:r>
      <w:r w:rsidR="001E49B4" w:rsidRPr="00C64487">
        <w:rPr>
          <w:rFonts w:ascii="Arial" w:hAnsi="Arial" w:cs="Arial"/>
          <w:lang w:eastAsia="es-CR"/>
        </w:rPr>
        <w:t xml:space="preserve"> </w:t>
      </w:r>
      <w:r w:rsidR="004D5B9B" w:rsidRPr="00C64487">
        <w:rPr>
          <w:rFonts w:ascii="Arial" w:hAnsi="Arial" w:cs="Arial"/>
          <w:lang w:eastAsia="es-CR"/>
        </w:rPr>
        <w:t>grado o nivel</w:t>
      </w:r>
      <w:r w:rsidR="001E49B4" w:rsidRPr="00C64487">
        <w:rPr>
          <w:rFonts w:ascii="Arial" w:hAnsi="Arial" w:cs="Arial"/>
          <w:lang w:eastAsia="es-CR"/>
        </w:rPr>
        <w:t xml:space="preserve"> de avance que tiene el proyecto, del estado de los componentes (</w:t>
      </w:r>
      <w:r w:rsidR="004D5B9B" w:rsidRPr="00C64487">
        <w:rPr>
          <w:rFonts w:ascii="Arial" w:hAnsi="Arial" w:cs="Arial"/>
          <w:lang w:eastAsia="es-CR"/>
        </w:rPr>
        <w:t>en cuanto a si han</w:t>
      </w:r>
      <w:r w:rsidR="00D94081" w:rsidRPr="00C64487">
        <w:rPr>
          <w:rFonts w:ascii="Arial" w:hAnsi="Arial" w:cs="Arial"/>
          <w:lang w:eastAsia="es-CR"/>
        </w:rPr>
        <w:t xml:space="preserve"> presentado demoras</w:t>
      </w:r>
      <w:r w:rsidR="00A35B6D" w:rsidRPr="00C64487">
        <w:rPr>
          <w:rFonts w:ascii="Arial" w:hAnsi="Arial" w:cs="Arial"/>
          <w:lang w:eastAsia="es-CR"/>
        </w:rPr>
        <w:t xml:space="preserve"> o no</w:t>
      </w:r>
      <w:r w:rsidR="001E49B4" w:rsidRPr="00C64487">
        <w:rPr>
          <w:rFonts w:ascii="Arial" w:hAnsi="Arial" w:cs="Arial"/>
          <w:lang w:eastAsia="es-CR"/>
        </w:rPr>
        <w:t>)</w:t>
      </w:r>
      <w:r w:rsidR="00D94081" w:rsidRPr="00C64487">
        <w:rPr>
          <w:rFonts w:ascii="Arial" w:hAnsi="Arial" w:cs="Arial"/>
          <w:lang w:eastAsia="es-CR"/>
        </w:rPr>
        <w:t xml:space="preserve"> </w:t>
      </w:r>
      <w:r w:rsidR="00A35B6D" w:rsidRPr="00C64487">
        <w:rPr>
          <w:rFonts w:ascii="Arial" w:hAnsi="Arial" w:cs="Arial"/>
          <w:lang w:eastAsia="es-CR"/>
        </w:rPr>
        <w:t xml:space="preserve">ni </w:t>
      </w:r>
      <w:r w:rsidR="00D94081" w:rsidRPr="00C64487">
        <w:rPr>
          <w:rFonts w:ascii="Arial" w:hAnsi="Arial" w:cs="Arial"/>
          <w:lang w:eastAsia="es-CR"/>
        </w:rPr>
        <w:t>de la</w:t>
      </w:r>
      <w:r w:rsidR="004D5B9B" w:rsidRPr="00C64487">
        <w:rPr>
          <w:rFonts w:ascii="Arial" w:hAnsi="Arial" w:cs="Arial"/>
          <w:lang w:eastAsia="es-CR"/>
        </w:rPr>
        <w:t xml:space="preserve"> adopción de </w:t>
      </w:r>
      <w:r w:rsidR="00D94081" w:rsidRPr="00C64487">
        <w:rPr>
          <w:rFonts w:ascii="Arial" w:hAnsi="Arial" w:cs="Arial"/>
          <w:lang w:eastAsia="es-CR"/>
        </w:rPr>
        <w:t xml:space="preserve">acciones </w:t>
      </w:r>
      <w:r w:rsidR="004D5B9B" w:rsidRPr="00C64487">
        <w:rPr>
          <w:rFonts w:ascii="Arial" w:hAnsi="Arial" w:cs="Arial"/>
          <w:lang w:eastAsia="es-CR"/>
        </w:rPr>
        <w:t>correctivas o adicionales</w:t>
      </w:r>
      <w:r w:rsidR="00D94081" w:rsidRPr="00C64487">
        <w:rPr>
          <w:rFonts w:ascii="Arial" w:hAnsi="Arial" w:cs="Arial"/>
          <w:lang w:eastAsia="es-CR"/>
        </w:rPr>
        <w:t>.</w:t>
      </w:r>
      <w:r>
        <w:rPr>
          <w:rFonts w:ascii="Arial" w:hAnsi="Arial" w:cs="Arial"/>
          <w:lang w:eastAsia="es-CR"/>
        </w:rPr>
        <w:t xml:space="preserve"> El detalle de los informes se presenta en la figura que sigue:</w:t>
      </w:r>
    </w:p>
    <w:p w14:paraId="7638B367" w14:textId="77777777" w:rsidR="00C64487" w:rsidRPr="0068476E" w:rsidRDefault="00C64487" w:rsidP="00F06DC9">
      <w:pPr>
        <w:autoSpaceDE w:val="0"/>
        <w:autoSpaceDN w:val="0"/>
        <w:adjustRightInd w:val="0"/>
        <w:spacing w:before="100" w:beforeAutospacing="1"/>
        <w:contextualSpacing/>
        <w:jc w:val="center"/>
        <w:rPr>
          <w:rFonts w:ascii="Arial" w:eastAsia="Cambria" w:hAnsi="Arial" w:cs="Arial"/>
          <w:b/>
          <w:color w:val="1F497D" w:themeColor="text2"/>
        </w:rPr>
      </w:pPr>
      <w:r w:rsidRPr="0068476E">
        <w:rPr>
          <w:rFonts w:ascii="Arial" w:eastAsia="Cambria" w:hAnsi="Arial" w:cs="Arial"/>
          <w:b/>
          <w:color w:val="1F497D" w:themeColor="text2"/>
        </w:rPr>
        <w:t xml:space="preserve">Figura N.º </w:t>
      </w:r>
      <w:r>
        <w:rPr>
          <w:rFonts w:ascii="Arial" w:eastAsia="Cambria" w:hAnsi="Arial" w:cs="Arial"/>
          <w:b/>
          <w:color w:val="1F497D" w:themeColor="text2"/>
        </w:rPr>
        <w:t>4</w:t>
      </w:r>
    </w:p>
    <w:p w14:paraId="7847721F" w14:textId="77777777" w:rsidR="00C64487" w:rsidRPr="0068476E" w:rsidRDefault="00C64487" w:rsidP="00F06DC9">
      <w:pPr>
        <w:autoSpaceDE w:val="0"/>
        <w:autoSpaceDN w:val="0"/>
        <w:adjustRightInd w:val="0"/>
        <w:spacing w:before="100" w:beforeAutospacing="1" w:after="100" w:afterAutospacing="1"/>
        <w:contextualSpacing/>
        <w:jc w:val="center"/>
        <w:rPr>
          <w:rFonts w:ascii="Arial" w:hAnsi="Arial" w:cs="Arial"/>
          <w:color w:val="1F497D" w:themeColor="text2"/>
          <w:sz w:val="22"/>
          <w:szCs w:val="22"/>
          <w:lang w:eastAsia="es-CR"/>
        </w:rPr>
      </w:pPr>
      <w:r w:rsidRPr="0068476E">
        <w:rPr>
          <w:rFonts w:ascii="Arial" w:eastAsia="Cambria" w:hAnsi="Arial" w:cs="Arial"/>
          <w:b/>
          <w:color w:val="1F497D" w:themeColor="text2"/>
        </w:rPr>
        <w:t>Informes de Avance del Proyecto SINI, por fecha.</w:t>
      </w:r>
    </w:p>
    <w:p w14:paraId="67F20B44" w14:textId="77777777" w:rsidR="00C64487" w:rsidRDefault="00C64487" w:rsidP="00F06DC9">
      <w:pPr>
        <w:pStyle w:val="Prrafodelista"/>
        <w:autoSpaceDE w:val="0"/>
        <w:autoSpaceDN w:val="0"/>
        <w:adjustRightInd w:val="0"/>
        <w:spacing w:before="100" w:beforeAutospacing="1" w:after="100" w:afterAutospacing="1" w:line="240" w:lineRule="auto"/>
        <w:ind w:left="360"/>
        <w:jc w:val="center"/>
        <w:rPr>
          <w:rFonts w:ascii="Arial" w:hAnsi="Arial" w:cs="Arial"/>
          <w:b/>
          <w:sz w:val="20"/>
          <w:szCs w:val="20"/>
          <w:lang w:eastAsia="es-CR"/>
        </w:rPr>
      </w:pPr>
      <w:r>
        <w:rPr>
          <w:rFonts w:ascii="Arial" w:hAnsi="Arial" w:cs="Arial"/>
          <w:b/>
          <w:noProof/>
          <w:sz w:val="20"/>
          <w:szCs w:val="20"/>
          <w:lang w:eastAsia="es-CR"/>
        </w:rPr>
        <w:drawing>
          <wp:inline distT="0" distB="0" distL="0" distR="0" wp14:anchorId="65B2424D" wp14:editId="02A65F77">
            <wp:extent cx="3931243" cy="1861091"/>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320" cy="1884798"/>
                    </a:xfrm>
                    <a:prstGeom prst="rect">
                      <a:avLst/>
                    </a:prstGeom>
                    <a:noFill/>
                  </pic:spPr>
                </pic:pic>
              </a:graphicData>
            </a:graphic>
          </wp:inline>
        </w:drawing>
      </w:r>
    </w:p>
    <w:p w14:paraId="7ED7DEF5" w14:textId="358D6265" w:rsidR="00C64487" w:rsidRDefault="00C64487" w:rsidP="00F06DC9">
      <w:pPr>
        <w:pStyle w:val="Prrafodelista"/>
        <w:autoSpaceDE w:val="0"/>
        <w:autoSpaceDN w:val="0"/>
        <w:adjustRightInd w:val="0"/>
        <w:spacing w:before="100" w:beforeAutospacing="1" w:after="100" w:afterAutospacing="1" w:line="240" w:lineRule="auto"/>
        <w:ind w:left="1418" w:right="1134"/>
        <w:rPr>
          <w:rFonts w:ascii="Arial" w:hAnsi="Arial" w:cs="Arial"/>
          <w:sz w:val="20"/>
          <w:szCs w:val="20"/>
          <w:lang w:eastAsia="es-CR"/>
        </w:rPr>
      </w:pPr>
      <w:r w:rsidRPr="008B6E98">
        <w:rPr>
          <w:rFonts w:ascii="Arial" w:hAnsi="Arial" w:cs="Arial"/>
          <w:b/>
          <w:sz w:val="20"/>
          <w:szCs w:val="20"/>
          <w:lang w:eastAsia="es-CR"/>
        </w:rPr>
        <w:t>Fuente:</w:t>
      </w:r>
      <w:r w:rsidRPr="008B6E98">
        <w:rPr>
          <w:rFonts w:ascii="Arial" w:hAnsi="Arial" w:cs="Arial"/>
          <w:sz w:val="20"/>
          <w:szCs w:val="20"/>
          <w:lang w:eastAsia="es-CR"/>
        </w:rPr>
        <w:t xml:space="preserve"> Elaboración propia a partir de la información recabada en el estudio</w:t>
      </w:r>
      <w:r>
        <w:rPr>
          <w:rFonts w:ascii="Arial" w:hAnsi="Arial" w:cs="Arial"/>
          <w:sz w:val="20"/>
          <w:szCs w:val="20"/>
          <w:lang w:eastAsia="es-CR"/>
        </w:rPr>
        <w:t xml:space="preserve"> suministrada mediante oficio </w:t>
      </w:r>
      <w:r w:rsidR="00D24A78">
        <w:rPr>
          <w:rFonts w:ascii="Arial" w:hAnsi="Arial" w:cs="Arial"/>
          <w:sz w:val="20"/>
          <w:szCs w:val="20"/>
          <w:lang w:eastAsia="es-CR"/>
        </w:rPr>
        <w:t>DVMI-0077-2022.</w:t>
      </w:r>
    </w:p>
    <w:p w14:paraId="0C048C6B" w14:textId="77777777" w:rsidR="00D24A78" w:rsidRDefault="00D24A78" w:rsidP="00F06DC9">
      <w:pPr>
        <w:pStyle w:val="Prrafodelista"/>
        <w:autoSpaceDE w:val="0"/>
        <w:autoSpaceDN w:val="0"/>
        <w:adjustRightInd w:val="0"/>
        <w:spacing w:before="100" w:beforeAutospacing="1" w:after="100" w:afterAutospacing="1" w:line="240" w:lineRule="auto"/>
        <w:ind w:left="993"/>
        <w:jc w:val="center"/>
        <w:rPr>
          <w:rFonts w:ascii="Arial" w:hAnsi="Arial" w:cs="Arial"/>
          <w:lang w:eastAsia="es-CR"/>
        </w:rPr>
      </w:pPr>
    </w:p>
    <w:p w14:paraId="29FEAB8C" w14:textId="3610DF76" w:rsidR="00C64487" w:rsidRPr="007670B4" w:rsidRDefault="00C64487" w:rsidP="007670B4">
      <w:pPr>
        <w:pStyle w:val="Prrafodelista"/>
        <w:autoSpaceDE w:val="0"/>
        <w:autoSpaceDN w:val="0"/>
        <w:adjustRightInd w:val="0"/>
        <w:spacing w:after="0" w:line="240" w:lineRule="auto"/>
        <w:ind w:left="360"/>
        <w:jc w:val="both"/>
        <w:rPr>
          <w:rFonts w:ascii="Arial" w:hAnsi="Arial" w:cs="Arial"/>
          <w:lang w:eastAsia="es-CR"/>
        </w:rPr>
      </w:pPr>
      <w:r>
        <w:rPr>
          <w:rFonts w:ascii="Arial" w:hAnsi="Arial" w:cs="Arial"/>
          <w:lang w:eastAsia="es-CR"/>
        </w:rPr>
        <w:t xml:space="preserve">Ejemplo de lo anterior, </w:t>
      </w:r>
      <w:r w:rsidR="00D94081">
        <w:rPr>
          <w:rFonts w:ascii="Arial" w:hAnsi="Arial" w:cs="Arial"/>
          <w:lang w:eastAsia="es-CR"/>
        </w:rPr>
        <w:t xml:space="preserve">es </w:t>
      </w:r>
      <w:r>
        <w:rPr>
          <w:rFonts w:ascii="Arial" w:hAnsi="Arial" w:cs="Arial"/>
          <w:lang w:eastAsia="es-CR"/>
        </w:rPr>
        <w:t xml:space="preserve">que para </w:t>
      </w:r>
      <w:r w:rsidR="00D94081">
        <w:rPr>
          <w:rFonts w:ascii="Arial" w:hAnsi="Arial" w:cs="Arial"/>
          <w:lang w:eastAsia="es-CR"/>
        </w:rPr>
        <w:t xml:space="preserve">el caso del escáner </w:t>
      </w:r>
      <w:r>
        <w:rPr>
          <w:rFonts w:ascii="Arial" w:hAnsi="Arial" w:cs="Arial"/>
          <w:lang w:eastAsia="es-CR"/>
        </w:rPr>
        <w:t xml:space="preserve">que se desea instalar en </w:t>
      </w:r>
      <w:r w:rsidR="00D94081">
        <w:rPr>
          <w:rFonts w:ascii="Arial" w:hAnsi="Arial" w:cs="Arial"/>
          <w:lang w:eastAsia="es-CR"/>
        </w:rPr>
        <w:t xml:space="preserve">el Puerto Caldera, </w:t>
      </w:r>
      <w:r w:rsidR="009D3D3F">
        <w:rPr>
          <w:rFonts w:ascii="Arial" w:hAnsi="Arial" w:cs="Arial"/>
          <w:lang w:eastAsia="es-CR"/>
        </w:rPr>
        <w:t xml:space="preserve">en agosto de 2020 </w:t>
      </w:r>
      <w:r w:rsidR="004D5B9B">
        <w:rPr>
          <w:rFonts w:ascii="Arial" w:hAnsi="Arial" w:cs="Arial"/>
          <w:lang w:eastAsia="es-CR"/>
        </w:rPr>
        <w:t xml:space="preserve">se </w:t>
      </w:r>
      <w:r w:rsidR="009D3D3F">
        <w:rPr>
          <w:rFonts w:ascii="Arial" w:hAnsi="Arial" w:cs="Arial"/>
          <w:lang w:eastAsia="es-CR"/>
        </w:rPr>
        <w:t>realizaron las</w:t>
      </w:r>
      <w:r w:rsidR="004D5B9B">
        <w:rPr>
          <w:rFonts w:ascii="Arial" w:hAnsi="Arial" w:cs="Arial"/>
          <w:lang w:eastAsia="es-CR"/>
        </w:rPr>
        <w:t xml:space="preserve"> reuniones</w:t>
      </w:r>
      <w:r w:rsidR="009D3D3F">
        <w:rPr>
          <w:rFonts w:ascii="Arial" w:hAnsi="Arial" w:cs="Arial"/>
          <w:lang w:eastAsia="es-CR"/>
        </w:rPr>
        <w:t xml:space="preserve"> iniciales</w:t>
      </w:r>
      <w:r w:rsidR="004D5B9B">
        <w:rPr>
          <w:rFonts w:ascii="Arial" w:hAnsi="Arial" w:cs="Arial"/>
          <w:lang w:eastAsia="es-CR"/>
        </w:rPr>
        <w:t xml:space="preserve"> </w:t>
      </w:r>
      <w:r w:rsidR="009D3D3F">
        <w:rPr>
          <w:rFonts w:ascii="Arial" w:hAnsi="Arial" w:cs="Arial"/>
          <w:lang w:eastAsia="es-CR"/>
        </w:rPr>
        <w:t xml:space="preserve">de coordinación </w:t>
      </w:r>
      <w:r w:rsidR="0047140E">
        <w:rPr>
          <w:rFonts w:ascii="Arial" w:hAnsi="Arial" w:cs="Arial"/>
          <w:lang w:eastAsia="es-CR"/>
        </w:rPr>
        <w:t>para su implementación</w:t>
      </w:r>
      <w:r w:rsidR="009D3D3F">
        <w:rPr>
          <w:rFonts w:ascii="Arial" w:hAnsi="Arial" w:cs="Arial"/>
          <w:lang w:eastAsia="es-CR"/>
        </w:rPr>
        <w:t xml:space="preserve">; sin embargo, </w:t>
      </w:r>
      <w:r w:rsidR="0047140E">
        <w:rPr>
          <w:rFonts w:ascii="Arial" w:hAnsi="Arial" w:cs="Arial"/>
          <w:lang w:eastAsia="es-CR"/>
        </w:rPr>
        <w:t xml:space="preserve">para agosto de 2021 </w:t>
      </w:r>
      <w:r w:rsidR="009D3D3F">
        <w:rPr>
          <w:rFonts w:ascii="Arial" w:hAnsi="Arial" w:cs="Arial"/>
          <w:lang w:eastAsia="es-CR"/>
        </w:rPr>
        <w:t>se vieron en la necesidad de</w:t>
      </w:r>
      <w:r w:rsidR="0047140E">
        <w:rPr>
          <w:rFonts w:ascii="Arial" w:hAnsi="Arial" w:cs="Arial"/>
          <w:lang w:eastAsia="es-CR"/>
        </w:rPr>
        <w:t xml:space="preserve"> cambiar </w:t>
      </w:r>
      <w:r w:rsidR="009D3D3F">
        <w:rPr>
          <w:rFonts w:ascii="Arial" w:hAnsi="Arial" w:cs="Arial"/>
          <w:lang w:eastAsia="es-CR"/>
        </w:rPr>
        <w:t>el mecanismo</w:t>
      </w:r>
      <w:r w:rsidR="0047140E">
        <w:rPr>
          <w:rFonts w:ascii="Arial" w:hAnsi="Arial" w:cs="Arial"/>
          <w:lang w:eastAsia="es-CR"/>
        </w:rPr>
        <w:t xml:space="preserve"> </w:t>
      </w:r>
      <w:r w:rsidR="009D3D3F">
        <w:rPr>
          <w:rFonts w:ascii="Arial" w:hAnsi="Arial" w:cs="Arial"/>
          <w:lang w:eastAsia="es-CR"/>
        </w:rPr>
        <w:t>mediante el</w:t>
      </w:r>
      <w:r w:rsidR="0047140E">
        <w:rPr>
          <w:rFonts w:ascii="Arial" w:hAnsi="Arial" w:cs="Arial"/>
          <w:lang w:eastAsia="es-CR"/>
        </w:rPr>
        <w:t xml:space="preserve"> cual sería implementado el escáne</w:t>
      </w:r>
      <w:r w:rsidR="009D3D3F">
        <w:rPr>
          <w:rFonts w:ascii="Arial" w:hAnsi="Arial" w:cs="Arial"/>
          <w:lang w:eastAsia="es-CR"/>
        </w:rPr>
        <w:t>r, reiniciando las gestiones para su instalación</w:t>
      </w:r>
      <w:r w:rsidR="0047140E">
        <w:rPr>
          <w:rFonts w:ascii="Arial" w:hAnsi="Arial" w:cs="Arial"/>
          <w:lang w:eastAsia="es-CR"/>
        </w:rPr>
        <w:t>.</w:t>
      </w:r>
      <w:r w:rsidR="009D3D3F">
        <w:rPr>
          <w:rFonts w:ascii="Arial" w:hAnsi="Arial" w:cs="Arial"/>
          <w:lang w:eastAsia="es-CR"/>
        </w:rPr>
        <w:t xml:space="preserve"> Pese a esto</w:t>
      </w:r>
      <w:r w:rsidR="00DA26FE">
        <w:rPr>
          <w:rFonts w:ascii="Arial" w:hAnsi="Arial" w:cs="Arial"/>
          <w:lang w:eastAsia="es-CR"/>
        </w:rPr>
        <w:t xml:space="preserve">, </w:t>
      </w:r>
      <w:r w:rsidR="009D3D3F">
        <w:rPr>
          <w:rFonts w:ascii="Arial" w:hAnsi="Arial" w:cs="Arial"/>
          <w:lang w:eastAsia="es-CR"/>
        </w:rPr>
        <w:t>en los informes no se mencionan</w:t>
      </w:r>
      <w:r w:rsidR="00DA26FE">
        <w:rPr>
          <w:rFonts w:ascii="Arial" w:hAnsi="Arial" w:cs="Arial"/>
          <w:lang w:eastAsia="es-CR"/>
        </w:rPr>
        <w:t xml:space="preserve"> </w:t>
      </w:r>
      <w:r w:rsidR="0047140E">
        <w:rPr>
          <w:rFonts w:ascii="Arial" w:hAnsi="Arial" w:cs="Arial"/>
          <w:lang w:eastAsia="es-CR"/>
        </w:rPr>
        <w:t>retrasos o demoras en este componente.</w:t>
      </w:r>
    </w:p>
    <w:p w14:paraId="06C68A1C" w14:textId="33E3F73E" w:rsidR="0001790C" w:rsidRDefault="00D0508B" w:rsidP="00F06DC9">
      <w:pPr>
        <w:pStyle w:val="Prrafodelista"/>
        <w:numPr>
          <w:ilvl w:val="0"/>
          <w:numId w:val="17"/>
        </w:numPr>
        <w:autoSpaceDE w:val="0"/>
        <w:autoSpaceDN w:val="0"/>
        <w:adjustRightInd w:val="0"/>
        <w:spacing w:after="0" w:line="240" w:lineRule="auto"/>
        <w:ind w:left="357"/>
        <w:jc w:val="both"/>
        <w:rPr>
          <w:rFonts w:ascii="Arial" w:hAnsi="Arial" w:cs="Arial"/>
          <w:lang w:eastAsia="es-CR"/>
        </w:rPr>
      </w:pPr>
      <w:r w:rsidRPr="00D0508B">
        <w:rPr>
          <w:rFonts w:ascii="Arial" w:hAnsi="Arial" w:cs="Arial"/>
          <w:lang w:eastAsia="es-CR"/>
        </w:rPr>
        <w:t>Los datos y la información cread</w:t>
      </w:r>
      <w:r>
        <w:rPr>
          <w:rFonts w:ascii="Arial" w:hAnsi="Arial" w:cs="Arial"/>
          <w:lang w:eastAsia="es-CR"/>
        </w:rPr>
        <w:t>os</w:t>
      </w:r>
      <w:r w:rsidRPr="00D0508B">
        <w:rPr>
          <w:rFonts w:ascii="Arial" w:hAnsi="Arial" w:cs="Arial"/>
          <w:lang w:eastAsia="es-CR"/>
        </w:rPr>
        <w:t xml:space="preserve"> a partir del uso de los controles no intrusivos no </w:t>
      </w:r>
      <w:r>
        <w:rPr>
          <w:rFonts w:ascii="Arial" w:hAnsi="Arial" w:cs="Arial"/>
          <w:lang w:eastAsia="es-CR"/>
        </w:rPr>
        <w:t>resulten</w:t>
      </w:r>
      <w:r w:rsidRPr="00D0508B">
        <w:rPr>
          <w:rFonts w:ascii="Arial" w:hAnsi="Arial" w:cs="Arial"/>
          <w:lang w:eastAsia="es-CR"/>
        </w:rPr>
        <w:t xml:space="preserve"> </w:t>
      </w:r>
      <w:r>
        <w:rPr>
          <w:rFonts w:ascii="Arial" w:hAnsi="Arial" w:cs="Arial"/>
          <w:lang w:eastAsia="es-CR"/>
        </w:rPr>
        <w:t xml:space="preserve">útiles </w:t>
      </w:r>
      <w:r w:rsidR="00100B71">
        <w:rPr>
          <w:rFonts w:ascii="Arial" w:hAnsi="Arial" w:cs="Arial"/>
          <w:lang w:eastAsia="es-CR"/>
        </w:rPr>
        <w:t>ni</w:t>
      </w:r>
      <w:r>
        <w:rPr>
          <w:rFonts w:ascii="Arial" w:hAnsi="Arial" w:cs="Arial"/>
          <w:lang w:eastAsia="es-CR"/>
        </w:rPr>
        <w:t xml:space="preserve"> oportunos</w:t>
      </w:r>
      <w:r w:rsidRPr="00D0508B">
        <w:rPr>
          <w:rFonts w:ascii="Arial" w:hAnsi="Arial" w:cs="Arial"/>
          <w:lang w:eastAsia="es-CR"/>
        </w:rPr>
        <w:t xml:space="preserve"> para la evaluación e identificación de los riesgos aduaneros </w:t>
      </w:r>
      <w:r w:rsidR="000D202A">
        <w:rPr>
          <w:rFonts w:ascii="Arial" w:hAnsi="Arial" w:cs="Arial"/>
          <w:lang w:eastAsia="es-CR"/>
        </w:rPr>
        <w:t>y en</w:t>
      </w:r>
      <w:r w:rsidRPr="00D0508B">
        <w:rPr>
          <w:rFonts w:ascii="Arial" w:hAnsi="Arial" w:cs="Arial"/>
          <w:lang w:eastAsia="es-CR"/>
        </w:rPr>
        <w:t xml:space="preserve"> la toma de decisiones.</w:t>
      </w:r>
    </w:p>
    <w:p w14:paraId="1F6A553A" w14:textId="77777777" w:rsidR="00D0508B" w:rsidRPr="00D0508B" w:rsidRDefault="00D0508B" w:rsidP="00F06DC9">
      <w:pPr>
        <w:pStyle w:val="Prrafodelista"/>
        <w:autoSpaceDE w:val="0"/>
        <w:autoSpaceDN w:val="0"/>
        <w:adjustRightInd w:val="0"/>
        <w:spacing w:after="0" w:line="240" w:lineRule="auto"/>
        <w:ind w:left="357"/>
        <w:jc w:val="both"/>
        <w:rPr>
          <w:rFonts w:ascii="Arial" w:hAnsi="Arial" w:cs="Arial"/>
          <w:lang w:eastAsia="es-CR"/>
        </w:rPr>
      </w:pPr>
    </w:p>
    <w:p w14:paraId="2DB9EAB6" w14:textId="51011A92" w:rsidR="005C709F" w:rsidRDefault="00070F57" w:rsidP="00F06DC9">
      <w:pPr>
        <w:pStyle w:val="Prrafodelista"/>
        <w:autoSpaceDE w:val="0"/>
        <w:autoSpaceDN w:val="0"/>
        <w:adjustRightInd w:val="0"/>
        <w:spacing w:after="0" w:line="240" w:lineRule="auto"/>
        <w:ind w:left="357"/>
        <w:jc w:val="both"/>
        <w:rPr>
          <w:rFonts w:ascii="Arial" w:hAnsi="Arial" w:cs="Arial"/>
          <w:lang w:eastAsia="es-CR"/>
        </w:rPr>
      </w:pPr>
      <w:r>
        <w:rPr>
          <w:rFonts w:ascii="Arial" w:hAnsi="Arial" w:cs="Arial"/>
          <w:lang w:eastAsia="es-CR"/>
        </w:rPr>
        <w:t>Por ejemplo, e</w:t>
      </w:r>
      <w:r w:rsidR="000D202A">
        <w:rPr>
          <w:rFonts w:ascii="Arial" w:hAnsi="Arial" w:cs="Arial"/>
          <w:lang w:eastAsia="es-CR"/>
        </w:rPr>
        <w:t>n el caso de</w:t>
      </w:r>
      <w:r w:rsidR="00A35B6D" w:rsidRPr="00A35B6D">
        <w:rPr>
          <w:rFonts w:ascii="Arial" w:hAnsi="Arial" w:cs="Arial"/>
          <w:lang w:eastAsia="es-CR"/>
        </w:rPr>
        <w:t xml:space="preserve"> la selectividad de los paquetes</w:t>
      </w:r>
      <w:r w:rsidR="0001790C">
        <w:rPr>
          <w:rFonts w:ascii="Arial" w:hAnsi="Arial" w:cs="Arial"/>
          <w:lang w:eastAsia="es-CR"/>
        </w:rPr>
        <w:t xml:space="preserve"> postales que serán revisados</w:t>
      </w:r>
      <w:r w:rsidR="00A35B6D" w:rsidRPr="00A35B6D">
        <w:rPr>
          <w:rFonts w:ascii="Arial" w:hAnsi="Arial" w:cs="Arial"/>
          <w:lang w:eastAsia="es-CR"/>
        </w:rPr>
        <w:t>, Correos de Costa Rica utiliza la herramienta CDS, la cual no tiene interconexión con los</w:t>
      </w:r>
      <w:r w:rsidR="0001790C">
        <w:rPr>
          <w:rFonts w:ascii="Arial" w:hAnsi="Arial" w:cs="Arial"/>
          <w:lang w:eastAsia="es-CR"/>
        </w:rPr>
        <w:t xml:space="preserve"> </w:t>
      </w:r>
      <w:r w:rsidR="0001790C" w:rsidRPr="0001790C">
        <w:rPr>
          <w:rFonts w:ascii="Arial" w:hAnsi="Arial" w:cs="Arial"/>
          <w:lang w:eastAsia="es-CR"/>
        </w:rPr>
        <w:t>sistemas de información con lo</w:t>
      </w:r>
      <w:r w:rsidR="00DA26FE">
        <w:rPr>
          <w:rFonts w:ascii="Arial" w:hAnsi="Arial" w:cs="Arial"/>
          <w:lang w:eastAsia="es-CR"/>
        </w:rPr>
        <w:t>s</w:t>
      </w:r>
      <w:r w:rsidR="0001790C" w:rsidRPr="0001790C">
        <w:rPr>
          <w:rFonts w:ascii="Arial" w:hAnsi="Arial" w:cs="Arial"/>
          <w:lang w:eastAsia="es-CR"/>
        </w:rPr>
        <w:t xml:space="preserve"> que cuenta la D</w:t>
      </w:r>
      <w:r w:rsidR="00E5078D">
        <w:rPr>
          <w:rFonts w:ascii="Arial" w:hAnsi="Arial" w:cs="Arial"/>
          <w:lang w:eastAsia="es-CR"/>
        </w:rPr>
        <w:t xml:space="preserve">irección </w:t>
      </w:r>
      <w:r w:rsidR="0001790C" w:rsidRPr="0001790C">
        <w:rPr>
          <w:rFonts w:ascii="Arial" w:hAnsi="Arial" w:cs="Arial"/>
          <w:lang w:eastAsia="es-CR"/>
        </w:rPr>
        <w:t>G</w:t>
      </w:r>
      <w:r w:rsidR="00E5078D">
        <w:rPr>
          <w:rFonts w:ascii="Arial" w:hAnsi="Arial" w:cs="Arial"/>
          <w:lang w:eastAsia="es-CR"/>
        </w:rPr>
        <w:t xml:space="preserve">eneral de </w:t>
      </w:r>
      <w:r w:rsidR="0001790C" w:rsidRPr="0001790C">
        <w:rPr>
          <w:rFonts w:ascii="Arial" w:hAnsi="Arial" w:cs="Arial"/>
          <w:lang w:eastAsia="es-CR"/>
        </w:rPr>
        <w:t>A</w:t>
      </w:r>
      <w:r w:rsidR="00E5078D">
        <w:rPr>
          <w:rFonts w:ascii="Arial" w:hAnsi="Arial" w:cs="Arial"/>
          <w:lang w:eastAsia="es-CR"/>
        </w:rPr>
        <w:t>duanas</w:t>
      </w:r>
      <w:r w:rsidR="0001790C" w:rsidRPr="0001790C">
        <w:rPr>
          <w:rFonts w:ascii="Arial" w:hAnsi="Arial" w:cs="Arial"/>
          <w:lang w:eastAsia="es-CR"/>
        </w:rPr>
        <w:t xml:space="preserve">. </w:t>
      </w:r>
      <w:r w:rsidR="0001790C">
        <w:rPr>
          <w:rFonts w:ascii="Arial" w:hAnsi="Arial" w:cs="Arial"/>
          <w:lang w:eastAsia="es-CR"/>
        </w:rPr>
        <w:t>Por tanto</w:t>
      </w:r>
      <w:r w:rsidR="0001790C" w:rsidRPr="0001790C">
        <w:rPr>
          <w:rFonts w:ascii="Arial" w:hAnsi="Arial" w:cs="Arial"/>
          <w:lang w:eastAsia="es-CR"/>
        </w:rPr>
        <w:t xml:space="preserve">, la remisión de las estadísticas y los reportes se hace de forma </w:t>
      </w:r>
      <w:r w:rsidR="0001790C">
        <w:rPr>
          <w:rFonts w:ascii="Arial" w:hAnsi="Arial" w:cs="Arial"/>
          <w:lang w:eastAsia="es-CR"/>
        </w:rPr>
        <w:t>manual</w:t>
      </w:r>
      <w:r w:rsidR="0001790C" w:rsidRPr="0001790C">
        <w:rPr>
          <w:rFonts w:ascii="Arial" w:hAnsi="Arial" w:cs="Arial"/>
          <w:lang w:eastAsia="es-CR"/>
        </w:rPr>
        <w:t xml:space="preserve">, mediante el </w:t>
      </w:r>
      <w:r w:rsidR="0001790C" w:rsidRPr="0001790C">
        <w:rPr>
          <w:rFonts w:ascii="Arial" w:hAnsi="Arial" w:cs="Arial"/>
          <w:lang w:eastAsia="es-CR"/>
        </w:rPr>
        <w:lastRenderedPageBreak/>
        <w:t>envío de un documento, lo cual entorpece el uso de esta información debido a la necesidad de transcripción.</w:t>
      </w:r>
    </w:p>
    <w:p w14:paraId="17D1AF44" w14:textId="623D85B7" w:rsidR="0001790C" w:rsidRDefault="0001790C" w:rsidP="00F06DC9">
      <w:pPr>
        <w:pStyle w:val="Prrafodelista"/>
        <w:autoSpaceDE w:val="0"/>
        <w:autoSpaceDN w:val="0"/>
        <w:adjustRightInd w:val="0"/>
        <w:spacing w:after="0" w:line="240" w:lineRule="auto"/>
        <w:ind w:left="357"/>
        <w:jc w:val="both"/>
        <w:rPr>
          <w:rFonts w:ascii="Arial" w:hAnsi="Arial" w:cs="Arial"/>
          <w:lang w:eastAsia="es-CR"/>
        </w:rPr>
      </w:pPr>
    </w:p>
    <w:p w14:paraId="6D3F984B" w14:textId="6E9C903A" w:rsidR="0001790C" w:rsidRDefault="0001790C" w:rsidP="00F06DC9">
      <w:pPr>
        <w:pStyle w:val="Prrafodelista"/>
        <w:autoSpaceDE w:val="0"/>
        <w:autoSpaceDN w:val="0"/>
        <w:adjustRightInd w:val="0"/>
        <w:spacing w:after="0" w:line="240" w:lineRule="auto"/>
        <w:ind w:left="357"/>
        <w:jc w:val="both"/>
        <w:rPr>
          <w:rFonts w:ascii="Arial" w:hAnsi="Arial" w:cs="Arial"/>
          <w:lang w:eastAsia="es-CR"/>
        </w:rPr>
      </w:pPr>
      <w:r w:rsidRPr="0001790C">
        <w:rPr>
          <w:rFonts w:ascii="Arial" w:hAnsi="Arial" w:cs="Arial"/>
          <w:lang w:eastAsia="es-CR"/>
        </w:rPr>
        <w:t xml:space="preserve">En </w:t>
      </w:r>
      <w:r w:rsidR="00E5078D">
        <w:rPr>
          <w:rFonts w:ascii="Arial" w:hAnsi="Arial" w:cs="Arial"/>
          <w:lang w:eastAsia="es-CR"/>
        </w:rPr>
        <w:t>lo que respecta a</w:t>
      </w:r>
      <w:r w:rsidRPr="0001790C">
        <w:rPr>
          <w:rFonts w:ascii="Arial" w:hAnsi="Arial" w:cs="Arial"/>
          <w:lang w:eastAsia="es-CR"/>
        </w:rPr>
        <w:t xml:space="preserve"> las antenas de identificación por radiofrecuencia, desde el 2020 se elaboró un requerimiento informático que permitiera interconectar el nodo del sistema</w:t>
      </w:r>
      <w:r>
        <w:rPr>
          <w:rFonts w:ascii="Arial" w:hAnsi="Arial" w:cs="Arial"/>
          <w:lang w:eastAsia="es-CR"/>
        </w:rPr>
        <w:t xml:space="preserve"> utilizado por la Secretaría de Integración Económica Centroamericana</w:t>
      </w:r>
      <w:r w:rsidRPr="0001790C">
        <w:rPr>
          <w:rFonts w:ascii="Arial" w:hAnsi="Arial" w:cs="Arial"/>
          <w:lang w:eastAsia="es-CR"/>
        </w:rPr>
        <w:t xml:space="preserve"> </w:t>
      </w:r>
      <w:r>
        <w:rPr>
          <w:rFonts w:ascii="Arial" w:hAnsi="Arial" w:cs="Arial"/>
          <w:lang w:eastAsia="es-CR"/>
        </w:rPr>
        <w:t>(</w:t>
      </w:r>
      <w:r w:rsidRPr="0001790C">
        <w:rPr>
          <w:rFonts w:ascii="Arial" w:hAnsi="Arial" w:cs="Arial"/>
          <w:lang w:eastAsia="es-CR"/>
        </w:rPr>
        <w:t>SIECA</w:t>
      </w:r>
      <w:r>
        <w:rPr>
          <w:rFonts w:ascii="Arial" w:hAnsi="Arial" w:cs="Arial"/>
          <w:lang w:eastAsia="es-CR"/>
        </w:rPr>
        <w:t>)</w:t>
      </w:r>
      <w:r w:rsidRPr="0001790C">
        <w:rPr>
          <w:rFonts w:ascii="Arial" w:hAnsi="Arial" w:cs="Arial"/>
          <w:lang w:eastAsia="es-CR"/>
        </w:rPr>
        <w:t xml:space="preserve"> con el sistema informático aduanero, sin embargo, este no se ha desarrollado aún.</w:t>
      </w:r>
      <w:r w:rsidR="000D202A">
        <w:rPr>
          <w:rFonts w:ascii="Arial" w:hAnsi="Arial" w:cs="Arial"/>
          <w:lang w:eastAsia="es-CR"/>
        </w:rPr>
        <w:t xml:space="preserve"> </w:t>
      </w:r>
      <w:r w:rsidR="00E5078D">
        <w:rPr>
          <w:rFonts w:ascii="Arial" w:hAnsi="Arial" w:cs="Arial"/>
          <w:lang w:eastAsia="es-CR"/>
        </w:rPr>
        <w:t>Al respecto</w:t>
      </w:r>
      <w:r w:rsidR="000D202A">
        <w:rPr>
          <w:rFonts w:ascii="Arial" w:hAnsi="Arial" w:cs="Arial"/>
          <w:lang w:eastAsia="es-CR"/>
        </w:rPr>
        <w:t>, la Dirección General de Aduanas solo puede visualizar las estadísticas desde el propio sistema suministrado por el SIECA.</w:t>
      </w:r>
    </w:p>
    <w:p w14:paraId="05F30494" w14:textId="57034D5F" w:rsidR="000D202A" w:rsidRDefault="000D202A" w:rsidP="00F06DC9">
      <w:pPr>
        <w:pStyle w:val="Prrafodelista"/>
        <w:autoSpaceDE w:val="0"/>
        <w:autoSpaceDN w:val="0"/>
        <w:adjustRightInd w:val="0"/>
        <w:spacing w:after="0" w:line="240" w:lineRule="auto"/>
        <w:ind w:left="357"/>
        <w:jc w:val="both"/>
        <w:rPr>
          <w:rFonts w:ascii="Arial" w:hAnsi="Arial" w:cs="Arial"/>
          <w:lang w:eastAsia="es-CR"/>
        </w:rPr>
      </w:pPr>
    </w:p>
    <w:p w14:paraId="34BC2AC7" w14:textId="07FA7D83" w:rsidR="000D202A" w:rsidRDefault="00100B71" w:rsidP="00F06DC9">
      <w:pPr>
        <w:pStyle w:val="Prrafodelista"/>
        <w:autoSpaceDE w:val="0"/>
        <w:autoSpaceDN w:val="0"/>
        <w:adjustRightInd w:val="0"/>
        <w:spacing w:after="0" w:line="240" w:lineRule="auto"/>
        <w:ind w:left="357"/>
        <w:jc w:val="both"/>
        <w:rPr>
          <w:rFonts w:ascii="Arial" w:hAnsi="Arial" w:cs="Arial"/>
          <w:lang w:eastAsia="es-CR"/>
        </w:rPr>
      </w:pPr>
      <w:r>
        <w:rPr>
          <w:rFonts w:ascii="Arial" w:hAnsi="Arial" w:cs="Arial"/>
          <w:lang w:eastAsia="es-CR"/>
        </w:rPr>
        <w:t>Para</w:t>
      </w:r>
      <w:r w:rsidR="00795564">
        <w:rPr>
          <w:rFonts w:ascii="Arial" w:hAnsi="Arial" w:cs="Arial"/>
          <w:lang w:eastAsia="es-CR"/>
        </w:rPr>
        <w:t xml:space="preserve"> el caso del sistema </w:t>
      </w:r>
      <w:proofErr w:type="spellStart"/>
      <w:r w:rsidR="00795564">
        <w:rPr>
          <w:rFonts w:ascii="Arial" w:hAnsi="Arial" w:cs="Arial"/>
          <w:lang w:eastAsia="es-CR"/>
        </w:rPr>
        <w:t>CertScan</w:t>
      </w:r>
      <w:proofErr w:type="spellEnd"/>
      <w:r w:rsidR="00795564">
        <w:rPr>
          <w:rFonts w:ascii="Arial" w:hAnsi="Arial" w:cs="Arial"/>
          <w:lang w:eastAsia="es-CR"/>
        </w:rPr>
        <w:t>, s</w:t>
      </w:r>
      <w:r w:rsidR="00E5078D">
        <w:rPr>
          <w:rFonts w:ascii="Arial" w:hAnsi="Arial" w:cs="Arial"/>
          <w:lang w:eastAsia="es-CR"/>
        </w:rPr>
        <w:t>ó</w:t>
      </w:r>
      <w:r w:rsidR="00795564">
        <w:rPr>
          <w:rFonts w:ascii="Arial" w:hAnsi="Arial" w:cs="Arial"/>
          <w:lang w:eastAsia="es-CR"/>
        </w:rPr>
        <w:t xml:space="preserve">lo permite la visualización de los reportes de su operativa a través de la misma herramienta. Al solicitarse por parte de esta Auditoría Interna un reporte de las estadísticas sobre las imágenes escaneadas en un periodo determinado, la administración </w:t>
      </w:r>
      <w:r w:rsidR="007E1A22">
        <w:rPr>
          <w:rFonts w:ascii="Arial" w:hAnsi="Arial" w:cs="Arial"/>
          <w:lang w:eastAsia="es-CR"/>
        </w:rPr>
        <w:t>tuvo que realizar su construcción de forma manual a partir de los datos del sistema.</w:t>
      </w:r>
      <w:r w:rsidR="00795564">
        <w:rPr>
          <w:rFonts w:ascii="Arial" w:hAnsi="Arial" w:cs="Arial"/>
          <w:lang w:eastAsia="es-CR"/>
        </w:rPr>
        <w:t xml:space="preserve">  </w:t>
      </w:r>
    </w:p>
    <w:p w14:paraId="31FA3052" w14:textId="77777777" w:rsidR="005E0A7D" w:rsidRDefault="005E0A7D" w:rsidP="00F06DC9">
      <w:pPr>
        <w:pStyle w:val="Prrafodelista"/>
        <w:autoSpaceDE w:val="0"/>
        <w:autoSpaceDN w:val="0"/>
        <w:adjustRightInd w:val="0"/>
        <w:spacing w:after="0" w:line="240" w:lineRule="auto"/>
        <w:ind w:left="357"/>
        <w:jc w:val="both"/>
        <w:rPr>
          <w:rFonts w:ascii="Arial" w:hAnsi="Arial" w:cs="Arial"/>
          <w:lang w:eastAsia="es-CR"/>
        </w:rPr>
      </w:pPr>
    </w:p>
    <w:p w14:paraId="601D0BA3" w14:textId="21F9F179" w:rsidR="0001790C" w:rsidRDefault="00214CF0" w:rsidP="00F06DC9">
      <w:pPr>
        <w:pStyle w:val="Prrafodelista"/>
        <w:numPr>
          <w:ilvl w:val="0"/>
          <w:numId w:val="17"/>
        </w:numPr>
        <w:autoSpaceDE w:val="0"/>
        <w:autoSpaceDN w:val="0"/>
        <w:adjustRightInd w:val="0"/>
        <w:spacing w:after="0" w:line="240" w:lineRule="auto"/>
        <w:ind w:left="357"/>
        <w:jc w:val="both"/>
        <w:rPr>
          <w:rFonts w:ascii="Arial" w:hAnsi="Arial" w:cs="Arial"/>
          <w:lang w:eastAsia="es-CR"/>
        </w:rPr>
      </w:pPr>
      <w:r>
        <w:rPr>
          <w:rFonts w:ascii="Arial" w:hAnsi="Arial" w:cs="Arial"/>
          <w:lang w:eastAsia="es-CR"/>
        </w:rPr>
        <w:t>No se pueda</w:t>
      </w:r>
      <w:r w:rsidR="005E0A7D" w:rsidRPr="005E0A7D">
        <w:rPr>
          <w:rFonts w:ascii="Arial" w:hAnsi="Arial" w:cs="Arial"/>
          <w:lang w:eastAsia="es-CR"/>
        </w:rPr>
        <w:t xml:space="preserve"> establecer claramente las </w:t>
      </w:r>
      <w:r>
        <w:rPr>
          <w:rFonts w:ascii="Arial" w:hAnsi="Arial" w:cs="Arial"/>
          <w:lang w:eastAsia="es-CR"/>
        </w:rPr>
        <w:t xml:space="preserve">responsabilidad </w:t>
      </w:r>
      <w:r w:rsidR="005E0A7D" w:rsidRPr="005E0A7D">
        <w:rPr>
          <w:rFonts w:ascii="Arial" w:hAnsi="Arial" w:cs="Arial"/>
          <w:lang w:eastAsia="es-CR"/>
        </w:rPr>
        <w:t xml:space="preserve">y roles que deben desempeñar los funcionarios que son designados para atender el funcionamiento </w:t>
      </w:r>
      <w:r>
        <w:rPr>
          <w:rFonts w:ascii="Arial" w:hAnsi="Arial" w:cs="Arial"/>
          <w:lang w:eastAsia="es-CR"/>
        </w:rPr>
        <w:t>del Centro de Inspección Remoto</w:t>
      </w:r>
      <w:r w:rsidR="005E0A7D" w:rsidRPr="005E0A7D">
        <w:rPr>
          <w:rFonts w:ascii="Arial" w:hAnsi="Arial" w:cs="Arial"/>
          <w:lang w:eastAsia="es-CR"/>
        </w:rPr>
        <w:t xml:space="preserve">. </w:t>
      </w:r>
      <w:r w:rsidR="005E0A7D">
        <w:rPr>
          <w:rFonts w:ascii="Arial" w:hAnsi="Arial" w:cs="Arial"/>
          <w:lang w:eastAsia="es-CR"/>
        </w:rPr>
        <w:t>Consecuentemente, las</w:t>
      </w:r>
      <w:r w:rsidR="005E0A7D" w:rsidRPr="005E0A7D">
        <w:rPr>
          <w:rFonts w:ascii="Arial" w:hAnsi="Arial" w:cs="Arial"/>
          <w:lang w:eastAsia="es-CR"/>
        </w:rPr>
        <w:t xml:space="preserve"> resoluciones emitidas </w:t>
      </w:r>
      <w:r w:rsidR="005E0A7D">
        <w:rPr>
          <w:rFonts w:ascii="Arial" w:hAnsi="Arial" w:cs="Arial"/>
          <w:lang w:eastAsia="es-CR"/>
        </w:rPr>
        <w:t xml:space="preserve">para la asignación del personal </w:t>
      </w:r>
      <w:r w:rsidR="005E0A7D" w:rsidRPr="005E0A7D">
        <w:rPr>
          <w:rFonts w:ascii="Arial" w:hAnsi="Arial" w:cs="Arial"/>
          <w:lang w:eastAsia="es-CR"/>
        </w:rPr>
        <w:t>presentan diferencias al momento de indicar la Dirección a la cual se estaba reubicando el puesto.</w:t>
      </w:r>
    </w:p>
    <w:p w14:paraId="7DE7B5BF" w14:textId="2FADAD5C" w:rsidR="005C4479" w:rsidRPr="0068476E" w:rsidRDefault="00046267" w:rsidP="00F06DC9">
      <w:pPr>
        <w:autoSpaceDE w:val="0"/>
        <w:autoSpaceDN w:val="0"/>
        <w:adjustRightInd w:val="0"/>
        <w:spacing w:before="100" w:beforeAutospacing="1"/>
        <w:jc w:val="center"/>
        <w:rPr>
          <w:rFonts w:ascii="Arial" w:eastAsia="Cambria" w:hAnsi="Arial" w:cs="Arial"/>
          <w:b/>
          <w:color w:val="1F497D" w:themeColor="text2"/>
        </w:rPr>
      </w:pPr>
      <w:r w:rsidRPr="0068476E">
        <w:rPr>
          <w:rFonts w:ascii="Arial" w:eastAsia="Cambria" w:hAnsi="Arial" w:cs="Arial"/>
          <w:b/>
          <w:color w:val="1F497D" w:themeColor="text2"/>
        </w:rPr>
        <w:t>Figura</w:t>
      </w:r>
      <w:r w:rsidR="005C4479" w:rsidRPr="0068476E">
        <w:rPr>
          <w:rFonts w:ascii="Arial" w:eastAsia="Cambria" w:hAnsi="Arial" w:cs="Arial"/>
          <w:b/>
          <w:color w:val="1F497D" w:themeColor="text2"/>
        </w:rPr>
        <w:t xml:space="preserve"> </w:t>
      </w:r>
      <w:proofErr w:type="spellStart"/>
      <w:r w:rsidR="005C4479" w:rsidRPr="0068476E">
        <w:rPr>
          <w:rFonts w:ascii="Arial" w:eastAsia="Cambria" w:hAnsi="Arial" w:cs="Arial"/>
          <w:b/>
          <w:color w:val="1F497D" w:themeColor="text2"/>
        </w:rPr>
        <w:t>Nº</w:t>
      </w:r>
      <w:proofErr w:type="spellEnd"/>
      <w:r w:rsidR="005C4479" w:rsidRPr="0068476E">
        <w:rPr>
          <w:rFonts w:ascii="Arial" w:eastAsia="Cambria" w:hAnsi="Arial" w:cs="Arial"/>
          <w:b/>
          <w:color w:val="1F497D" w:themeColor="text2"/>
        </w:rPr>
        <w:t xml:space="preserve"> </w:t>
      </w:r>
      <w:r w:rsidR="00C57BE8">
        <w:rPr>
          <w:rFonts w:ascii="Arial" w:eastAsia="Cambria" w:hAnsi="Arial" w:cs="Arial"/>
          <w:b/>
          <w:color w:val="1F497D" w:themeColor="text2"/>
        </w:rPr>
        <w:t>5</w:t>
      </w:r>
    </w:p>
    <w:p w14:paraId="3D346CF4" w14:textId="4C053D3F" w:rsidR="005C4479" w:rsidRPr="0068476E" w:rsidRDefault="006C775B" w:rsidP="00F06DC9">
      <w:pPr>
        <w:autoSpaceDE w:val="0"/>
        <w:autoSpaceDN w:val="0"/>
        <w:adjustRightInd w:val="0"/>
        <w:spacing w:before="100" w:beforeAutospacing="1" w:after="100" w:afterAutospacing="1"/>
        <w:contextualSpacing/>
        <w:jc w:val="center"/>
        <w:rPr>
          <w:rFonts w:ascii="Arial" w:eastAsia="Cambria" w:hAnsi="Arial" w:cs="Arial"/>
          <w:b/>
          <w:color w:val="1F497D" w:themeColor="text2"/>
        </w:rPr>
      </w:pPr>
      <w:r w:rsidRPr="0068476E">
        <w:rPr>
          <w:rFonts w:ascii="Arial" w:eastAsia="Cambria" w:hAnsi="Arial" w:cs="Arial"/>
          <w:b/>
          <w:color w:val="1F497D" w:themeColor="text2"/>
        </w:rPr>
        <w:t>Cantidad de r</w:t>
      </w:r>
      <w:r w:rsidR="005C4479" w:rsidRPr="0068476E">
        <w:rPr>
          <w:rFonts w:ascii="Arial" w:eastAsia="Cambria" w:hAnsi="Arial" w:cs="Arial"/>
          <w:b/>
          <w:color w:val="1F497D" w:themeColor="text2"/>
        </w:rPr>
        <w:t xml:space="preserve">esoluciones de asignación de personal al </w:t>
      </w:r>
      <w:r w:rsidR="00A709DB">
        <w:rPr>
          <w:rFonts w:ascii="Arial" w:eastAsia="Cambria" w:hAnsi="Arial" w:cs="Arial"/>
          <w:b/>
          <w:color w:val="1F497D" w:themeColor="text2"/>
        </w:rPr>
        <w:t>Centro de Inspección Remoto</w:t>
      </w:r>
      <w:r w:rsidR="005C4479" w:rsidRPr="0068476E">
        <w:rPr>
          <w:rFonts w:ascii="Arial" w:eastAsia="Cambria" w:hAnsi="Arial" w:cs="Arial"/>
          <w:b/>
          <w:color w:val="1F497D" w:themeColor="text2"/>
        </w:rPr>
        <w:t>, por Dirección.</w:t>
      </w:r>
    </w:p>
    <w:p w14:paraId="527C0E81" w14:textId="6749A504" w:rsidR="006C775B" w:rsidRDefault="0044244E" w:rsidP="00F06DC9">
      <w:pPr>
        <w:autoSpaceDE w:val="0"/>
        <w:autoSpaceDN w:val="0"/>
        <w:adjustRightInd w:val="0"/>
        <w:spacing w:before="100" w:beforeAutospacing="1" w:after="100" w:afterAutospacing="1"/>
        <w:contextualSpacing/>
        <w:jc w:val="center"/>
        <w:rPr>
          <w:rFonts w:ascii="Arial" w:eastAsia="Cambria" w:hAnsi="Arial" w:cs="Arial"/>
          <w:b/>
          <w:color w:val="244061" w:themeColor="accent1" w:themeShade="80"/>
        </w:rPr>
      </w:pPr>
      <w:r>
        <w:rPr>
          <w:rFonts w:ascii="Arial" w:eastAsia="Cambria" w:hAnsi="Arial" w:cs="Arial"/>
          <w:b/>
          <w:noProof/>
          <w:color w:val="244061" w:themeColor="accent1" w:themeShade="80"/>
        </w:rPr>
        <w:drawing>
          <wp:inline distT="0" distB="0" distL="0" distR="0" wp14:anchorId="57B80ADA" wp14:editId="423A38A0">
            <wp:extent cx="4676775" cy="14249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27519"/>
                    <a:stretch/>
                  </pic:blipFill>
                  <pic:spPr bwMode="auto">
                    <a:xfrm>
                      <a:off x="0" y="0"/>
                      <a:ext cx="4703637" cy="1433107"/>
                    </a:xfrm>
                    <a:prstGeom prst="rect">
                      <a:avLst/>
                    </a:prstGeom>
                    <a:noFill/>
                    <a:ln>
                      <a:noFill/>
                    </a:ln>
                    <a:extLst>
                      <a:ext uri="{53640926-AAD7-44D8-BBD7-CCE9431645EC}">
                        <a14:shadowObscured xmlns:a14="http://schemas.microsoft.com/office/drawing/2010/main"/>
                      </a:ext>
                    </a:extLst>
                  </pic:spPr>
                </pic:pic>
              </a:graphicData>
            </a:graphic>
          </wp:inline>
        </w:drawing>
      </w:r>
    </w:p>
    <w:p w14:paraId="418CD899" w14:textId="550EFE49" w:rsidR="00A709DB" w:rsidRDefault="005C4479" w:rsidP="00F06DC9">
      <w:pPr>
        <w:autoSpaceDE w:val="0"/>
        <w:autoSpaceDN w:val="0"/>
        <w:adjustRightInd w:val="0"/>
        <w:spacing w:after="100" w:afterAutospacing="1"/>
        <w:ind w:left="851" w:right="709"/>
        <w:rPr>
          <w:rFonts w:ascii="Arial" w:hAnsi="Arial" w:cs="Arial"/>
          <w:sz w:val="20"/>
          <w:szCs w:val="20"/>
          <w:lang w:eastAsia="es-CR"/>
        </w:rPr>
      </w:pPr>
      <w:r>
        <w:rPr>
          <w:rFonts w:ascii="Arial" w:hAnsi="Arial" w:cs="Arial"/>
          <w:b/>
          <w:sz w:val="20"/>
          <w:szCs w:val="20"/>
          <w:lang w:eastAsia="es-CR"/>
        </w:rPr>
        <w:t>F</w:t>
      </w:r>
      <w:r w:rsidRPr="005C4479">
        <w:rPr>
          <w:rFonts w:ascii="Arial" w:hAnsi="Arial" w:cs="Arial"/>
          <w:b/>
          <w:sz w:val="20"/>
          <w:szCs w:val="20"/>
          <w:lang w:eastAsia="es-CR"/>
        </w:rPr>
        <w:t>uente:</w:t>
      </w:r>
      <w:r w:rsidRPr="005C4479">
        <w:rPr>
          <w:rFonts w:ascii="Arial" w:hAnsi="Arial" w:cs="Arial"/>
          <w:sz w:val="20"/>
          <w:szCs w:val="20"/>
          <w:lang w:eastAsia="es-CR"/>
        </w:rPr>
        <w:t xml:space="preserve"> Elaboración propia a partir de la información </w:t>
      </w:r>
      <w:r w:rsidR="00A709DB">
        <w:rPr>
          <w:rFonts w:ascii="Arial" w:hAnsi="Arial" w:cs="Arial"/>
          <w:sz w:val="20"/>
          <w:szCs w:val="20"/>
          <w:lang w:eastAsia="es-CR"/>
        </w:rPr>
        <w:t>recibida mediante oficio DGA-088-2022 y correo electrónico del 11 de mayo de 2022</w:t>
      </w:r>
      <w:r w:rsidRPr="005C4479">
        <w:rPr>
          <w:rFonts w:ascii="Arial" w:hAnsi="Arial" w:cs="Arial"/>
          <w:sz w:val="20"/>
          <w:szCs w:val="20"/>
          <w:lang w:eastAsia="es-CR"/>
        </w:rPr>
        <w:t>.</w:t>
      </w:r>
    </w:p>
    <w:p w14:paraId="4D2E16DB" w14:textId="2C1C6057" w:rsidR="007B73A2" w:rsidRDefault="007B73A2" w:rsidP="00F06DC9">
      <w:pPr>
        <w:pStyle w:val="Ttulo2"/>
        <w:spacing w:before="100" w:beforeAutospacing="1" w:after="100" w:afterAutospacing="1"/>
        <w:ind w:right="0"/>
        <w:contextualSpacing/>
        <w:rPr>
          <w:rFonts w:ascii="Arial" w:hAnsi="Arial"/>
          <w:color w:val="1F497D" w:themeColor="text2"/>
          <w:sz w:val="24"/>
          <w:szCs w:val="24"/>
        </w:rPr>
      </w:pPr>
      <w:bookmarkStart w:id="75" w:name="_Toc390783332"/>
      <w:bookmarkStart w:id="76" w:name="_Toc82092327"/>
      <w:bookmarkStart w:id="77" w:name="_Toc105076346"/>
      <w:bookmarkStart w:id="78" w:name="_Toc390783338"/>
      <w:r w:rsidRPr="003C7BE7">
        <w:rPr>
          <w:rFonts w:ascii="Arial" w:hAnsi="Arial"/>
          <w:color w:val="1F497D" w:themeColor="text2"/>
          <w:sz w:val="24"/>
          <w:szCs w:val="24"/>
        </w:rPr>
        <w:t xml:space="preserve">Sobre </w:t>
      </w:r>
      <w:bookmarkEnd w:id="75"/>
      <w:r w:rsidRPr="003C7BE7">
        <w:rPr>
          <w:rFonts w:ascii="Arial" w:hAnsi="Arial"/>
          <w:color w:val="1F497D" w:themeColor="text2"/>
          <w:sz w:val="24"/>
          <w:szCs w:val="24"/>
        </w:rPr>
        <w:t xml:space="preserve">la </w:t>
      </w:r>
      <w:r>
        <w:rPr>
          <w:rFonts w:ascii="Arial" w:hAnsi="Arial"/>
          <w:color w:val="1F497D" w:themeColor="text2"/>
          <w:sz w:val="24"/>
          <w:szCs w:val="24"/>
        </w:rPr>
        <w:t xml:space="preserve">ejecución </w:t>
      </w:r>
      <w:r w:rsidR="002F01B8">
        <w:rPr>
          <w:rFonts w:ascii="Arial" w:hAnsi="Arial"/>
          <w:color w:val="1F497D" w:themeColor="text2"/>
          <w:sz w:val="24"/>
          <w:szCs w:val="24"/>
        </w:rPr>
        <w:t xml:space="preserve">de </w:t>
      </w:r>
      <w:r>
        <w:rPr>
          <w:rFonts w:ascii="Arial" w:hAnsi="Arial"/>
          <w:color w:val="1F497D" w:themeColor="text2"/>
          <w:sz w:val="24"/>
          <w:szCs w:val="24"/>
        </w:rPr>
        <w:t>los controles operativos establecidos.</w:t>
      </w:r>
      <w:bookmarkEnd w:id="76"/>
      <w:bookmarkEnd w:id="77"/>
    </w:p>
    <w:p w14:paraId="3FB988E4" w14:textId="7E25C7FB" w:rsidR="000F19BF" w:rsidRPr="00070F57" w:rsidRDefault="000F19BF" w:rsidP="00F06DC9">
      <w:pPr>
        <w:rPr>
          <w:rFonts w:ascii="Arial" w:hAnsi="Arial" w:cs="Arial"/>
          <w:b/>
          <w:color w:val="1F497D" w:themeColor="text2"/>
          <w:sz w:val="22"/>
          <w:szCs w:val="20"/>
          <w:u w:val="single"/>
        </w:rPr>
      </w:pPr>
      <w:r w:rsidRPr="00070F57">
        <w:rPr>
          <w:rFonts w:ascii="Arial" w:hAnsi="Arial" w:cs="Arial"/>
          <w:b/>
          <w:color w:val="1F497D" w:themeColor="text2"/>
          <w:sz w:val="22"/>
          <w:szCs w:val="20"/>
        </w:rPr>
        <w:t>2.3.1</w:t>
      </w:r>
      <w:r w:rsidRPr="00070F57">
        <w:rPr>
          <w:rFonts w:ascii="Arial" w:hAnsi="Arial" w:cs="Arial"/>
          <w:b/>
          <w:color w:val="1F497D" w:themeColor="text2"/>
          <w:sz w:val="22"/>
          <w:szCs w:val="20"/>
        </w:rPr>
        <w:tab/>
      </w:r>
      <w:r w:rsidRPr="00070F57">
        <w:rPr>
          <w:rFonts w:ascii="Arial" w:hAnsi="Arial" w:cs="Arial"/>
          <w:b/>
          <w:color w:val="1F497D" w:themeColor="text2"/>
          <w:sz w:val="22"/>
          <w:szCs w:val="20"/>
          <w:u w:val="single"/>
        </w:rPr>
        <w:t xml:space="preserve">Sobre </w:t>
      </w:r>
      <w:r w:rsidR="00DE0BA7" w:rsidRPr="00070F57">
        <w:rPr>
          <w:rFonts w:ascii="Arial" w:hAnsi="Arial" w:cs="Arial"/>
          <w:b/>
          <w:color w:val="1F497D" w:themeColor="text2"/>
          <w:sz w:val="22"/>
          <w:szCs w:val="20"/>
          <w:u w:val="single"/>
        </w:rPr>
        <w:t>los modelos de gestión de riesgo</w:t>
      </w:r>
      <w:r w:rsidRPr="00070F57">
        <w:rPr>
          <w:rFonts w:ascii="Arial" w:hAnsi="Arial" w:cs="Arial"/>
          <w:b/>
          <w:color w:val="1F497D" w:themeColor="text2"/>
          <w:sz w:val="22"/>
          <w:szCs w:val="20"/>
          <w:u w:val="single"/>
        </w:rPr>
        <w:t>.</w:t>
      </w:r>
    </w:p>
    <w:p w14:paraId="01332F96" w14:textId="77777777" w:rsidR="000F19BF" w:rsidRDefault="000F19BF" w:rsidP="00F06DC9">
      <w:pPr>
        <w:autoSpaceDE w:val="0"/>
        <w:autoSpaceDN w:val="0"/>
        <w:adjustRightInd w:val="0"/>
        <w:contextualSpacing/>
        <w:jc w:val="both"/>
        <w:rPr>
          <w:rFonts w:ascii="Arial" w:hAnsi="Arial" w:cs="Arial"/>
          <w:sz w:val="22"/>
          <w:szCs w:val="22"/>
          <w:lang w:eastAsia="es-CR"/>
        </w:rPr>
      </w:pPr>
    </w:p>
    <w:p w14:paraId="1E733063" w14:textId="77777777" w:rsidR="00DE0BA7" w:rsidRDefault="00DE0BA7"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El Código Aduanero Uniforme Centroamericano (CAUCA), en su artículo 9 sobre control aduanero, define que:</w:t>
      </w:r>
    </w:p>
    <w:p w14:paraId="50F88BD2" w14:textId="77777777" w:rsidR="00DE0BA7" w:rsidRDefault="00DE0BA7" w:rsidP="00F06DC9">
      <w:pPr>
        <w:autoSpaceDE w:val="0"/>
        <w:autoSpaceDN w:val="0"/>
        <w:adjustRightInd w:val="0"/>
        <w:contextualSpacing/>
        <w:jc w:val="both"/>
        <w:rPr>
          <w:rFonts w:ascii="Arial" w:hAnsi="Arial" w:cs="Arial"/>
          <w:sz w:val="22"/>
          <w:szCs w:val="22"/>
          <w:lang w:eastAsia="es-CR"/>
        </w:rPr>
      </w:pPr>
    </w:p>
    <w:p w14:paraId="0CC294C6" w14:textId="6F3596F4" w:rsidR="00DE0BA7" w:rsidRDefault="00DE0BA7" w:rsidP="00F06DC9">
      <w:pPr>
        <w:autoSpaceDE w:val="0"/>
        <w:autoSpaceDN w:val="0"/>
        <w:adjustRightInd w:val="0"/>
        <w:ind w:left="567" w:right="567"/>
        <w:contextualSpacing/>
        <w:jc w:val="both"/>
        <w:rPr>
          <w:rFonts w:ascii="Arial" w:hAnsi="Arial" w:cs="Arial"/>
          <w:sz w:val="22"/>
          <w:szCs w:val="22"/>
          <w:lang w:eastAsia="es-CR"/>
        </w:rPr>
      </w:pPr>
      <w:r w:rsidRPr="00BF0EF2">
        <w:rPr>
          <w:rFonts w:ascii="Arial" w:hAnsi="Arial" w:cs="Arial"/>
          <w:i/>
          <w:sz w:val="22"/>
          <w:szCs w:val="22"/>
          <w:lang w:eastAsia="es-CR"/>
        </w:rPr>
        <w:t xml:space="preserve">“(…) Los Servicios Aduaneros podrán utilizar equipos de inspección no intrusivo o invasivo que permitan realizar inspecciones cuando sea necesario y de conformidad con los resultados del análisis de riesgo, con el fin de facilitar la </w:t>
      </w:r>
      <w:r w:rsidRPr="00BF0EF2">
        <w:rPr>
          <w:rFonts w:ascii="Arial" w:hAnsi="Arial" w:cs="Arial"/>
          <w:i/>
          <w:sz w:val="22"/>
          <w:szCs w:val="22"/>
          <w:lang w:eastAsia="es-CR"/>
        </w:rPr>
        <w:lastRenderedPageBreak/>
        <w:t>inspección de la carga o de los contenedores de alto riesgo sin interrumpir el flujo del comercio legítimo, sin perjuicio de otras medidas de control que el Servicio Aduanero pueda aplicar</w:t>
      </w:r>
      <w:r>
        <w:rPr>
          <w:rFonts w:ascii="Arial" w:hAnsi="Arial" w:cs="Arial"/>
          <w:i/>
          <w:sz w:val="22"/>
          <w:szCs w:val="22"/>
          <w:lang w:eastAsia="es-CR"/>
        </w:rPr>
        <w:t>.</w:t>
      </w:r>
      <w:r w:rsidRPr="00BF0EF2">
        <w:rPr>
          <w:rFonts w:ascii="Arial" w:hAnsi="Arial" w:cs="Arial"/>
          <w:i/>
          <w:sz w:val="22"/>
          <w:szCs w:val="22"/>
          <w:lang w:eastAsia="es-CR"/>
        </w:rPr>
        <w:t xml:space="preserve"> (…)</w:t>
      </w:r>
      <w:r>
        <w:rPr>
          <w:rFonts w:ascii="Arial" w:hAnsi="Arial" w:cs="Arial"/>
          <w:sz w:val="22"/>
          <w:szCs w:val="22"/>
          <w:lang w:eastAsia="es-CR"/>
        </w:rPr>
        <w:t>”.</w:t>
      </w:r>
    </w:p>
    <w:p w14:paraId="7DBAC28B" w14:textId="75ECF43E" w:rsidR="000F19BF" w:rsidRDefault="000F19BF" w:rsidP="00F06DC9">
      <w:pPr>
        <w:autoSpaceDE w:val="0"/>
        <w:autoSpaceDN w:val="0"/>
        <w:adjustRightInd w:val="0"/>
        <w:contextualSpacing/>
        <w:jc w:val="both"/>
        <w:rPr>
          <w:rFonts w:ascii="Arial" w:hAnsi="Arial" w:cs="Arial"/>
          <w:sz w:val="22"/>
          <w:szCs w:val="22"/>
          <w:lang w:eastAsia="es-CR"/>
        </w:rPr>
      </w:pPr>
    </w:p>
    <w:p w14:paraId="1E62D40E" w14:textId="7473737A" w:rsidR="00DE0BA7" w:rsidRDefault="00DE0BA7" w:rsidP="00F06DC9">
      <w:pPr>
        <w:autoSpaceDE w:val="0"/>
        <w:autoSpaceDN w:val="0"/>
        <w:adjustRightInd w:val="0"/>
        <w:contextualSpacing/>
        <w:jc w:val="both"/>
        <w:rPr>
          <w:rFonts w:ascii="Arial" w:hAnsi="Arial" w:cs="Arial"/>
          <w:color w:val="000000"/>
          <w:sz w:val="22"/>
        </w:rPr>
      </w:pPr>
      <w:r>
        <w:rPr>
          <w:rFonts w:ascii="Arial" w:hAnsi="Arial" w:cs="Arial"/>
          <w:sz w:val="22"/>
          <w:szCs w:val="22"/>
          <w:lang w:eastAsia="es-CR"/>
        </w:rPr>
        <w:t xml:space="preserve">Contrario a lo anterior, </w:t>
      </w:r>
      <w:r w:rsidR="00851ADD">
        <w:rPr>
          <w:rFonts w:ascii="Arial" w:hAnsi="Arial" w:cs="Arial"/>
          <w:color w:val="000000"/>
          <w:sz w:val="22"/>
        </w:rPr>
        <w:t>l</w:t>
      </w:r>
      <w:r w:rsidRPr="00DE0BA7">
        <w:rPr>
          <w:rFonts w:ascii="Arial" w:hAnsi="Arial" w:cs="Arial"/>
          <w:color w:val="000000"/>
          <w:sz w:val="22"/>
        </w:rPr>
        <w:t>a Dirección General de Aduanas</w:t>
      </w:r>
      <w:r w:rsidR="00C87B04">
        <w:rPr>
          <w:rFonts w:ascii="Arial" w:hAnsi="Arial" w:cs="Arial"/>
          <w:color w:val="000000"/>
          <w:sz w:val="22"/>
        </w:rPr>
        <w:t>, a través de las funciones que le confiere a la Dirección de Gestión de Riesgos,</w:t>
      </w:r>
      <w:r w:rsidRPr="00DE0BA7">
        <w:rPr>
          <w:rFonts w:ascii="Arial" w:hAnsi="Arial" w:cs="Arial"/>
          <w:color w:val="000000"/>
          <w:sz w:val="22"/>
        </w:rPr>
        <w:t xml:space="preserve"> no ha definido los modelos de riesgos</w:t>
      </w:r>
      <w:r w:rsidRPr="00DE0BA7">
        <w:rPr>
          <w:sz w:val="22"/>
        </w:rPr>
        <w:t xml:space="preserve"> </w:t>
      </w:r>
      <w:r w:rsidRPr="00DE0BA7">
        <w:rPr>
          <w:rFonts w:ascii="Arial" w:hAnsi="Arial" w:cs="Arial"/>
          <w:color w:val="000000"/>
          <w:sz w:val="22"/>
        </w:rPr>
        <w:t xml:space="preserve">necesarios para garantizar que la inspección no intrusiva se integre al proceso de control aduanero y que </w:t>
      </w:r>
      <w:r w:rsidR="009106C7">
        <w:rPr>
          <w:rFonts w:ascii="Arial" w:hAnsi="Arial" w:cs="Arial"/>
          <w:color w:val="000000"/>
          <w:sz w:val="22"/>
        </w:rPr>
        <w:t>esta, se</w:t>
      </w:r>
      <w:r w:rsidRPr="00DE0BA7">
        <w:rPr>
          <w:rFonts w:ascii="Arial" w:hAnsi="Arial" w:cs="Arial"/>
          <w:color w:val="000000"/>
          <w:sz w:val="22"/>
        </w:rPr>
        <w:t xml:space="preserve"> ejecute en congruencia con los criterios de riesgo establecidos</w:t>
      </w:r>
      <w:r>
        <w:rPr>
          <w:rFonts w:ascii="Arial" w:hAnsi="Arial" w:cs="Arial"/>
          <w:color w:val="000000"/>
          <w:sz w:val="22"/>
        </w:rPr>
        <w:t>.</w:t>
      </w:r>
    </w:p>
    <w:p w14:paraId="7A2D9A70" w14:textId="56A35AB1" w:rsidR="00111A12" w:rsidRDefault="00111A12" w:rsidP="00F06DC9">
      <w:pPr>
        <w:autoSpaceDE w:val="0"/>
        <w:autoSpaceDN w:val="0"/>
        <w:adjustRightInd w:val="0"/>
        <w:contextualSpacing/>
        <w:jc w:val="both"/>
        <w:rPr>
          <w:rFonts w:ascii="Arial" w:hAnsi="Arial" w:cs="Arial"/>
          <w:color w:val="000000"/>
          <w:sz w:val="22"/>
        </w:rPr>
      </w:pPr>
    </w:p>
    <w:p w14:paraId="53DB13CA" w14:textId="2428C062" w:rsidR="00111A12" w:rsidRDefault="00111A12" w:rsidP="00F06DC9">
      <w:pPr>
        <w:autoSpaceDE w:val="0"/>
        <w:autoSpaceDN w:val="0"/>
        <w:adjustRightInd w:val="0"/>
        <w:contextualSpacing/>
        <w:jc w:val="both"/>
        <w:rPr>
          <w:rFonts w:ascii="Arial" w:hAnsi="Arial" w:cs="Arial"/>
          <w:color w:val="000000"/>
          <w:sz w:val="22"/>
        </w:rPr>
      </w:pPr>
      <w:r>
        <w:rPr>
          <w:rFonts w:ascii="Arial" w:hAnsi="Arial" w:cs="Arial"/>
          <w:color w:val="000000"/>
          <w:sz w:val="22"/>
        </w:rPr>
        <w:t xml:space="preserve">Lo señalado es causado porque la </w:t>
      </w:r>
      <w:r w:rsidRPr="00C015FE">
        <w:rPr>
          <w:rFonts w:ascii="Arial" w:hAnsi="Arial" w:cs="Arial"/>
          <w:color w:val="000000"/>
          <w:sz w:val="22"/>
          <w:szCs w:val="22"/>
          <w:lang w:val="es-CR"/>
        </w:rPr>
        <w:t>Dirección General de Aduanas no ha actualizado la Metodología de Riesgos</w:t>
      </w:r>
      <w:r>
        <w:rPr>
          <w:rFonts w:ascii="Arial" w:hAnsi="Arial" w:cs="Arial"/>
          <w:color w:val="000000"/>
          <w:sz w:val="22"/>
          <w:szCs w:val="22"/>
          <w:lang w:val="es-CR"/>
        </w:rPr>
        <w:t xml:space="preserve"> utilizada para que</w:t>
      </w:r>
      <w:r w:rsidR="00FF315B">
        <w:rPr>
          <w:rFonts w:ascii="Arial" w:hAnsi="Arial" w:cs="Arial"/>
          <w:color w:val="000000"/>
          <w:sz w:val="22"/>
          <w:szCs w:val="22"/>
          <w:lang w:val="es-CR"/>
        </w:rPr>
        <w:t>,</w:t>
      </w:r>
      <w:r>
        <w:rPr>
          <w:rFonts w:ascii="Arial" w:hAnsi="Arial" w:cs="Arial"/>
          <w:color w:val="000000"/>
          <w:sz w:val="22"/>
          <w:szCs w:val="22"/>
          <w:lang w:val="es-CR"/>
        </w:rPr>
        <w:t xml:space="preserve"> a partir de los criterios de riesgos establecidos, se determinen los controles aduaneros a aplicar; </w:t>
      </w:r>
      <w:r w:rsidR="00FF315B">
        <w:rPr>
          <w:rFonts w:ascii="Arial" w:hAnsi="Arial" w:cs="Arial"/>
          <w:color w:val="000000"/>
          <w:sz w:val="22"/>
          <w:szCs w:val="22"/>
          <w:lang w:val="es-CR"/>
        </w:rPr>
        <w:t>sean estos</w:t>
      </w:r>
      <w:r>
        <w:rPr>
          <w:rFonts w:ascii="Arial" w:hAnsi="Arial" w:cs="Arial"/>
          <w:color w:val="000000"/>
          <w:sz w:val="22"/>
          <w:szCs w:val="22"/>
          <w:lang w:val="es-CR"/>
        </w:rPr>
        <w:t xml:space="preserve"> intrusivos o no intrusivos.</w:t>
      </w:r>
    </w:p>
    <w:p w14:paraId="48FEB9FD" w14:textId="26474A31" w:rsidR="009106C7" w:rsidRDefault="009106C7" w:rsidP="00F06DC9">
      <w:pPr>
        <w:autoSpaceDE w:val="0"/>
        <w:autoSpaceDN w:val="0"/>
        <w:adjustRightInd w:val="0"/>
        <w:contextualSpacing/>
        <w:jc w:val="both"/>
        <w:rPr>
          <w:rFonts w:ascii="Arial" w:hAnsi="Arial" w:cs="Arial"/>
          <w:sz w:val="20"/>
          <w:szCs w:val="22"/>
          <w:lang w:eastAsia="es-CR"/>
        </w:rPr>
      </w:pPr>
    </w:p>
    <w:p w14:paraId="13E17F09" w14:textId="5360DBE8" w:rsidR="00851ADD" w:rsidRPr="00851ADD" w:rsidRDefault="00851ADD" w:rsidP="00F06DC9">
      <w:pPr>
        <w:autoSpaceDE w:val="0"/>
        <w:autoSpaceDN w:val="0"/>
        <w:adjustRightInd w:val="0"/>
        <w:jc w:val="both"/>
        <w:rPr>
          <w:rFonts w:ascii="Arial" w:hAnsi="Arial" w:cs="Arial"/>
          <w:color w:val="000000"/>
          <w:sz w:val="22"/>
          <w:szCs w:val="22"/>
        </w:rPr>
      </w:pPr>
      <w:r w:rsidRPr="00851ADD">
        <w:rPr>
          <w:rFonts w:ascii="Arial" w:hAnsi="Arial" w:cs="Arial"/>
          <w:sz w:val="22"/>
          <w:szCs w:val="22"/>
          <w:lang w:eastAsia="es-CR"/>
        </w:rPr>
        <w:t>Este aspecto tiene como consecuencia que</w:t>
      </w:r>
      <w:r w:rsidRPr="00851ADD">
        <w:rPr>
          <w:rFonts w:ascii="Arial" w:hAnsi="Arial" w:cs="Arial"/>
          <w:color w:val="000000"/>
          <w:sz w:val="22"/>
          <w:szCs w:val="22"/>
        </w:rPr>
        <w:t xml:space="preserve"> la selección de los contenedores en la Terminal de Contenedores de Moín y de los paquetes de mercancías del Puesto Postal, que son sometidos a la inspección no intrusiva, no se realice con base en criterios de riesgo.</w:t>
      </w:r>
    </w:p>
    <w:p w14:paraId="4CD345C6" w14:textId="77777777" w:rsidR="00851ADD" w:rsidRDefault="00851ADD" w:rsidP="00F06DC9">
      <w:pPr>
        <w:pStyle w:val="Prrafodelista"/>
        <w:autoSpaceDE w:val="0"/>
        <w:autoSpaceDN w:val="0"/>
        <w:adjustRightInd w:val="0"/>
        <w:spacing w:after="0" w:line="240" w:lineRule="auto"/>
        <w:ind w:left="360"/>
        <w:jc w:val="both"/>
        <w:rPr>
          <w:rFonts w:ascii="Arial" w:hAnsi="Arial" w:cs="Arial"/>
          <w:color w:val="000000"/>
        </w:rPr>
      </w:pPr>
    </w:p>
    <w:p w14:paraId="60289E09" w14:textId="17635294" w:rsidR="00851ADD" w:rsidRDefault="004340AC" w:rsidP="00F06DC9">
      <w:pPr>
        <w:autoSpaceDE w:val="0"/>
        <w:autoSpaceDN w:val="0"/>
        <w:adjustRightInd w:val="0"/>
        <w:jc w:val="both"/>
        <w:rPr>
          <w:rFonts w:ascii="Arial" w:hAnsi="Arial" w:cs="Arial"/>
          <w:color w:val="000000"/>
          <w:sz w:val="22"/>
          <w:szCs w:val="22"/>
        </w:rPr>
      </w:pPr>
      <w:r>
        <w:rPr>
          <w:rFonts w:ascii="Arial" w:eastAsiaTheme="minorHAnsi" w:hAnsi="Arial" w:cs="Arial"/>
          <w:color w:val="000000"/>
          <w:sz w:val="22"/>
          <w:szCs w:val="22"/>
          <w:lang w:val="es-CR" w:eastAsia="en-US"/>
        </w:rPr>
        <w:t>Ejempl</w:t>
      </w:r>
      <w:r w:rsidR="00851ADD">
        <w:rPr>
          <w:rFonts w:ascii="Arial" w:eastAsiaTheme="minorHAnsi" w:hAnsi="Arial" w:cs="Arial"/>
          <w:color w:val="000000"/>
          <w:sz w:val="22"/>
          <w:szCs w:val="22"/>
          <w:lang w:val="es-CR" w:eastAsia="en-US"/>
        </w:rPr>
        <w:t xml:space="preserve">o </w:t>
      </w:r>
      <w:r>
        <w:rPr>
          <w:rFonts w:ascii="Arial" w:eastAsiaTheme="minorHAnsi" w:hAnsi="Arial" w:cs="Arial"/>
          <w:color w:val="000000"/>
          <w:sz w:val="22"/>
          <w:szCs w:val="22"/>
          <w:lang w:val="es-CR" w:eastAsia="en-US"/>
        </w:rPr>
        <w:t xml:space="preserve">de lo </w:t>
      </w:r>
      <w:r w:rsidR="00851ADD">
        <w:rPr>
          <w:rFonts w:ascii="Arial" w:eastAsiaTheme="minorHAnsi" w:hAnsi="Arial" w:cs="Arial"/>
          <w:color w:val="000000"/>
          <w:sz w:val="22"/>
          <w:szCs w:val="22"/>
          <w:lang w:val="es-CR" w:eastAsia="en-US"/>
        </w:rPr>
        <w:t>anterior</w:t>
      </w:r>
      <w:r>
        <w:rPr>
          <w:rFonts w:ascii="Arial" w:eastAsiaTheme="minorHAnsi" w:hAnsi="Arial" w:cs="Arial"/>
          <w:color w:val="000000"/>
          <w:sz w:val="22"/>
          <w:szCs w:val="22"/>
          <w:lang w:val="es-CR" w:eastAsia="en-US"/>
        </w:rPr>
        <w:t>,</w:t>
      </w:r>
      <w:r w:rsidR="00851ADD">
        <w:rPr>
          <w:rFonts w:ascii="Arial" w:eastAsiaTheme="minorHAnsi" w:hAnsi="Arial" w:cs="Arial"/>
          <w:color w:val="000000"/>
          <w:sz w:val="22"/>
          <w:szCs w:val="22"/>
          <w:lang w:val="es-CR" w:eastAsia="en-US"/>
        </w:rPr>
        <w:t xml:space="preserve"> se evidenció a raíz de la</w:t>
      </w:r>
      <w:r w:rsidR="00851ADD">
        <w:rPr>
          <w:rFonts w:ascii="Arial" w:hAnsi="Arial" w:cs="Arial"/>
          <w:color w:val="000000"/>
          <w:sz w:val="22"/>
          <w:szCs w:val="22"/>
        </w:rPr>
        <w:t xml:space="preserve"> visita realizada el 16 de marzo de 2022 al CIR, en la que se tomó del sistema CertScan, una muestra de las imágenes de contenedores escaneados y que fueron recibidas en los últimos tres días que registró actividad; para posteriormente verificar en el Sistema TICA, la asignación del canal de aforo</w:t>
      </w:r>
      <w:r w:rsidR="00851ADD">
        <w:rPr>
          <w:rStyle w:val="Refdenotaalpie"/>
          <w:rFonts w:ascii="Arial" w:hAnsi="Arial" w:cs="Arial"/>
          <w:color w:val="000000"/>
          <w:sz w:val="22"/>
          <w:szCs w:val="22"/>
        </w:rPr>
        <w:footnoteReference w:id="2"/>
      </w:r>
      <w:r w:rsidR="00851ADD">
        <w:rPr>
          <w:rFonts w:ascii="Arial" w:hAnsi="Arial" w:cs="Arial"/>
          <w:color w:val="000000"/>
          <w:sz w:val="22"/>
          <w:szCs w:val="22"/>
        </w:rPr>
        <w:t xml:space="preserve"> que había sido otorgado al DUA asociado a dicho contenedor. </w:t>
      </w:r>
    </w:p>
    <w:p w14:paraId="1143A8B2" w14:textId="77777777" w:rsidR="00851ADD" w:rsidRDefault="00851ADD" w:rsidP="00F06DC9">
      <w:pPr>
        <w:autoSpaceDE w:val="0"/>
        <w:autoSpaceDN w:val="0"/>
        <w:adjustRightInd w:val="0"/>
        <w:ind w:left="360"/>
        <w:jc w:val="both"/>
        <w:rPr>
          <w:rFonts w:ascii="Arial" w:hAnsi="Arial" w:cs="Arial"/>
          <w:color w:val="000000"/>
          <w:sz w:val="22"/>
          <w:szCs w:val="22"/>
        </w:rPr>
      </w:pPr>
    </w:p>
    <w:p w14:paraId="6BAB7DF1" w14:textId="304C4B78" w:rsidR="00851ADD" w:rsidRDefault="00AB645D" w:rsidP="00F06DC9">
      <w:pPr>
        <w:autoSpaceDE w:val="0"/>
        <w:autoSpaceDN w:val="0"/>
        <w:adjustRightInd w:val="0"/>
        <w:jc w:val="both"/>
        <w:rPr>
          <w:rFonts w:ascii="Arial" w:hAnsi="Arial" w:cs="Arial"/>
          <w:color w:val="000000"/>
          <w:sz w:val="22"/>
          <w:szCs w:val="22"/>
        </w:rPr>
      </w:pPr>
      <w:r>
        <w:rPr>
          <w:rFonts w:ascii="Arial" w:hAnsi="Arial" w:cs="Arial"/>
          <w:color w:val="000000"/>
          <w:sz w:val="22"/>
          <w:szCs w:val="22"/>
        </w:rPr>
        <w:t>De lo anterior,</w:t>
      </w:r>
      <w:r w:rsidR="00851ADD">
        <w:rPr>
          <w:rFonts w:ascii="Arial" w:hAnsi="Arial" w:cs="Arial"/>
          <w:color w:val="000000"/>
          <w:sz w:val="22"/>
          <w:szCs w:val="22"/>
        </w:rPr>
        <w:t xml:space="preserve"> se observó que la totalidad de las muestras que fueron revisadas, presentaban una asignación de canal de aforo: “Verde</w:t>
      </w:r>
      <w:r>
        <w:rPr>
          <w:rFonts w:ascii="Arial" w:hAnsi="Arial" w:cs="Arial"/>
          <w:color w:val="000000"/>
          <w:sz w:val="22"/>
          <w:szCs w:val="22"/>
        </w:rPr>
        <w:t>, lo cual significa</w:t>
      </w:r>
      <w:r w:rsidR="00851ADD">
        <w:rPr>
          <w:rFonts w:ascii="Arial" w:hAnsi="Arial" w:cs="Arial"/>
          <w:color w:val="000000"/>
          <w:sz w:val="22"/>
          <w:szCs w:val="22"/>
        </w:rPr>
        <w:t xml:space="preserve"> que, de acuerdo a los criterios de riesgo establecidos, procedía un levantamiento automático de las mercancías, sin la necesidad de una revisión.</w:t>
      </w:r>
    </w:p>
    <w:p w14:paraId="2D0B791E" w14:textId="77777777" w:rsidR="00851ADD" w:rsidRDefault="00851ADD" w:rsidP="00F06DC9">
      <w:pPr>
        <w:autoSpaceDE w:val="0"/>
        <w:autoSpaceDN w:val="0"/>
        <w:adjustRightInd w:val="0"/>
        <w:ind w:left="360"/>
        <w:jc w:val="both"/>
        <w:rPr>
          <w:rFonts w:ascii="Arial" w:hAnsi="Arial" w:cs="Arial"/>
          <w:color w:val="000000"/>
          <w:sz w:val="22"/>
          <w:szCs w:val="22"/>
        </w:rPr>
      </w:pPr>
    </w:p>
    <w:p w14:paraId="2C324366" w14:textId="77777777" w:rsidR="00851ADD" w:rsidRDefault="00851ADD" w:rsidP="00F06DC9">
      <w:pPr>
        <w:autoSpaceDE w:val="0"/>
        <w:autoSpaceDN w:val="0"/>
        <w:adjustRightInd w:val="0"/>
        <w:jc w:val="both"/>
        <w:rPr>
          <w:rFonts w:ascii="Arial" w:hAnsi="Arial" w:cs="Arial"/>
          <w:color w:val="000000"/>
          <w:sz w:val="22"/>
          <w:szCs w:val="22"/>
        </w:rPr>
      </w:pPr>
      <w:r>
        <w:rPr>
          <w:rFonts w:ascii="Arial" w:hAnsi="Arial" w:cs="Arial"/>
          <w:color w:val="000000"/>
          <w:sz w:val="22"/>
          <w:szCs w:val="22"/>
        </w:rPr>
        <w:t>El detalle de la muestra revisada se puede se muestra en la siguiente tabla.</w:t>
      </w:r>
    </w:p>
    <w:p w14:paraId="1F506F2E" w14:textId="66710608" w:rsidR="00851ADD" w:rsidRPr="0068476E" w:rsidRDefault="00DA31B8" w:rsidP="00231F75">
      <w:pPr>
        <w:tabs>
          <w:tab w:val="left" w:pos="780"/>
          <w:tab w:val="center" w:pos="4394"/>
        </w:tabs>
        <w:autoSpaceDE w:val="0"/>
        <w:autoSpaceDN w:val="0"/>
        <w:adjustRightInd w:val="0"/>
        <w:spacing w:before="100" w:beforeAutospacing="1"/>
        <w:rPr>
          <w:rFonts w:ascii="Arial" w:eastAsia="Cambria" w:hAnsi="Arial" w:cs="Arial"/>
          <w:b/>
          <w:color w:val="1F497D" w:themeColor="text2"/>
        </w:rPr>
      </w:pPr>
      <w:r>
        <w:rPr>
          <w:rFonts w:ascii="Arial" w:eastAsia="Cambria" w:hAnsi="Arial" w:cs="Arial"/>
          <w:b/>
          <w:color w:val="1F497D" w:themeColor="text2"/>
        </w:rPr>
        <w:tab/>
      </w:r>
      <w:r>
        <w:rPr>
          <w:rFonts w:ascii="Arial" w:eastAsia="Cambria" w:hAnsi="Arial" w:cs="Arial"/>
          <w:b/>
          <w:color w:val="1F497D" w:themeColor="text2"/>
        </w:rPr>
        <w:tab/>
      </w:r>
      <w:r w:rsidR="00851ADD" w:rsidRPr="0068476E">
        <w:rPr>
          <w:rFonts w:ascii="Arial" w:eastAsia="Cambria" w:hAnsi="Arial" w:cs="Arial"/>
          <w:b/>
          <w:color w:val="1F497D" w:themeColor="text2"/>
        </w:rPr>
        <w:t xml:space="preserve">Tabla </w:t>
      </w:r>
      <w:proofErr w:type="spellStart"/>
      <w:r w:rsidR="00851ADD" w:rsidRPr="0068476E">
        <w:rPr>
          <w:rFonts w:ascii="Arial" w:eastAsia="Cambria" w:hAnsi="Arial" w:cs="Arial"/>
          <w:b/>
          <w:color w:val="1F497D" w:themeColor="text2"/>
        </w:rPr>
        <w:t>Nº</w:t>
      </w:r>
      <w:proofErr w:type="spellEnd"/>
      <w:r w:rsidR="00851ADD" w:rsidRPr="0068476E">
        <w:rPr>
          <w:rFonts w:ascii="Arial" w:eastAsia="Cambria" w:hAnsi="Arial" w:cs="Arial"/>
          <w:b/>
          <w:color w:val="1F497D" w:themeColor="text2"/>
        </w:rPr>
        <w:t xml:space="preserve"> </w:t>
      </w:r>
      <w:r w:rsidR="00851ADD">
        <w:rPr>
          <w:rFonts w:ascii="Arial" w:eastAsia="Cambria" w:hAnsi="Arial" w:cs="Arial"/>
          <w:b/>
          <w:color w:val="1F497D" w:themeColor="text2"/>
        </w:rPr>
        <w:t>2</w:t>
      </w:r>
    </w:p>
    <w:p w14:paraId="6BC60A5B" w14:textId="77777777" w:rsidR="00851ADD" w:rsidRDefault="00851ADD" w:rsidP="004A4B65">
      <w:pPr>
        <w:autoSpaceDE w:val="0"/>
        <w:autoSpaceDN w:val="0"/>
        <w:adjustRightInd w:val="0"/>
        <w:ind w:left="360"/>
        <w:jc w:val="center"/>
        <w:rPr>
          <w:rFonts w:ascii="Arial" w:eastAsia="Cambria" w:hAnsi="Arial" w:cs="Arial"/>
          <w:b/>
          <w:color w:val="1F497D" w:themeColor="text2"/>
        </w:rPr>
      </w:pPr>
      <w:r w:rsidRPr="0068476E">
        <w:rPr>
          <w:rFonts w:ascii="Arial" w:eastAsia="Cambria" w:hAnsi="Arial" w:cs="Arial"/>
          <w:b/>
          <w:color w:val="1F497D" w:themeColor="text2"/>
        </w:rPr>
        <w:t xml:space="preserve">Revisión del </w:t>
      </w:r>
      <w:r>
        <w:rPr>
          <w:rFonts w:ascii="Arial" w:eastAsia="Cambria" w:hAnsi="Arial" w:cs="Arial"/>
          <w:b/>
          <w:color w:val="1F497D" w:themeColor="text2"/>
        </w:rPr>
        <w:t xml:space="preserve">canal de </w:t>
      </w:r>
      <w:r w:rsidRPr="0068476E">
        <w:rPr>
          <w:rFonts w:ascii="Arial" w:eastAsia="Cambria" w:hAnsi="Arial" w:cs="Arial"/>
          <w:b/>
          <w:color w:val="1F497D" w:themeColor="text2"/>
        </w:rPr>
        <w:t>aforo asignado a los DUA´s cuya mercadería fue revisada mediante inspección no intrusiva.</w:t>
      </w:r>
    </w:p>
    <w:tbl>
      <w:tblPr>
        <w:tblW w:w="5944" w:type="dxa"/>
        <w:jc w:val="center"/>
        <w:tblCellMar>
          <w:left w:w="70" w:type="dxa"/>
          <w:right w:w="70" w:type="dxa"/>
        </w:tblCellMar>
        <w:tblLook w:val="04A0" w:firstRow="1" w:lastRow="0" w:firstColumn="1" w:lastColumn="0" w:noHBand="0" w:noVBand="1"/>
      </w:tblPr>
      <w:tblGrid>
        <w:gridCol w:w="1119"/>
        <w:gridCol w:w="1400"/>
        <w:gridCol w:w="2007"/>
        <w:gridCol w:w="1418"/>
      </w:tblGrid>
      <w:tr w:rsidR="00851ADD" w:rsidRPr="00A108ED" w14:paraId="0027EEEE" w14:textId="77777777" w:rsidTr="00F06DC9">
        <w:trPr>
          <w:trHeight w:val="1020"/>
          <w:jc w:val="center"/>
        </w:trPr>
        <w:tc>
          <w:tcPr>
            <w:tcW w:w="1119" w:type="dxa"/>
            <w:tcBorders>
              <w:top w:val="single" w:sz="8" w:space="0" w:color="auto"/>
              <w:left w:val="single" w:sz="8" w:space="0" w:color="auto"/>
              <w:bottom w:val="single" w:sz="8" w:space="0" w:color="auto"/>
              <w:right w:val="single" w:sz="4" w:space="0" w:color="auto"/>
            </w:tcBorders>
            <w:shd w:val="clear" w:color="auto" w:fill="17365D"/>
            <w:noWrap/>
            <w:vAlign w:val="center"/>
            <w:hideMark/>
          </w:tcPr>
          <w:p w14:paraId="2E18B83A" w14:textId="77777777" w:rsidR="00851ADD" w:rsidRPr="00A108ED" w:rsidRDefault="00851ADD" w:rsidP="00F06DC9">
            <w:pPr>
              <w:jc w:val="center"/>
              <w:rPr>
                <w:rFonts w:ascii="Arial" w:eastAsia="Times New Roman" w:hAnsi="Arial" w:cs="Arial"/>
                <w:b/>
                <w:bCs/>
                <w:color w:val="FFFFFF"/>
                <w:sz w:val="22"/>
                <w:szCs w:val="22"/>
                <w:lang w:val="es-CR" w:eastAsia="es-CR"/>
              </w:rPr>
            </w:pPr>
            <w:r w:rsidRPr="00A108ED">
              <w:rPr>
                <w:rFonts w:ascii="Arial" w:eastAsia="Times New Roman" w:hAnsi="Arial" w:cs="Arial"/>
                <w:b/>
                <w:bCs/>
                <w:color w:val="FFFFFF"/>
                <w:sz w:val="22"/>
                <w:szCs w:val="22"/>
                <w:lang w:val="es-CR" w:eastAsia="es-CR"/>
              </w:rPr>
              <w:t>Fecha</w:t>
            </w:r>
          </w:p>
        </w:tc>
        <w:tc>
          <w:tcPr>
            <w:tcW w:w="1400" w:type="dxa"/>
            <w:tcBorders>
              <w:top w:val="single" w:sz="8" w:space="0" w:color="auto"/>
              <w:left w:val="nil"/>
              <w:bottom w:val="single" w:sz="8" w:space="0" w:color="auto"/>
              <w:right w:val="single" w:sz="4" w:space="0" w:color="auto"/>
            </w:tcBorders>
            <w:shd w:val="clear" w:color="auto" w:fill="17365D"/>
            <w:vAlign w:val="center"/>
            <w:hideMark/>
          </w:tcPr>
          <w:p w14:paraId="056067A2" w14:textId="77777777" w:rsidR="00851ADD" w:rsidRPr="00A108ED" w:rsidRDefault="00851ADD" w:rsidP="00F06DC9">
            <w:pPr>
              <w:jc w:val="center"/>
              <w:rPr>
                <w:rFonts w:ascii="Arial" w:eastAsia="Times New Roman" w:hAnsi="Arial" w:cs="Arial"/>
                <w:b/>
                <w:bCs/>
                <w:color w:val="FFFFFF"/>
                <w:sz w:val="22"/>
                <w:szCs w:val="22"/>
                <w:lang w:val="es-CR" w:eastAsia="es-CR"/>
              </w:rPr>
            </w:pPr>
            <w:r w:rsidRPr="00A108ED">
              <w:rPr>
                <w:rFonts w:ascii="Arial" w:eastAsia="Times New Roman" w:hAnsi="Arial" w:cs="Arial"/>
                <w:b/>
                <w:bCs/>
                <w:color w:val="FFFFFF"/>
                <w:sz w:val="22"/>
                <w:szCs w:val="22"/>
                <w:lang w:val="es-CR" w:eastAsia="es-CR"/>
              </w:rPr>
              <w:t>Cantidad de imágenes enviadas</w:t>
            </w:r>
          </w:p>
        </w:tc>
        <w:tc>
          <w:tcPr>
            <w:tcW w:w="2007" w:type="dxa"/>
            <w:tcBorders>
              <w:top w:val="single" w:sz="8" w:space="0" w:color="auto"/>
              <w:left w:val="nil"/>
              <w:bottom w:val="single" w:sz="8" w:space="0" w:color="auto"/>
              <w:right w:val="single" w:sz="4" w:space="0" w:color="auto"/>
            </w:tcBorders>
            <w:shd w:val="clear" w:color="auto" w:fill="17365D"/>
            <w:noWrap/>
            <w:vAlign w:val="center"/>
            <w:hideMark/>
          </w:tcPr>
          <w:p w14:paraId="5E746E2B" w14:textId="77777777" w:rsidR="00851ADD" w:rsidRPr="00A108ED" w:rsidRDefault="00851ADD" w:rsidP="00F06DC9">
            <w:pPr>
              <w:jc w:val="center"/>
              <w:rPr>
                <w:rFonts w:ascii="Arial" w:eastAsia="Times New Roman" w:hAnsi="Arial" w:cs="Arial"/>
                <w:b/>
                <w:bCs/>
                <w:color w:val="FFFFFF"/>
                <w:sz w:val="22"/>
                <w:szCs w:val="22"/>
                <w:lang w:val="es-CR" w:eastAsia="es-CR"/>
              </w:rPr>
            </w:pPr>
            <w:r w:rsidRPr="00A108ED">
              <w:rPr>
                <w:rFonts w:ascii="Arial" w:eastAsia="Times New Roman" w:hAnsi="Arial" w:cs="Arial"/>
                <w:b/>
                <w:bCs/>
                <w:color w:val="FFFFFF"/>
                <w:sz w:val="22"/>
                <w:szCs w:val="22"/>
                <w:lang w:val="es-CR" w:eastAsia="es-CR"/>
              </w:rPr>
              <w:t>Muestra</w:t>
            </w:r>
            <w:r>
              <w:rPr>
                <w:rFonts w:ascii="Arial" w:eastAsia="Times New Roman" w:hAnsi="Arial" w:cs="Arial"/>
                <w:b/>
                <w:bCs/>
                <w:color w:val="FFFFFF"/>
                <w:sz w:val="22"/>
                <w:szCs w:val="22"/>
                <w:lang w:val="es-CR" w:eastAsia="es-CR"/>
              </w:rPr>
              <w:t xml:space="preserve"> Revisada (Según DUA)</w:t>
            </w:r>
          </w:p>
        </w:tc>
        <w:tc>
          <w:tcPr>
            <w:tcW w:w="1418" w:type="dxa"/>
            <w:tcBorders>
              <w:top w:val="single" w:sz="8" w:space="0" w:color="auto"/>
              <w:left w:val="nil"/>
              <w:bottom w:val="single" w:sz="8" w:space="0" w:color="auto"/>
              <w:right w:val="single" w:sz="4" w:space="0" w:color="auto"/>
            </w:tcBorders>
            <w:shd w:val="clear" w:color="auto" w:fill="17365D"/>
            <w:noWrap/>
            <w:vAlign w:val="center"/>
            <w:hideMark/>
          </w:tcPr>
          <w:p w14:paraId="33B349EE" w14:textId="77777777" w:rsidR="00851ADD" w:rsidRPr="00A108ED" w:rsidRDefault="00851ADD" w:rsidP="00F06DC9">
            <w:pPr>
              <w:jc w:val="center"/>
              <w:rPr>
                <w:rFonts w:ascii="Arial" w:eastAsia="Times New Roman" w:hAnsi="Arial" w:cs="Arial"/>
                <w:b/>
                <w:bCs/>
                <w:color w:val="FFFFFF"/>
                <w:sz w:val="22"/>
                <w:szCs w:val="22"/>
                <w:lang w:val="es-CR" w:eastAsia="es-CR"/>
              </w:rPr>
            </w:pPr>
            <w:r>
              <w:rPr>
                <w:rFonts w:ascii="Arial" w:eastAsia="Times New Roman" w:hAnsi="Arial" w:cs="Arial"/>
                <w:b/>
                <w:bCs/>
                <w:color w:val="FFFFFF"/>
                <w:sz w:val="22"/>
                <w:szCs w:val="22"/>
                <w:lang w:val="es-CR" w:eastAsia="es-CR"/>
              </w:rPr>
              <w:t>Canal de Aforo</w:t>
            </w:r>
            <w:r w:rsidRPr="00A108ED">
              <w:rPr>
                <w:rFonts w:ascii="Arial" w:eastAsia="Times New Roman" w:hAnsi="Arial" w:cs="Arial"/>
                <w:b/>
                <w:bCs/>
                <w:color w:val="FFFFFF"/>
                <w:sz w:val="22"/>
                <w:szCs w:val="22"/>
                <w:lang w:val="es-CR" w:eastAsia="es-CR"/>
              </w:rPr>
              <w:t xml:space="preserve"> según TICA</w:t>
            </w:r>
          </w:p>
        </w:tc>
      </w:tr>
      <w:tr w:rsidR="00851ADD" w:rsidRPr="00A108ED" w14:paraId="5539A6B9" w14:textId="77777777" w:rsidTr="00F06DC9">
        <w:trPr>
          <w:trHeight w:val="288"/>
          <w:jc w:val="center"/>
        </w:trPr>
        <w:tc>
          <w:tcPr>
            <w:tcW w:w="1119" w:type="dxa"/>
            <w:tcBorders>
              <w:top w:val="nil"/>
              <w:left w:val="single" w:sz="8" w:space="0" w:color="auto"/>
              <w:bottom w:val="single" w:sz="8" w:space="0" w:color="auto"/>
              <w:right w:val="single" w:sz="4" w:space="0" w:color="auto"/>
            </w:tcBorders>
            <w:shd w:val="clear" w:color="auto" w:fill="auto"/>
            <w:noWrap/>
            <w:vAlign w:val="bottom"/>
            <w:hideMark/>
          </w:tcPr>
          <w:p w14:paraId="1705CE2C" w14:textId="77777777" w:rsidR="00851ADD" w:rsidRPr="00A108ED" w:rsidRDefault="00851ADD" w:rsidP="00F06DC9">
            <w:pP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16/3/2022</w:t>
            </w:r>
          </w:p>
        </w:tc>
        <w:tc>
          <w:tcPr>
            <w:tcW w:w="1400" w:type="dxa"/>
            <w:tcBorders>
              <w:top w:val="nil"/>
              <w:left w:val="nil"/>
              <w:bottom w:val="single" w:sz="8" w:space="0" w:color="auto"/>
              <w:right w:val="single" w:sz="4" w:space="0" w:color="auto"/>
            </w:tcBorders>
            <w:shd w:val="clear" w:color="auto" w:fill="auto"/>
            <w:vAlign w:val="bottom"/>
            <w:hideMark/>
          </w:tcPr>
          <w:p w14:paraId="54C319D1"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1</w:t>
            </w:r>
          </w:p>
        </w:tc>
        <w:tc>
          <w:tcPr>
            <w:tcW w:w="2007" w:type="dxa"/>
            <w:tcBorders>
              <w:top w:val="single" w:sz="8" w:space="0" w:color="auto"/>
              <w:left w:val="nil"/>
              <w:bottom w:val="single" w:sz="8" w:space="0" w:color="auto"/>
              <w:right w:val="single" w:sz="4" w:space="0" w:color="auto"/>
            </w:tcBorders>
            <w:shd w:val="clear" w:color="auto" w:fill="auto"/>
            <w:noWrap/>
            <w:vAlign w:val="bottom"/>
            <w:hideMark/>
          </w:tcPr>
          <w:p w14:paraId="5BC25919"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006-2022-043640</w:t>
            </w:r>
          </w:p>
        </w:tc>
        <w:tc>
          <w:tcPr>
            <w:tcW w:w="1418" w:type="dxa"/>
            <w:tcBorders>
              <w:top w:val="single" w:sz="8" w:space="0" w:color="auto"/>
              <w:left w:val="nil"/>
              <w:bottom w:val="single" w:sz="8" w:space="0" w:color="auto"/>
              <w:right w:val="single" w:sz="8" w:space="0" w:color="000000"/>
            </w:tcBorders>
            <w:shd w:val="clear" w:color="auto" w:fill="auto"/>
            <w:vAlign w:val="bottom"/>
            <w:hideMark/>
          </w:tcPr>
          <w:p w14:paraId="49E0EEE5"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0FC3C64E" w14:textId="77777777" w:rsidTr="00F06DC9">
        <w:trPr>
          <w:trHeight w:val="276"/>
          <w:jc w:val="center"/>
        </w:trPr>
        <w:tc>
          <w:tcPr>
            <w:tcW w:w="111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FBDF7C0" w14:textId="77777777" w:rsidR="00851ADD" w:rsidRPr="00A108ED" w:rsidRDefault="00851ADD" w:rsidP="00F06DC9">
            <w:pP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8/3/2022</w:t>
            </w:r>
          </w:p>
        </w:tc>
        <w:tc>
          <w:tcPr>
            <w:tcW w:w="1400" w:type="dxa"/>
            <w:vMerge w:val="restart"/>
            <w:tcBorders>
              <w:top w:val="nil"/>
              <w:left w:val="single" w:sz="4" w:space="0" w:color="auto"/>
              <w:bottom w:val="single" w:sz="8" w:space="0" w:color="000000"/>
              <w:right w:val="single" w:sz="4" w:space="0" w:color="auto"/>
            </w:tcBorders>
            <w:shd w:val="clear" w:color="auto" w:fill="auto"/>
            <w:vAlign w:val="center"/>
            <w:hideMark/>
          </w:tcPr>
          <w:p w14:paraId="55D653D8"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23</w:t>
            </w:r>
          </w:p>
        </w:tc>
        <w:tc>
          <w:tcPr>
            <w:tcW w:w="2007" w:type="dxa"/>
            <w:tcBorders>
              <w:top w:val="single" w:sz="8" w:space="0" w:color="auto"/>
              <w:left w:val="nil"/>
              <w:bottom w:val="single" w:sz="4" w:space="0" w:color="auto"/>
              <w:right w:val="single" w:sz="4" w:space="0" w:color="auto"/>
            </w:tcBorders>
            <w:shd w:val="clear" w:color="auto" w:fill="auto"/>
            <w:vAlign w:val="bottom"/>
            <w:hideMark/>
          </w:tcPr>
          <w:p w14:paraId="1A5B702B"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006-2022-038075</w:t>
            </w:r>
          </w:p>
        </w:tc>
        <w:tc>
          <w:tcPr>
            <w:tcW w:w="1418" w:type="dxa"/>
            <w:tcBorders>
              <w:top w:val="single" w:sz="8" w:space="0" w:color="auto"/>
              <w:left w:val="nil"/>
              <w:bottom w:val="single" w:sz="4" w:space="0" w:color="auto"/>
              <w:right w:val="single" w:sz="8" w:space="0" w:color="000000"/>
            </w:tcBorders>
            <w:shd w:val="clear" w:color="auto" w:fill="auto"/>
            <w:noWrap/>
            <w:vAlign w:val="bottom"/>
            <w:hideMark/>
          </w:tcPr>
          <w:p w14:paraId="40EAEE46"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7D1F5B95" w14:textId="77777777" w:rsidTr="00F06DC9">
        <w:trPr>
          <w:trHeight w:val="276"/>
          <w:jc w:val="center"/>
        </w:trPr>
        <w:tc>
          <w:tcPr>
            <w:tcW w:w="1119" w:type="dxa"/>
            <w:vMerge/>
            <w:tcBorders>
              <w:top w:val="nil"/>
              <w:left w:val="single" w:sz="8" w:space="0" w:color="auto"/>
              <w:bottom w:val="single" w:sz="8" w:space="0" w:color="000000"/>
              <w:right w:val="single" w:sz="4" w:space="0" w:color="auto"/>
            </w:tcBorders>
            <w:vAlign w:val="center"/>
            <w:hideMark/>
          </w:tcPr>
          <w:p w14:paraId="649B4DC3"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nil"/>
              <w:left w:val="single" w:sz="4" w:space="0" w:color="auto"/>
              <w:bottom w:val="single" w:sz="8" w:space="0" w:color="000000"/>
              <w:right w:val="single" w:sz="4" w:space="0" w:color="auto"/>
            </w:tcBorders>
            <w:vAlign w:val="center"/>
            <w:hideMark/>
          </w:tcPr>
          <w:p w14:paraId="35033138"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56840317"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BMOU6723924*</w:t>
            </w:r>
          </w:p>
        </w:tc>
        <w:tc>
          <w:tcPr>
            <w:tcW w:w="1418" w:type="dxa"/>
            <w:tcBorders>
              <w:top w:val="single" w:sz="4" w:space="0" w:color="auto"/>
              <w:left w:val="nil"/>
              <w:bottom w:val="single" w:sz="4" w:space="0" w:color="auto"/>
              <w:right w:val="single" w:sz="8" w:space="0" w:color="000000"/>
            </w:tcBorders>
            <w:shd w:val="clear" w:color="auto" w:fill="auto"/>
            <w:vAlign w:val="bottom"/>
            <w:hideMark/>
          </w:tcPr>
          <w:p w14:paraId="217769B7"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NP</w:t>
            </w:r>
            <w:r>
              <w:rPr>
                <w:rFonts w:ascii="Arial" w:eastAsia="Times New Roman" w:hAnsi="Arial" w:cs="Arial"/>
                <w:color w:val="000000"/>
                <w:sz w:val="22"/>
                <w:szCs w:val="22"/>
                <w:lang w:val="es-CR" w:eastAsia="es-CR"/>
              </w:rPr>
              <w:t>R</w:t>
            </w:r>
            <w:r w:rsidRPr="00A108ED">
              <w:rPr>
                <w:rFonts w:ascii="Arial" w:eastAsia="Times New Roman" w:hAnsi="Arial" w:cs="Arial"/>
                <w:color w:val="000000"/>
                <w:sz w:val="22"/>
                <w:szCs w:val="22"/>
                <w:lang w:val="es-CR" w:eastAsia="es-CR"/>
              </w:rPr>
              <w:t>*</w:t>
            </w:r>
          </w:p>
        </w:tc>
      </w:tr>
      <w:tr w:rsidR="00851ADD" w:rsidRPr="00A108ED" w14:paraId="26216562" w14:textId="77777777" w:rsidTr="00F06DC9">
        <w:trPr>
          <w:trHeight w:val="276"/>
          <w:jc w:val="center"/>
        </w:trPr>
        <w:tc>
          <w:tcPr>
            <w:tcW w:w="1119" w:type="dxa"/>
            <w:vMerge/>
            <w:tcBorders>
              <w:top w:val="nil"/>
              <w:left w:val="single" w:sz="8" w:space="0" w:color="auto"/>
              <w:bottom w:val="single" w:sz="8" w:space="0" w:color="000000"/>
              <w:right w:val="single" w:sz="4" w:space="0" w:color="auto"/>
            </w:tcBorders>
            <w:vAlign w:val="center"/>
            <w:hideMark/>
          </w:tcPr>
          <w:p w14:paraId="3709559F"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nil"/>
              <w:left w:val="single" w:sz="4" w:space="0" w:color="auto"/>
              <w:bottom w:val="single" w:sz="8" w:space="0" w:color="000000"/>
              <w:right w:val="single" w:sz="4" w:space="0" w:color="auto"/>
            </w:tcBorders>
            <w:vAlign w:val="center"/>
            <w:hideMark/>
          </w:tcPr>
          <w:p w14:paraId="7C267D37"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6B9E999E"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006-2022-037534</w:t>
            </w:r>
          </w:p>
        </w:tc>
        <w:tc>
          <w:tcPr>
            <w:tcW w:w="1418" w:type="dxa"/>
            <w:tcBorders>
              <w:top w:val="single" w:sz="4" w:space="0" w:color="auto"/>
              <w:left w:val="nil"/>
              <w:bottom w:val="single" w:sz="4" w:space="0" w:color="auto"/>
              <w:right w:val="single" w:sz="8" w:space="0" w:color="000000"/>
            </w:tcBorders>
            <w:shd w:val="clear" w:color="auto" w:fill="auto"/>
            <w:noWrap/>
            <w:vAlign w:val="bottom"/>
            <w:hideMark/>
          </w:tcPr>
          <w:p w14:paraId="3E783F4E"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6E85E578" w14:textId="77777777" w:rsidTr="00F06DC9">
        <w:trPr>
          <w:trHeight w:val="276"/>
          <w:jc w:val="center"/>
        </w:trPr>
        <w:tc>
          <w:tcPr>
            <w:tcW w:w="1119" w:type="dxa"/>
            <w:vMerge/>
            <w:tcBorders>
              <w:top w:val="nil"/>
              <w:left w:val="single" w:sz="8" w:space="0" w:color="auto"/>
              <w:bottom w:val="single" w:sz="8" w:space="0" w:color="000000"/>
              <w:right w:val="single" w:sz="4" w:space="0" w:color="auto"/>
            </w:tcBorders>
            <w:vAlign w:val="center"/>
            <w:hideMark/>
          </w:tcPr>
          <w:p w14:paraId="6A3B3678"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nil"/>
              <w:left w:val="single" w:sz="4" w:space="0" w:color="auto"/>
              <w:bottom w:val="single" w:sz="8" w:space="0" w:color="000000"/>
              <w:right w:val="single" w:sz="4" w:space="0" w:color="auto"/>
            </w:tcBorders>
            <w:vAlign w:val="center"/>
            <w:hideMark/>
          </w:tcPr>
          <w:p w14:paraId="7CA57993"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7335F063"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006-2022-036987</w:t>
            </w:r>
          </w:p>
        </w:tc>
        <w:tc>
          <w:tcPr>
            <w:tcW w:w="1418" w:type="dxa"/>
            <w:tcBorders>
              <w:top w:val="single" w:sz="4" w:space="0" w:color="auto"/>
              <w:left w:val="nil"/>
              <w:bottom w:val="single" w:sz="4" w:space="0" w:color="auto"/>
              <w:right w:val="single" w:sz="8" w:space="0" w:color="000000"/>
            </w:tcBorders>
            <w:shd w:val="clear" w:color="auto" w:fill="auto"/>
            <w:noWrap/>
            <w:vAlign w:val="bottom"/>
            <w:hideMark/>
          </w:tcPr>
          <w:p w14:paraId="77540D0F"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1E2A0B23" w14:textId="77777777" w:rsidTr="005A5113">
        <w:trPr>
          <w:trHeight w:val="288"/>
          <w:jc w:val="center"/>
        </w:trPr>
        <w:tc>
          <w:tcPr>
            <w:tcW w:w="1119" w:type="dxa"/>
            <w:vMerge/>
            <w:tcBorders>
              <w:top w:val="nil"/>
              <w:left w:val="single" w:sz="8" w:space="0" w:color="auto"/>
              <w:bottom w:val="single" w:sz="4" w:space="0" w:color="auto"/>
              <w:right w:val="single" w:sz="4" w:space="0" w:color="auto"/>
            </w:tcBorders>
            <w:vAlign w:val="center"/>
            <w:hideMark/>
          </w:tcPr>
          <w:p w14:paraId="21C11186"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nil"/>
              <w:left w:val="single" w:sz="4" w:space="0" w:color="auto"/>
              <w:bottom w:val="single" w:sz="4" w:space="0" w:color="auto"/>
              <w:right w:val="single" w:sz="4" w:space="0" w:color="auto"/>
            </w:tcBorders>
            <w:vAlign w:val="center"/>
            <w:hideMark/>
          </w:tcPr>
          <w:p w14:paraId="06CA0EEF"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8" w:space="0" w:color="auto"/>
              <w:right w:val="single" w:sz="4" w:space="0" w:color="auto"/>
            </w:tcBorders>
            <w:shd w:val="clear" w:color="auto" w:fill="auto"/>
            <w:noWrap/>
            <w:vAlign w:val="bottom"/>
            <w:hideMark/>
          </w:tcPr>
          <w:p w14:paraId="10ABA4B8"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006-2022-037085</w:t>
            </w:r>
          </w:p>
        </w:tc>
        <w:tc>
          <w:tcPr>
            <w:tcW w:w="1418" w:type="dxa"/>
            <w:tcBorders>
              <w:top w:val="single" w:sz="4" w:space="0" w:color="auto"/>
              <w:left w:val="nil"/>
              <w:bottom w:val="single" w:sz="8" w:space="0" w:color="auto"/>
              <w:right w:val="single" w:sz="8" w:space="0" w:color="000000"/>
            </w:tcBorders>
            <w:shd w:val="clear" w:color="auto" w:fill="auto"/>
            <w:noWrap/>
            <w:vAlign w:val="bottom"/>
            <w:hideMark/>
          </w:tcPr>
          <w:p w14:paraId="23DADBAC"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69A47D08" w14:textId="77777777" w:rsidTr="005A5113">
        <w:trPr>
          <w:trHeight w:val="276"/>
          <w:jc w:val="center"/>
        </w:trPr>
        <w:tc>
          <w:tcPr>
            <w:tcW w:w="1119"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DF9F34A" w14:textId="77777777" w:rsidR="00851ADD" w:rsidRPr="00A108ED" w:rsidRDefault="00851ADD" w:rsidP="00F06DC9">
            <w:pP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lastRenderedPageBreak/>
              <w:t>6/3/2022</w:t>
            </w:r>
          </w:p>
        </w:tc>
        <w:tc>
          <w:tcPr>
            <w:tcW w:w="140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8F732DB"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40</w:t>
            </w:r>
          </w:p>
        </w:tc>
        <w:tc>
          <w:tcPr>
            <w:tcW w:w="2007" w:type="dxa"/>
            <w:tcBorders>
              <w:top w:val="single" w:sz="8" w:space="0" w:color="auto"/>
              <w:left w:val="nil"/>
              <w:bottom w:val="single" w:sz="4" w:space="0" w:color="auto"/>
              <w:right w:val="single" w:sz="4" w:space="0" w:color="auto"/>
            </w:tcBorders>
            <w:shd w:val="clear" w:color="auto" w:fill="auto"/>
            <w:noWrap/>
            <w:vAlign w:val="bottom"/>
            <w:hideMark/>
          </w:tcPr>
          <w:p w14:paraId="0E66AE4A"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006-2022-037830</w:t>
            </w:r>
          </w:p>
        </w:tc>
        <w:tc>
          <w:tcPr>
            <w:tcW w:w="1418" w:type="dxa"/>
            <w:tcBorders>
              <w:top w:val="single" w:sz="8" w:space="0" w:color="auto"/>
              <w:left w:val="nil"/>
              <w:bottom w:val="single" w:sz="4" w:space="0" w:color="auto"/>
              <w:right w:val="single" w:sz="8" w:space="0" w:color="000000"/>
            </w:tcBorders>
            <w:shd w:val="clear" w:color="auto" w:fill="auto"/>
            <w:noWrap/>
            <w:vAlign w:val="bottom"/>
            <w:hideMark/>
          </w:tcPr>
          <w:p w14:paraId="1438FF3D"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3F438EEA" w14:textId="77777777" w:rsidTr="005A5113">
        <w:trPr>
          <w:trHeight w:val="276"/>
          <w:jc w:val="center"/>
        </w:trPr>
        <w:tc>
          <w:tcPr>
            <w:tcW w:w="1119" w:type="dxa"/>
            <w:vMerge/>
            <w:tcBorders>
              <w:top w:val="single" w:sz="4" w:space="0" w:color="auto"/>
              <w:left w:val="single" w:sz="8" w:space="0" w:color="auto"/>
              <w:bottom w:val="single" w:sz="8" w:space="0" w:color="000000"/>
              <w:right w:val="single" w:sz="4" w:space="0" w:color="auto"/>
            </w:tcBorders>
            <w:vAlign w:val="center"/>
            <w:hideMark/>
          </w:tcPr>
          <w:p w14:paraId="665D8CBF"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single" w:sz="4" w:space="0" w:color="auto"/>
              <w:left w:val="single" w:sz="4" w:space="0" w:color="auto"/>
              <w:bottom w:val="single" w:sz="8" w:space="0" w:color="000000"/>
              <w:right w:val="single" w:sz="4" w:space="0" w:color="auto"/>
            </w:tcBorders>
            <w:vAlign w:val="center"/>
            <w:hideMark/>
          </w:tcPr>
          <w:p w14:paraId="2DED6A5B"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0815FF47"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006-2022-035627</w:t>
            </w:r>
          </w:p>
        </w:tc>
        <w:tc>
          <w:tcPr>
            <w:tcW w:w="1418" w:type="dxa"/>
            <w:tcBorders>
              <w:top w:val="single" w:sz="4" w:space="0" w:color="auto"/>
              <w:left w:val="nil"/>
              <w:bottom w:val="single" w:sz="4" w:space="0" w:color="auto"/>
              <w:right w:val="single" w:sz="8" w:space="0" w:color="000000"/>
            </w:tcBorders>
            <w:shd w:val="clear" w:color="auto" w:fill="auto"/>
            <w:noWrap/>
            <w:vAlign w:val="bottom"/>
            <w:hideMark/>
          </w:tcPr>
          <w:p w14:paraId="4EEEEE94"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0DB570E4" w14:textId="77777777" w:rsidTr="005A5113">
        <w:trPr>
          <w:trHeight w:val="276"/>
          <w:jc w:val="center"/>
        </w:trPr>
        <w:tc>
          <w:tcPr>
            <w:tcW w:w="1119" w:type="dxa"/>
            <w:vMerge/>
            <w:tcBorders>
              <w:top w:val="single" w:sz="4" w:space="0" w:color="auto"/>
              <w:left w:val="single" w:sz="8" w:space="0" w:color="auto"/>
              <w:bottom w:val="single" w:sz="8" w:space="0" w:color="000000"/>
              <w:right w:val="single" w:sz="4" w:space="0" w:color="auto"/>
            </w:tcBorders>
            <w:vAlign w:val="center"/>
            <w:hideMark/>
          </w:tcPr>
          <w:p w14:paraId="1DCE771C"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single" w:sz="4" w:space="0" w:color="auto"/>
              <w:left w:val="single" w:sz="4" w:space="0" w:color="auto"/>
              <w:bottom w:val="single" w:sz="8" w:space="0" w:color="000000"/>
              <w:right w:val="single" w:sz="4" w:space="0" w:color="auto"/>
            </w:tcBorders>
            <w:vAlign w:val="center"/>
            <w:hideMark/>
          </w:tcPr>
          <w:p w14:paraId="14BC2752"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113D2678"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005-2022-118860</w:t>
            </w:r>
          </w:p>
        </w:tc>
        <w:tc>
          <w:tcPr>
            <w:tcW w:w="1418" w:type="dxa"/>
            <w:tcBorders>
              <w:top w:val="single" w:sz="4" w:space="0" w:color="auto"/>
              <w:left w:val="nil"/>
              <w:bottom w:val="single" w:sz="4" w:space="0" w:color="auto"/>
              <w:right w:val="single" w:sz="8" w:space="0" w:color="000000"/>
            </w:tcBorders>
            <w:shd w:val="clear" w:color="auto" w:fill="auto"/>
            <w:noWrap/>
            <w:vAlign w:val="bottom"/>
            <w:hideMark/>
          </w:tcPr>
          <w:p w14:paraId="71F98D7A"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268A1833" w14:textId="77777777" w:rsidTr="005A5113">
        <w:trPr>
          <w:trHeight w:val="276"/>
          <w:jc w:val="center"/>
        </w:trPr>
        <w:tc>
          <w:tcPr>
            <w:tcW w:w="1119" w:type="dxa"/>
            <w:vMerge/>
            <w:tcBorders>
              <w:top w:val="single" w:sz="4" w:space="0" w:color="auto"/>
              <w:left w:val="single" w:sz="8" w:space="0" w:color="auto"/>
              <w:bottom w:val="single" w:sz="8" w:space="0" w:color="000000"/>
              <w:right w:val="single" w:sz="4" w:space="0" w:color="auto"/>
            </w:tcBorders>
            <w:vAlign w:val="center"/>
            <w:hideMark/>
          </w:tcPr>
          <w:p w14:paraId="04B8A024"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single" w:sz="4" w:space="0" w:color="auto"/>
              <w:left w:val="single" w:sz="4" w:space="0" w:color="auto"/>
              <w:bottom w:val="single" w:sz="8" w:space="0" w:color="000000"/>
              <w:right w:val="single" w:sz="4" w:space="0" w:color="auto"/>
            </w:tcBorders>
            <w:vAlign w:val="center"/>
            <w:hideMark/>
          </w:tcPr>
          <w:p w14:paraId="39E4393B"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14:paraId="03745019"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006-2022-038261</w:t>
            </w:r>
          </w:p>
        </w:tc>
        <w:tc>
          <w:tcPr>
            <w:tcW w:w="1418" w:type="dxa"/>
            <w:tcBorders>
              <w:top w:val="single" w:sz="4" w:space="0" w:color="auto"/>
              <w:left w:val="nil"/>
              <w:bottom w:val="single" w:sz="4" w:space="0" w:color="auto"/>
              <w:right w:val="single" w:sz="8" w:space="0" w:color="000000"/>
            </w:tcBorders>
            <w:shd w:val="clear" w:color="auto" w:fill="auto"/>
            <w:noWrap/>
            <w:vAlign w:val="bottom"/>
            <w:hideMark/>
          </w:tcPr>
          <w:p w14:paraId="20318362"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r w:rsidR="00851ADD" w:rsidRPr="00A108ED" w14:paraId="1CEC39E9" w14:textId="77777777" w:rsidTr="005A5113">
        <w:trPr>
          <w:trHeight w:val="288"/>
          <w:jc w:val="center"/>
        </w:trPr>
        <w:tc>
          <w:tcPr>
            <w:tcW w:w="1119" w:type="dxa"/>
            <w:vMerge/>
            <w:tcBorders>
              <w:top w:val="single" w:sz="4" w:space="0" w:color="auto"/>
              <w:left w:val="single" w:sz="8" w:space="0" w:color="auto"/>
              <w:bottom w:val="single" w:sz="8" w:space="0" w:color="000000"/>
              <w:right w:val="single" w:sz="4" w:space="0" w:color="auto"/>
            </w:tcBorders>
            <w:vAlign w:val="center"/>
            <w:hideMark/>
          </w:tcPr>
          <w:p w14:paraId="1ACF2EF3" w14:textId="77777777" w:rsidR="00851ADD" w:rsidRPr="00A108ED" w:rsidRDefault="00851ADD" w:rsidP="00F06DC9">
            <w:pPr>
              <w:rPr>
                <w:rFonts w:ascii="Arial" w:eastAsia="Times New Roman" w:hAnsi="Arial" w:cs="Arial"/>
                <w:color w:val="000000"/>
                <w:sz w:val="22"/>
                <w:szCs w:val="22"/>
                <w:lang w:val="es-CR" w:eastAsia="es-CR"/>
              </w:rPr>
            </w:pPr>
          </w:p>
        </w:tc>
        <w:tc>
          <w:tcPr>
            <w:tcW w:w="1400" w:type="dxa"/>
            <w:vMerge/>
            <w:tcBorders>
              <w:top w:val="single" w:sz="4" w:space="0" w:color="auto"/>
              <w:left w:val="single" w:sz="4" w:space="0" w:color="auto"/>
              <w:bottom w:val="single" w:sz="8" w:space="0" w:color="000000"/>
              <w:right w:val="single" w:sz="4" w:space="0" w:color="auto"/>
            </w:tcBorders>
            <w:vAlign w:val="center"/>
            <w:hideMark/>
          </w:tcPr>
          <w:p w14:paraId="1948F2A0" w14:textId="77777777" w:rsidR="00851ADD" w:rsidRPr="00A108ED" w:rsidRDefault="00851ADD" w:rsidP="00F06DC9">
            <w:pPr>
              <w:rPr>
                <w:rFonts w:ascii="Arial" w:eastAsia="Times New Roman" w:hAnsi="Arial" w:cs="Arial"/>
                <w:color w:val="000000"/>
                <w:sz w:val="22"/>
                <w:szCs w:val="22"/>
                <w:lang w:val="es-CR" w:eastAsia="es-CR"/>
              </w:rPr>
            </w:pPr>
          </w:p>
        </w:tc>
        <w:tc>
          <w:tcPr>
            <w:tcW w:w="2007" w:type="dxa"/>
            <w:tcBorders>
              <w:top w:val="single" w:sz="4" w:space="0" w:color="auto"/>
              <w:left w:val="nil"/>
              <w:bottom w:val="single" w:sz="8" w:space="0" w:color="auto"/>
              <w:right w:val="single" w:sz="4" w:space="0" w:color="auto"/>
            </w:tcBorders>
            <w:shd w:val="clear" w:color="auto" w:fill="auto"/>
            <w:noWrap/>
            <w:vAlign w:val="bottom"/>
            <w:hideMark/>
          </w:tcPr>
          <w:p w14:paraId="1E90AF81"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006-2022-034506</w:t>
            </w:r>
          </w:p>
        </w:tc>
        <w:tc>
          <w:tcPr>
            <w:tcW w:w="1418" w:type="dxa"/>
            <w:tcBorders>
              <w:top w:val="single" w:sz="4" w:space="0" w:color="auto"/>
              <w:left w:val="nil"/>
              <w:bottom w:val="single" w:sz="8" w:space="0" w:color="auto"/>
              <w:right w:val="single" w:sz="8" w:space="0" w:color="000000"/>
            </w:tcBorders>
            <w:shd w:val="clear" w:color="auto" w:fill="auto"/>
            <w:noWrap/>
            <w:vAlign w:val="bottom"/>
            <w:hideMark/>
          </w:tcPr>
          <w:p w14:paraId="2FA9B75D" w14:textId="77777777" w:rsidR="00851ADD" w:rsidRPr="00A108ED" w:rsidRDefault="00851ADD" w:rsidP="00F06DC9">
            <w:pPr>
              <w:jc w:val="center"/>
              <w:rPr>
                <w:rFonts w:ascii="Arial" w:eastAsia="Times New Roman" w:hAnsi="Arial" w:cs="Arial"/>
                <w:color w:val="000000"/>
                <w:sz w:val="22"/>
                <w:szCs w:val="22"/>
                <w:lang w:val="es-CR" w:eastAsia="es-CR"/>
              </w:rPr>
            </w:pPr>
            <w:r w:rsidRPr="00A108ED">
              <w:rPr>
                <w:rFonts w:ascii="Arial" w:eastAsia="Times New Roman" w:hAnsi="Arial" w:cs="Arial"/>
                <w:color w:val="000000"/>
                <w:sz w:val="22"/>
                <w:szCs w:val="22"/>
                <w:lang w:val="es-CR" w:eastAsia="es-CR"/>
              </w:rPr>
              <w:t>Verde</w:t>
            </w:r>
          </w:p>
        </w:tc>
      </w:tr>
    </w:tbl>
    <w:p w14:paraId="2D76724B" w14:textId="77777777" w:rsidR="00851ADD" w:rsidRDefault="00851ADD" w:rsidP="00F06DC9">
      <w:pPr>
        <w:autoSpaceDE w:val="0"/>
        <w:autoSpaceDN w:val="0"/>
        <w:adjustRightInd w:val="0"/>
        <w:ind w:left="1418"/>
        <w:jc w:val="both"/>
        <w:rPr>
          <w:rFonts w:ascii="Arial" w:hAnsi="Arial" w:cs="Arial"/>
          <w:color w:val="000000"/>
          <w:sz w:val="20"/>
          <w:szCs w:val="20"/>
        </w:rPr>
      </w:pPr>
      <w:r w:rsidRPr="000D59EC">
        <w:rPr>
          <w:rFonts w:ascii="Arial" w:hAnsi="Arial" w:cs="Arial"/>
          <w:color w:val="000000"/>
          <w:sz w:val="20"/>
          <w:szCs w:val="20"/>
        </w:rPr>
        <w:t>*NPR = No fue posible su revisión.</w:t>
      </w:r>
    </w:p>
    <w:p w14:paraId="17F5F7D8" w14:textId="340B6823" w:rsidR="00851ADD" w:rsidRDefault="00851ADD" w:rsidP="00AB645D">
      <w:pPr>
        <w:autoSpaceDE w:val="0"/>
        <w:autoSpaceDN w:val="0"/>
        <w:adjustRightInd w:val="0"/>
        <w:ind w:left="1418" w:right="1418"/>
        <w:contextualSpacing/>
        <w:jc w:val="both"/>
        <w:rPr>
          <w:rFonts w:ascii="Arial" w:hAnsi="Arial" w:cs="Arial"/>
          <w:sz w:val="20"/>
          <w:szCs w:val="22"/>
          <w:lang w:eastAsia="es-CR"/>
        </w:rPr>
      </w:pPr>
      <w:r>
        <w:rPr>
          <w:rFonts w:ascii="Arial" w:hAnsi="Arial" w:cs="Arial"/>
          <w:b/>
          <w:sz w:val="20"/>
          <w:szCs w:val="20"/>
          <w:lang w:eastAsia="es-CR"/>
        </w:rPr>
        <w:t>F</w:t>
      </w:r>
      <w:r w:rsidRPr="005C4479">
        <w:rPr>
          <w:rFonts w:ascii="Arial" w:hAnsi="Arial" w:cs="Arial"/>
          <w:b/>
          <w:sz w:val="20"/>
          <w:szCs w:val="20"/>
          <w:lang w:eastAsia="es-CR"/>
        </w:rPr>
        <w:t>uente:</w:t>
      </w:r>
      <w:r w:rsidRPr="005C4479">
        <w:rPr>
          <w:rFonts w:ascii="Arial" w:hAnsi="Arial" w:cs="Arial"/>
          <w:sz w:val="20"/>
          <w:szCs w:val="20"/>
          <w:lang w:eastAsia="es-CR"/>
        </w:rPr>
        <w:t xml:space="preserve"> Elaboración propia a partir de la información</w:t>
      </w:r>
      <w:r>
        <w:rPr>
          <w:rFonts w:ascii="Arial" w:hAnsi="Arial" w:cs="Arial"/>
          <w:sz w:val="20"/>
          <w:szCs w:val="20"/>
          <w:lang w:eastAsia="es-CR"/>
        </w:rPr>
        <w:t xml:space="preserve"> documentada en el papel de trabajo “</w:t>
      </w:r>
      <w:r w:rsidRPr="00022974">
        <w:rPr>
          <w:rFonts w:ascii="Arial" w:hAnsi="Arial" w:cs="Arial"/>
          <w:sz w:val="20"/>
          <w:szCs w:val="20"/>
          <w:lang w:eastAsia="es-CR"/>
        </w:rPr>
        <w:t>B.01.02.01.</w:t>
      </w:r>
      <w:proofErr w:type="gramStart"/>
      <w:r w:rsidRPr="00022974">
        <w:rPr>
          <w:rFonts w:ascii="Arial" w:hAnsi="Arial" w:cs="Arial"/>
          <w:sz w:val="20"/>
          <w:szCs w:val="20"/>
          <w:lang w:eastAsia="es-CR"/>
        </w:rPr>
        <w:t>04.Inspección</w:t>
      </w:r>
      <w:proofErr w:type="gramEnd"/>
      <w:r w:rsidRPr="00022974">
        <w:rPr>
          <w:rFonts w:ascii="Arial" w:hAnsi="Arial" w:cs="Arial"/>
          <w:sz w:val="20"/>
          <w:szCs w:val="20"/>
          <w:lang w:eastAsia="es-CR"/>
        </w:rPr>
        <w:t>-CIR</w:t>
      </w:r>
      <w:r>
        <w:rPr>
          <w:rFonts w:ascii="Arial" w:hAnsi="Arial" w:cs="Arial"/>
          <w:sz w:val="20"/>
          <w:szCs w:val="20"/>
          <w:lang w:eastAsia="es-CR"/>
        </w:rPr>
        <w:t>” y del Sistema TICA</w:t>
      </w:r>
      <w:r w:rsidRPr="005C4479">
        <w:rPr>
          <w:rFonts w:ascii="Arial" w:hAnsi="Arial" w:cs="Arial"/>
          <w:sz w:val="20"/>
          <w:szCs w:val="20"/>
          <w:lang w:eastAsia="es-CR"/>
        </w:rPr>
        <w:t>.</w:t>
      </w:r>
    </w:p>
    <w:p w14:paraId="68942CC7" w14:textId="6343310A" w:rsidR="009106C7" w:rsidRDefault="009106C7" w:rsidP="00F06DC9">
      <w:pPr>
        <w:autoSpaceDE w:val="0"/>
        <w:autoSpaceDN w:val="0"/>
        <w:adjustRightInd w:val="0"/>
        <w:contextualSpacing/>
        <w:jc w:val="both"/>
        <w:rPr>
          <w:rFonts w:ascii="Arial" w:hAnsi="Arial" w:cs="Arial"/>
          <w:sz w:val="20"/>
          <w:szCs w:val="22"/>
          <w:lang w:eastAsia="es-CR"/>
        </w:rPr>
      </w:pPr>
    </w:p>
    <w:p w14:paraId="2A82613E" w14:textId="73D22505" w:rsidR="00DA31B8" w:rsidRPr="00AB645D" w:rsidRDefault="00DA31B8" w:rsidP="00F06DC9">
      <w:pPr>
        <w:rPr>
          <w:rFonts w:ascii="Arial" w:hAnsi="Arial" w:cs="Arial"/>
          <w:b/>
          <w:color w:val="1F497D" w:themeColor="text2"/>
          <w:sz w:val="22"/>
          <w:szCs w:val="20"/>
          <w:u w:val="single"/>
        </w:rPr>
      </w:pPr>
      <w:r w:rsidRPr="00AB645D">
        <w:rPr>
          <w:rFonts w:ascii="Arial" w:hAnsi="Arial" w:cs="Arial"/>
          <w:b/>
          <w:color w:val="1F497D" w:themeColor="text2"/>
          <w:sz w:val="22"/>
          <w:szCs w:val="20"/>
        </w:rPr>
        <w:t>2.3.2</w:t>
      </w:r>
      <w:r w:rsidRPr="00AB645D">
        <w:rPr>
          <w:rFonts w:ascii="Arial" w:hAnsi="Arial" w:cs="Arial"/>
          <w:b/>
          <w:color w:val="1F497D" w:themeColor="text2"/>
          <w:sz w:val="22"/>
          <w:szCs w:val="20"/>
        </w:rPr>
        <w:tab/>
      </w:r>
      <w:r w:rsidRPr="00AB645D">
        <w:rPr>
          <w:rFonts w:ascii="Arial" w:hAnsi="Arial" w:cs="Arial"/>
          <w:b/>
          <w:color w:val="1F497D" w:themeColor="text2"/>
          <w:sz w:val="22"/>
          <w:szCs w:val="20"/>
          <w:u w:val="single"/>
        </w:rPr>
        <w:t xml:space="preserve">Sobre los </w:t>
      </w:r>
      <w:r w:rsidR="00A12B18" w:rsidRPr="00AB645D">
        <w:rPr>
          <w:rFonts w:ascii="Arial" w:hAnsi="Arial" w:cs="Arial"/>
          <w:b/>
          <w:color w:val="1F497D" w:themeColor="text2"/>
          <w:sz w:val="22"/>
          <w:szCs w:val="20"/>
          <w:u w:val="single"/>
        </w:rPr>
        <w:t>procedimientos operativos de los controles no intrusivos</w:t>
      </w:r>
      <w:r w:rsidRPr="00AB645D">
        <w:rPr>
          <w:rFonts w:ascii="Arial" w:hAnsi="Arial" w:cs="Arial"/>
          <w:b/>
          <w:color w:val="1F497D" w:themeColor="text2"/>
          <w:sz w:val="22"/>
          <w:szCs w:val="20"/>
          <w:u w:val="single"/>
        </w:rPr>
        <w:t>.</w:t>
      </w:r>
    </w:p>
    <w:p w14:paraId="23BD26B3" w14:textId="77777777" w:rsidR="00DA31B8" w:rsidRPr="00DE0BA7" w:rsidRDefault="00DA31B8" w:rsidP="00F06DC9">
      <w:pPr>
        <w:autoSpaceDE w:val="0"/>
        <w:autoSpaceDN w:val="0"/>
        <w:adjustRightInd w:val="0"/>
        <w:contextualSpacing/>
        <w:jc w:val="both"/>
        <w:rPr>
          <w:rFonts w:ascii="Arial" w:hAnsi="Arial" w:cs="Arial"/>
          <w:sz w:val="20"/>
          <w:szCs w:val="22"/>
          <w:lang w:eastAsia="es-CR"/>
        </w:rPr>
      </w:pPr>
    </w:p>
    <w:p w14:paraId="47F73377" w14:textId="2044B7D3" w:rsidR="007B73A2" w:rsidRPr="00A20F89" w:rsidRDefault="00A90BD1" w:rsidP="00F06DC9">
      <w:pPr>
        <w:autoSpaceDE w:val="0"/>
        <w:autoSpaceDN w:val="0"/>
        <w:adjustRightInd w:val="0"/>
        <w:contextualSpacing/>
        <w:jc w:val="both"/>
        <w:rPr>
          <w:rFonts w:ascii="Arial" w:hAnsi="Arial" w:cs="Arial"/>
          <w:sz w:val="22"/>
          <w:szCs w:val="22"/>
          <w:lang w:eastAsia="es-CR"/>
        </w:rPr>
      </w:pPr>
      <w:r w:rsidRPr="00A20F89">
        <w:rPr>
          <w:rFonts w:ascii="Arial" w:hAnsi="Arial" w:cs="Arial"/>
          <w:sz w:val="22"/>
          <w:szCs w:val="22"/>
          <w:lang w:eastAsia="es-CR"/>
        </w:rPr>
        <w:t>Las</w:t>
      </w:r>
      <w:r w:rsidR="007B73A2" w:rsidRPr="00A20F89">
        <w:rPr>
          <w:rFonts w:ascii="Arial" w:hAnsi="Arial" w:cs="Arial"/>
          <w:sz w:val="22"/>
          <w:szCs w:val="22"/>
          <w:lang w:eastAsia="es-CR"/>
        </w:rPr>
        <w:t xml:space="preserve"> Normas de control interno para el Sector Público emitidas por la Contraloría General de la República, </w:t>
      </w:r>
      <w:r w:rsidR="00A20F89" w:rsidRPr="00A20F89">
        <w:rPr>
          <w:rFonts w:ascii="Arial" w:hAnsi="Arial" w:cs="Arial"/>
          <w:sz w:val="22"/>
          <w:szCs w:val="22"/>
          <w:lang w:eastAsia="es-CR"/>
        </w:rPr>
        <w:t>en su apartado 4.1 Actividades de Control</w:t>
      </w:r>
      <w:r w:rsidR="007B73A2" w:rsidRPr="00A20F89">
        <w:rPr>
          <w:rFonts w:ascii="Arial" w:hAnsi="Arial" w:cs="Arial"/>
          <w:sz w:val="22"/>
          <w:szCs w:val="22"/>
          <w:lang w:eastAsia="es-CR"/>
        </w:rPr>
        <w:t xml:space="preserve">, </w:t>
      </w:r>
      <w:r w:rsidR="00A20F89" w:rsidRPr="00A20F89">
        <w:rPr>
          <w:rFonts w:ascii="Arial" w:hAnsi="Arial" w:cs="Arial"/>
          <w:sz w:val="22"/>
          <w:szCs w:val="22"/>
          <w:lang w:eastAsia="es-CR"/>
        </w:rPr>
        <w:t>indica</w:t>
      </w:r>
      <w:r w:rsidR="007B73A2" w:rsidRPr="00A20F89">
        <w:rPr>
          <w:rFonts w:ascii="Arial" w:hAnsi="Arial" w:cs="Arial"/>
          <w:sz w:val="22"/>
          <w:szCs w:val="22"/>
          <w:lang w:eastAsia="es-CR"/>
        </w:rPr>
        <w:t>:</w:t>
      </w:r>
    </w:p>
    <w:p w14:paraId="717E3757" w14:textId="77777777" w:rsidR="007B73A2" w:rsidRPr="00EF15CF" w:rsidRDefault="007B73A2" w:rsidP="00F06DC9">
      <w:pPr>
        <w:autoSpaceDE w:val="0"/>
        <w:autoSpaceDN w:val="0"/>
        <w:adjustRightInd w:val="0"/>
        <w:contextualSpacing/>
        <w:jc w:val="both"/>
        <w:rPr>
          <w:rFonts w:ascii="Arial" w:hAnsi="Arial" w:cs="Arial"/>
          <w:sz w:val="22"/>
          <w:szCs w:val="22"/>
          <w:highlight w:val="yellow"/>
          <w:lang w:eastAsia="es-CR"/>
        </w:rPr>
      </w:pPr>
    </w:p>
    <w:p w14:paraId="6F7089FF" w14:textId="4B58D210" w:rsidR="007B73A2" w:rsidRPr="00A20F89" w:rsidRDefault="007B73A2" w:rsidP="00F06DC9">
      <w:pPr>
        <w:tabs>
          <w:tab w:val="left" w:pos="426"/>
        </w:tabs>
        <w:autoSpaceDE w:val="0"/>
        <w:autoSpaceDN w:val="0"/>
        <w:adjustRightInd w:val="0"/>
        <w:ind w:left="567" w:right="567"/>
        <w:contextualSpacing/>
        <w:jc w:val="both"/>
        <w:rPr>
          <w:rFonts w:ascii="Arial" w:hAnsi="Arial" w:cs="Arial"/>
          <w:i/>
          <w:sz w:val="22"/>
          <w:szCs w:val="22"/>
          <w:lang w:eastAsia="es-CR"/>
        </w:rPr>
      </w:pPr>
      <w:r w:rsidRPr="00A20F89">
        <w:rPr>
          <w:rFonts w:ascii="Arial" w:hAnsi="Arial" w:cs="Arial"/>
          <w:i/>
          <w:sz w:val="22"/>
          <w:szCs w:val="22"/>
          <w:lang w:eastAsia="es-CR"/>
        </w:rPr>
        <w:t>“</w:t>
      </w:r>
      <w:r w:rsidR="00A20F89" w:rsidRPr="00A20F89">
        <w:rPr>
          <w:rFonts w:ascii="Arial" w:hAnsi="Arial" w:cs="Arial"/>
          <w:i/>
          <w:sz w:val="22"/>
          <w:szCs w:val="22"/>
          <w:lang w:eastAsia="es-CR"/>
        </w:rPr>
        <w:t>El jerarca y los titulares subordinados, según sus competencias, deben diseñar, adoptar, evaluar y perfeccionar, como parte del SCI, las actividades de control pertinentes, las que comprenden las políticas, los procedimientos y los mecanismos que contribuyen a asegurar</w:t>
      </w:r>
      <w:r w:rsidR="00A20F89">
        <w:rPr>
          <w:rFonts w:ascii="Arial" w:hAnsi="Arial" w:cs="Arial"/>
          <w:i/>
          <w:sz w:val="22"/>
          <w:szCs w:val="22"/>
          <w:lang w:eastAsia="es-CR"/>
        </w:rPr>
        <w:t xml:space="preserve"> </w:t>
      </w:r>
      <w:r w:rsidR="00A20F89" w:rsidRPr="00A20F89">
        <w:rPr>
          <w:rFonts w:ascii="Arial" w:hAnsi="Arial" w:cs="Arial"/>
          <w:i/>
          <w:sz w:val="22"/>
          <w:szCs w:val="22"/>
          <w:lang w:eastAsia="es-CR"/>
        </w:rPr>
        <w:t>razonablemente la operación y el fortalecimiento del SCI y el logro de los objetivos</w:t>
      </w:r>
      <w:r w:rsidR="00A20F89">
        <w:rPr>
          <w:rFonts w:ascii="Arial" w:hAnsi="Arial" w:cs="Arial"/>
          <w:i/>
          <w:sz w:val="22"/>
          <w:szCs w:val="22"/>
          <w:lang w:eastAsia="es-CR"/>
        </w:rPr>
        <w:t xml:space="preserve"> </w:t>
      </w:r>
      <w:r w:rsidR="00A20F89" w:rsidRPr="00A20F89">
        <w:rPr>
          <w:rFonts w:ascii="Arial" w:hAnsi="Arial" w:cs="Arial"/>
          <w:i/>
          <w:sz w:val="22"/>
          <w:szCs w:val="22"/>
          <w:lang w:eastAsia="es-CR"/>
        </w:rPr>
        <w:t>institucionales. Dichas actividades deben ser dinámicas, a fin de introducirles las mejoras que procedan en virtud de los requisitos que deben cumplir para garantizar razonablemente su efectividad</w:t>
      </w:r>
      <w:r w:rsidRPr="007B73A2">
        <w:rPr>
          <w:rFonts w:ascii="Arial" w:hAnsi="Arial" w:cs="Arial"/>
          <w:i/>
          <w:sz w:val="22"/>
          <w:szCs w:val="22"/>
          <w:lang w:eastAsia="es-CR"/>
        </w:rPr>
        <w:t>.</w:t>
      </w:r>
      <w:r>
        <w:rPr>
          <w:rFonts w:ascii="Arial" w:hAnsi="Arial" w:cs="Arial"/>
          <w:i/>
          <w:sz w:val="22"/>
          <w:szCs w:val="22"/>
          <w:lang w:eastAsia="es-CR"/>
        </w:rPr>
        <w:t>”</w:t>
      </w:r>
      <w:r w:rsidRPr="00F575FF">
        <w:rPr>
          <w:rFonts w:ascii="Arial" w:hAnsi="Arial" w:cs="Arial"/>
          <w:sz w:val="22"/>
          <w:szCs w:val="22"/>
          <w:lang w:eastAsia="es-CR"/>
        </w:rPr>
        <w:t>.</w:t>
      </w:r>
    </w:p>
    <w:p w14:paraId="4B6AE97B" w14:textId="77777777" w:rsidR="007B73A2" w:rsidRDefault="007B73A2" w:rsidP="00F06DC9">
      <w:pPr>
        <w:autoSpaceDE w:val="0"/>
        <w:autoSpaceDN w:val="0"/>
        <w:adjustRightInd w:val="0"/>
        <w:contextualSpacing/>
        <w:jc w:val="both"/>
        <w:rPr>
          <w:rFonts w:ascii="Arial" w:hAnsi="Arial" w:cs="Arial"/>
          <w:sz w:val="22"/>
          <w:szCs w:val="22"/>
          <w:lang w:eastAsia="es-CR"/>
        </w:rPr>
      </w:pPr>
    </w:p>
    <w:p w14:paraId="63753CA4" w14:textId="2E1CBAEB" w:rsidR="00224293" w:rsidRDefault="00A20F89" w:rsidP="00F06DC9">
      <w:pPr>
        <w:autoSpaceDE w:val="0"/>
        <w:autoSpaceDN w:val="0"/>
        <w:adjustRightInd w:val="0"/>
        <w:jc w:val="both"/>
        <w:rPr>
          <w:rFonts w:ascii="Arial" w:hAnsi="Arial" w:cs="Arial"/>
          <w:b/>
          <w:color w:val="000000"/>
          <w:sz w:val="22"/>
        </w:rPr>
      </w:pPr>
      <w:r w:rsidRPr="00A20F89">
        <w:rPr>
          <w:rFonts w:ascii="Arial" w:hAnsi="Arial" w:cs="Arial"/>
          <w:color w:val="000000"/>
          <w:sz w:val="22"/>
          <w:szCs w:val="22"/>
          <w:lang w:val="es-CR"/>
        </w:rPr>
        <w:t>L</w:t>
      </w:r>
      <w:r w:rsidR="00A12B18">
        <w:rPr>
          <w:rFonts w:ascii="Arial" w:hAnsi="Arial" w:cs="Arial"/>
          <w:color w:val="000000"/>
          <w:sz w:val="22"/>
          <w:szCs w:val="22"/>
          <w:lang w:val="es-CR"/>
        </w:rPr>
        <w:t>as</w:t>
      </w:r>
      <w:r w:rsidRPr="00A20F89">
        <w:rPr>
          <w:rFonts w:ascii="Arial" w:hAnsi="Arial" w:cs="Arial"/>
          <w:color w:val="000000"/>
          <w:sz w:val="22"/>
          <w:szCs w:val="22"/>
          <w:lang w:val="es-CR"/>
        </w:rPr>
        <w:t xml:space="preserve"> actividades de control </w:t>
      </w:r>
      <w:r>
        <w:rPr>
          <w:rFonts w:ascii="Arial" w:hAnsi="Arial" w:cs="Arial"/>
          <w:color w:val="000000"/>
          <w:sz w:val="22"/>
          <w:szCs w:val="22"/>
          <w:lang w:val="es-CR"/>
        </w:rPr>
        <w:t xml:space="preserve">del Proyecto SINI, </w:t>
      </w:r>
      <w:r w:rsidRPr="00A20F89">
        <w:rPr>
          <w:rFonts w:ascii="Arial" w:hAnsi="Arial" w:cs="Arial"/>
          <w:color w:val="000000"/>
          <w:sz w:val="22"/>
          <w:szCs w:val="22"/>
          <w:lang w:val="es-CR"/>
        </w:rPr>
        <w:t xml:space="preserve">definidas para asegurar razonablemente la implementación de controles no intrusivos, </w:t>
      </w:r>
      <w:r w:rsidR="00A637FE" w:rsidRPr="00A12B18">
        <w:rPr>
          <w:rFonts w:ascii="Arial" w:hAnsi="Arial" w:cs="Arial"/>
          <w:color w:val="000000"/>
          <w:sz w:val="22"/>
        </w:rPr>
        <w:t>no son suficientes ni</w:t>
      </w:r>
      <w:r w:rsidR="00F70DBA">
        <w:rPr>
          <w:rFonts w:ascii="Arial" w:hAnsi="Arial" w:cs="Arial"/>
          <w:color w:val="000000"/>
          <w:sz w:val="22"/>
        </w:rPr>
        <w:t xml:space="preserve"> se establecen de manera</w:t>
      </w:r>
      <w:r w:rsidR="00A637FE" w:rsidRPr="00A12B18">
        <w:rPr>
          <w:rFonts w:ascii="Arial" w:hAnsi="Arial" w:cs="Arial"/>
          <w:color w:val="000000"/>
          <w:sz w:val="22"/>
        </w:rPr>
        <w:t xml:space="preserve"> oportun</w:t>
      </w:r>
      <w:r w:rsidR="00F70DBA">
        <w:rPr>
          <w:rFonts w:ascii="Arial" w:hAnsi="Arial" w:cs="Arial"/>
          <w:color w:val="000000"/>
          <w:sz w:val="22"/>
        </w:rPr>
        <w:t>a</w:t>
      </w:r>
      <w:r w:rsidR="00C05E8D">
        <w:rPr>
          <w:rFonts w:ascii="Arial" w:hAnsi="Arial" w:cs="Arial"/>
          <w:color w:val="000000"/>
          <w:sz w:val="22"/>
        </w:rPr>
        <w:t>, ya que presentan omisiones que no garantizan razonablemente el cumplimiento de los objetivos establecidos para los controles no intrusivos</w:t>
      </w:r>
      <w:r w:rsidR="009D58A2" w:rsidRPr="00A12B18">
        <w:rPr>
          <w:rFonts w:ascii="Arial" w:hAnsi="Arial" w:cs="Arial"/>
          <w:color w:val="000000"/>
          <w:sz w:val="22"/>
        </w:rPr>
        <w:t>.</w:t>
      </w:r>
      <w:r w:rsidR="004F5B71" w:rsidRPr="00A12B18">
        <w:rPr>
          <w:rFonts w:ascii="Arial" w:hAnsi="Arial" w:cs="Arial"/>
          <w:color w:val="000000"/>
          <w:sz w:val="22"/>
        </w:rPr>
        <w:t xml:space="preserve"> </w:t>
      </w:r>
      <w:r w:rsidR="004F5B71" w:rsidRPr="00A12B18">
        <w:rPr>
          <w:rFonts w:ascii="Arial" w:hAnsi="Arial" w:cs="Arial"/>
          <w:b/>
          <w:color w:val="000000"/>
          <w:sz w:val="22"/>
        </w:rPr>
        <w:t xml:space="preserve">(Ver Anexo </w:t>
      </w:r>
      <w:r w:rsidR="00AB645D">
        <w:rPr>
          <w:rFonts w:ascii="Arial" w:hAnsi="Arial" w:cs="Arial"/>
          <w:b/>
          <w:color w:val="000000"/>
          <w:sz w:val="22"/>
        </w:rPr>
        <w:t>3</w:t>
      </w:r>
      <w:r w:rsidR="004F5B71" w:rsidRPr="00A12B18">
        <w:rPr>
          <w:rFonts w:ascii="Arial" w:hAnsi="Arial" w:cs="Arial"/>
          <w:b/>
          <w:color w:val="000000"/>
          <w:sz w:val="22"/>
        </w:rPr>
        <w:t>)</w:t>
      </w:r>
    </w:p>
    <w:p w14:paraId="555402A6" w14:textId="77777777" w:rsidR="004A4B65" w:rsidRPr="00A12B18" w:rsidRDefault="004A4B65" w:rsidP="00F06DC9">
      <w:pPr>
        <w:autoSpaceDE w:val="0"/>
        <w:autoSpaceDN w:val="0"/>
        <w:adjustRightInd w:val="0"/>
        <w:jc w:val="both"/>
        <w:rPr>
          <w:rFonts w:ascii="Arial" w:hAnsi="Arial" w:cs="Arial"/>
          <w:color w:val="000000"/>
          <w:sz w:val="22"/>
          <w:szCs w:val="22"/>
          <w:lang w:val="es-CR"/>
        </w:rPr>
      </w:pPr>
    </w:p>
    <w:p w14:paraId="76B934DC" w14:textId="18A2EF83" w:rsidR="00111A12" w:rsidRDefault="00111A12" w:rsidP="00111A12">
      <w:pPr>
        <w:autoSpaceDE w:val="0"/>
        <w:autoSpaceDN w:val="0"/>
        <w:adjustRightInd w:val="0"/>
        <w:jc w:val="both"/>
        <w:rPr>
          <w:rFonts w:ascii="Arial" w:hAnsi="Arial" w:cs="Arial"/>
          <w:color w:val="000000"/>
          <w:sz w:val="22"/>
          <w:szCs w:val="22"/>
          <w:lang w:val="es-CR"/>
        </w:rPr>
      </w:pPr>
      <w:r>
        <w:rPr>
          <w:rFonts w:ascii="Arial" w:hAnsi="Arial" w:cs="Arial"/>
          <w:color w:val="000000"/>
          <w:sz w:val="22"/>
          <w:szCs w:val="22"/>
          <w:lang w:val="es-CR"/>
        </w:rPr>
        <w:t>Lo expresado anteriormente, es generado porque la</w:t>
      </w:r>
      <w:r w:rsidRPr="00C015FE">
        <w:rPr>
          <w:rFonts w:ascii="Arial" w:hAnsi="Arial" w:cs="Arial"/>
          <w:color w:val="000000"/>
          <w:sz w:val="22"/>
          <w:szCs w:val="22"/>
          <w:lang w:val="es-CR"/>
        </w:rPr>
        <w:t xml:space="preserve"> Dirección General de Aduanas no ha actualizado los procedimientos relacionados con el control aduanero, </w:t>
      </w:r>
      <w:r w:rsidR="00570AD6">
        <w:rPr>
          <w:rFonts w:ascii="Arial" w:hAnsi="Arial" w:cs="Arial"/>
          <w:color w:val="000000"/>
          <w:sz w:val="22"/>
          <w:szCs w:val="22"/>
          <w:lang w:val="es-CR"/>
        </w:rPr>
        <w:t>sin permitir</w:t>
      </w:r>
      <w:r>
        <w:rPr>
          <w:rFonts w:ascii="Arial" w:hAnsi="Arial" w:cs="Arial"/>
          <w:color w:val="000000"/>
          <w:sz w:val="22"/>
          <w:szCs w:val="22"/>
          <w:lang w:val="es-CR"/>
        </w:rPr>
        <w:t xml:space="preserve"> </w:t>
      </w:r>
      <w:r w:rsidR="00AB645D">
        <w:rPr>
          <w:rFonts w:ascii="Arial" w:hAnsi="Arial" w:cs="Arial"/>
          <w:color w:val="000000"/>
          <w:sz w:val="22"/>
          <w:szCs w:val="22"/>
          <w:lang w:val="es-CR"/>
        </w:rPr>
        <w:t>la integración en</w:t>
      </w:r>
      <w:r w:rsidRPr="00C015FE">
        <w:rPr>
          <w:rFonts w:ascii="Arial" w:hAnsi="Arial" w:cs="Arial"/>
          <w:color w:val="000000"/>
          <w:sz w:val="22"/>
          <w:szCs w:val="22"/>
          <w:lang w:val="es-CR"/>
        </w:rPr>
        <w:t xml:space="preserve"> la implementación de </w:t>
      </w:r>
      <w:r>
        <w:rPr>
          <w:rFonts w:ascii="Arial" w:hAnsi="Arial" w:cs="Arial"/>
          <w:color w:val="000000"/>
          <w:sz w:val="22"/>
          <w:szCs w:val="22"/>
          <w:lang w:val="es-CR"/>
        </w:rPr>
        <w:t>la inspección no intrusiva al control aduanero realizado</w:t>
      </w:r>
      <w:r w:rsidRPr="00C015FE">
        <w:rPr>
          <w:rFonts w:ascii="Arial" w:hAnsi="Arial" w:cs="Arial"/>
          <w:color w:val="000000"/>
          <w:sz w:val="22"/>
          <w:szCs w:val="22"/>
          <w:lang w:val="es-CR"/>
        </w:rPr>
        <w:t>.</w:t>
      </w:r>
    </w:p>
    <w:p w14:paraId="0B79B3ED" w14:textId="77777777" w:rsidR="00111A12" w:rsidRDefault="00111A12" w:rsidP="00111A12">
      <w:pPr>
        <w:autoSpaceDE w:val="0"/>
        <w:autoSpaceDN w:val="0"/>
        <w:adjustRightInd w:val="0"/>
        <w:jc w:val="both"/>
        <w:rPr>
          <w:rFonts w:ascii="Arial" w:hAnsi="Arial" w:cs="Arial"/>
          <w:color w:val="000000"/>
          <w:sz w:val="22"/>
          <w:szCs w:val="22"/>
          <w:lang w:val="es-CR"/>
        </w:rPr>
      </w:pPr>
    </w:p>
    <w:p w14:paraId="299551E8" w14:textId="30B25F01" w:rsidR="00F70DBA" w:rsidRDefault="00F70DBA" w:rsidP="00F06DC9">
      <w:pPr>
        <w:autoSpaceDE w:val="0"/>
        <w:autoSpaceDN w:val="0"/>
        <w:adjustRightInd w:val="0"/>
        <w:jc w:val="both"/>
        <w:rPr>
          <w:rFonts w:ascii="Arial" w:hAnsi="Arial" w:cs="Arial"/>
          <w:sz w:val="22"/>
          <w:lang w:eastAsia="es-CR"/>
        </w:rPr>
      </w:pPr>
      <w:r>
        <w:rPr>
          <w:rFonts w:ascii="Arial" w:hAnsi="Arial" w:cs="Arial"/>
          <w:sz w:val="22"/>
          <w:lang w:eastAsia="es-CR"/>
        </w:rPr>
        <w:t>La situación indicada aumenta el</w:t>
      </w:r>
      <w:r w:rsidRPr="00F70DBA">
        <w:rPr>
          <w:rFonts w:ascii="Arial" w:hAnsi="Arial" w:cs="Arial"/>
          <w:sz w:val="22"/>
          <w:lang w:eastAsia="es-CR"/>
        </w:rPr>
        <w:t xml:space="preserve"> riesgo que se presenten desviaciones, omisiones, errores y/o irregularidades en la aplicación de la inspección no intrusiva en las aduanas y en el Centro de Inspección No Intrusiva producto de las debilidades presentadas en los procedimientos relacionados.</w:t>
      </w:r>
      <w:r>
        <w:rPr>
          <w:rFonts w:ascii="Arial" w:hAnsi="Arial" w:cs="Arial"/>
          <w:sz w:val="22"/>
          <w:lang w:eastAsia="es-CR"/>
        </w:rPr>
        <w:t xml:space="preserve"> </w:t>
      </w:r>
    </w:p>
    <w:p w14:paraId="1C6F9567" w14:textId="77777777" w:rsidR="00F70DBA" w:rsidRPr="00F70DBA" w:rsidRDefault="00F70DBA" w:rsidP="00F06DC9">
      <w:pPr>
        <w:autoSpaceDE w:val="0"/>
        <w:autoSpaceDN w:val="0"/>
        <w:adjustRightInd w:val="0"/>
        <w:jc w:val="both"/>
        <w:rPr>
          <w:rFonts w:ascii="Arial" w:hAnsi="Arial" w:cs="Arial"/>
          <w:sz w:val="22"/>
          <w:lang w:eastAsia="es-CR"/>
        </w:rPr>
      </w:pPr>
    </w:p>
    <w:p w14:paraId="3A196D69" w14:textId="4EAEBB54" w:rsidR="003C7BE7" w:rsidRPr="003C7BE7" w:rsidRDefault="003C7BE7" w:rsidP="00727994">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79" w:name="_Toc105076347"/>
      <w:r w:rsidRPr="003C7BE7">
        <w:rPr>
          <w:rFonts w:ascii="Arial" w:hAnsi="Arial" w:cs="Arial"/>
          <w:color w:val="1F497D" w:themeColor="text2"/>
          <w:sz w:val="28"/>
          <w:szCs w:val="28"/>
        </w:rPr>
        <w:t>CONCLUSI</w:t>
      </w:r>
      <w:bookmarkEnd w:id="78"/>
      <w:r w:rsidR="00413A44">
        <w:rPr>
          <w:rFonts w:ascii="Arial" w:hAnsi="Arial" w:cs="Arial"/>
          <w:color w:val="1F497D" w:themeColor="text2"/>
          <w:sz w:val="28"/>
          <w:szCs w:val="28"/>
        </w:rPr>
        <w:t>ÓN</w:t>
      </w:r>
      <w:bookmarkEnd w:id="79"/>
    </w:p>
    <w:p w14:paraId="53B5B3F2" w14:textId="5A1EC488" w:rsidR="00321E51" w:rsidRDefault="00321E51" w:rsidP="00F06DC9">
      <w:pPr>
        <w:contextualSpacing/>
        <w:jc w:val="both"/>
        <w:rPr>
          <w:rFonts w:ascii="Arial" w:hAnsi="Arial" w:cs="Arial"/>
          <w:color w:val="000000"/>
          <w:sz w:val="22"/>
          <w:szCs w:val="22"/>
          <w:lang w:val="es-CR"/>
        </w:rPr>
      </w:pPr>
      <w:r>
        <w:rPr>
          <w:rFonts w:ascii="Arial" w:hAnsi="Arial" w:cs="Arial"/>
          <w:color w:val="000000"/>
          <w:sz w:val="22"/>
          <w:szCs w:val="22"/>
          <w:lang w:val="es-CR"/>
        </w:rPr>
        <w:t xml:space="preserve">La Dirección General de Aduanas, no dispone de las acciones necesarias para la adquisición e implementación de controles no intrusivos en las Aduanas, </w:t>
      </w:r>
      <w:r w:rsidR="00AB645D">
        <w:rPr>
          <w:rFonts w:ascii="Arial" w:hAnsi="Arial" w:cs="Arial"/>
          <w:color w:val="000000"/>
          <w:sz w:val="22"/>
          <w:szCs w:val="22"/>
          <w:lang w:val="es-CR"/>
        </w:rPr>
        <w:t>por lo cual existe una limitación material para brindar una seguridad razonable</w:t>
      </w:r>
      <w:r>
        <w:rPr>
          <w:rFonts w:ascii="Arial" w:hAnsi="Arial" w:cs="Arial"/>
          <w:color w:val="000000"/>
          <w:sz w:val="22"/>
          <w:szCs w:val="22"/>
          <w:lang w:val="es-CR"/>
        </w:rPr>
        <w:t xml:space="preserve"> </w:t>
      </w:r>
      <w:r w:rsidR="00AB645D">
        <w:rPr>
          <w:rFonts w:ascii="Arial" w:hAnsi="Arial" w:cs="Arial"/>
          <w:color w:val="000000"/>
          <w:sz w:val="22"/>
          <w:szCs w:val="22"/>
          <w:lang w:val="es-CR"/>
        </w:rPr>
        <w:t>de</w:t>
      </w:r>
      <w:r>
        <w:rPr>
          <w:rFonts w:ascii="Arial" w:hAnsi="Arial" w:cs="Arial"/>
          <w:color w:val="000000"/>
          <w:sz w:val="22"/>
          <w:szCs w:val="22"/>
          <w:lang w:val="es-CR"/>
        </w:rPr>
        <w:t xml:space="preserve"> su grado de avance, el cumplimiento del marco regulatorio y de los objetivos institucionales.</w:t>
      </w:r>
    </w:p>
    <w:p w14:paraId="5F1CC400" w14:textId="77777777" w:rsidR="00321E51" w:rsidRDefault="00321E51" w:rsidP="00F06DC9">
      <w:pPr>
        <w:contextualSpacing/>
        <w:jc w:val="both"/>
        <w:rPr>
          <w:rFonts w:ascii="Arial" w:hAnsi="Arial" w:cs="Arial"/>
          <w:color w:val="000000"/>
          <w:sz w:val="22"/>
          <w:szCs w:val="22"/>
          <w:lang w:val="es-CR"/>
        </w:rPr>
      </w:pPr>
    </w:p>
    <w:p w14:paraId="49E2EFE9" w14:textId="7EF5399B" w:rsidR="008557EB" w:rsidRDefault="00321E51" w:rsidP="00F06DC9">
      <w:pPr>
        <w:contextualSpacing/>
        <w:jc w:val="both"/>
        <w:rPr>
          <w:rFonts w:ascii="Arial" w:hAnsi="Arial" w:cs="Arial"/>
          <w:color w:val="000000"/>
          <w:sz w:val="22"/>
          <w:szCs w:val="22"/>
          <w:lang w:val="es-CR"/>
        </w:rPr>
      </w:pPr>
      <w:r>
        <w:rPr>
          <w:rFonts w:ascii="Arial" w:hAnsi="Arial" w:cs="Arial"/>
          <w:color w:val="000000"/>
          <w:sz w:val="22"/>
          <w:szCs w:val="22"/>
          <w:lang w:val="es-CR"/>
        </w:rPr>
        <w:lastRenderedPageBreak/>
        <w:t>Si bien, e</w:t>
      </w:r>
      <w:r w:rsidR="006570DC" w:rsidRPr="00736EE2">
        <w:rPr>
          <w:rFonts w:ascii="Arial" w:hAnsi="Arial" w:cs="Arial"/>
          <w:color w:val="000000"/>
          <w:sz w:val="22"/>
          <w:szCs w:val="22"/>
          <w:lang w:val="es-CR"/>
        </w:rPr>
        <w:t>l Ministerio de Hacienda creó el Proyecto Sistema de Inspección No Intrusiva para atender el compromiso sobre la</w:t>
      </w:r>
      <w:r w:rsidR="00022974">
        <w:rPr>
          <w:rFonts w:ascii="Arial" w:hAnsi="Arial" w:cs="Arial"/>
          <w:color w:val="000000"/>
          <w:sz w:val="22"/>
          <w:szCs w:val="22"/>
          <w:lang w:val="es-CR"/>
        </w:rPr>
        <w:t xml:space="preserve"> adquisición e</w:t>
      </w:r>
      <w:r w:rsidR="006570DC" w:rsidRPr="00736EE2">
        <w:rPr>
          <w:rFonts w:ascii="Arial" w:hAnsi="Arial" w:cs="Arial"/>
          <w:color w:val="000000"/>
          <w:sz w:val="22"/>
          <w:szCs w:val="22"/>
          <w:lang w:val="es-CR"/>
        </w:rPr>
        <w:t xml:space="preserve"> implementación de controles no intrusivos en las Aduanas;</w:t>
      </w:r>
      <w:r>
        <w:rPr>
          <w:rFonts w:ascii="Arial" w:hAnsi="Arial" w:cs="Arial"/>
          <w:color w:val="000000"/>
          <w:sz w:val="22"/>
          <w:szCs w:val="22"/>
          <w:lang w:val="es-CR"/>
        </w:rPr>
        <w:t xml:space="preserve"> </w:t>
      </w:r>
      <w:r w:rsidR="008557EB">
        <w:rPr>
          <w:rFonts w:ascii="Arial" w:hAnsi="Arial" w:cs="Arial"/>
          <w:color w:val="000000"/>
          <w:sz w:val="22"/>
          <w:szCs w:val="22"/>
          <w:lang w:val="es-CR"/>
        </w:rPr>
        <w:t xml:space="preserve">se encontraron una serie de deficiencias en </w:t>
      </w:r>
      <w:r w:rsidR="008557EB" w:rsidRPr="00736EE2">
        <w:rPr>
          <w:rFonts w:ascii="Arial" w:hAnsi="Arial" w:cs="Arial"/>
          <w:color w:val="000000"/>
          <w:sz w:val="22"/>
          <w:szCs w:val="22"/>
          <w:lang w:val="es-CR"/>
        </w:rPr>
        <w:t>las acciones y actividades</w:t>
      </w:r>
      <w:r w:rsidR="008557EB">
        <w:rPr>
          <w:rFonts w:ascii="Arial" w:hAnsi="Arial" w:cs="Arial"/>
          <w:color w:val="000000"/>
          <w:sz w:val="22"/>
          <w:szCs w:val="22"/>
          <w:lang w:val="es-CR"/>
        </w:rPr>
        <w:t xml:space="preserve"> de control</w:t>
      </w:r>
      <w:r w:rsidR="008557EB" w:rsidRPr="00736EE2">
        <w:rPr>
          <w:rFonts w:ascii="Arial" w:hAnsi="Arial" w:cs="Arial"/>
          <w:color w:val="000000"/>
          <w:sz w:val="22"/>
          <w:szCs w:val="22"/>
          <w:lang w:val="es-CR"/>
        </w:rPr>
        <w:t xml:space="preserve"> </w:t>
      </w:r>
      <w:r w:rsidR="008557EB">
        <w:rPr>
          <w:rFonts w:ascii="Arial" w:hAnsi="Arial" w:cs="Arial"/>
          <w:color w:val="000000"/>
          <w:sz w:val="22"/>
          <w:szCs w:val="22"/>
          <w:lang w:val="es-CR"/>
        </w:rPr>
        <w:t>requeridas</w:t>
      </w:r>
      <w:r w:rsidR="008557EB" w:rsidRPr="00736EE2">
        <w:rPr>
          <w:rFonts w:ascii="Arial" w:hAnsi="Arial" w:cs="Arial"/>
          <w:color w:val="000000"/>
          <w:sz w:val="22"/>
          <w:szCs w:val="22"/>
          <w:lang w:val="es-CR"/>
        </w:rPr>
        <w:t xml:space="preserve"> </w:t>
      </w:r>
      <w:r w:rsidR="008557EB">
        <w:rPr>
          <w:rFonts w:ascii="Arial" w:hAnsi="Arial" w:cs="Arial"/>
          <w:color w:val="000000"/>
          <w:sz w:val="22"/>
          <w:szCs w:val="22"/>
          <w:lang w:val="es-CR"/>
        </w:rPr>
        <w:t xml:space="preserve">para una correcta </w:t>
      </w:r>
      <w:r w:rsidR="008557EB" w:rsidRPr="00736EE2">
        <w:rPr>
          <w:rFonts w:ascii="Arial" w:hAnsi="Arial" w:cs="Arial"/>
          <w:color w:val="000000"/>
          <w:sz w:val="22"/>
          <w:szCs w:val="22"/>
          <w:lang w:val="es-CR"/>
        </w:rPr>
        <w:t xml:space="preserve">gobernanza, gestión y control </w:t>
      </w:r>
      <w:r w:rsidR="008557EB">
        <w:rPr>
          <w:rFonts w:ascii="Arial" w:hAnsi="Arial" w:cs="Arial"/>
          <w:color w:val="000000"/>
          <w:sz w:val="22"/>
          <w:szCs w:val="22"/>
          <w:lang w:val="es-CR"/>
        </w:rPr>
        <w:t>del proyecto.</w:t>
      </w:r>
    </w:p>
    <w:p w14:paraId="16DFA7A1" w14:textId="77777777" w:rsidR="00C67A5C" w:rsidRPr="00F10C54" w:rsidRDefault="00C67A5C" w:rsidP="00F06DC9">
      <w:pPr>
        <w:contextualSpacing/>
        <w:jc w:val="both"/>
        <w:rPr>
          <w:rFonts w:ascii="Arial" w:hAnsi="Arial" w:cs="Arial"/>
          <w:color w:val="000000"/>
          <w:sz w:val="22"/>
          <w:szCs w:val="22"/>
          <w:lang w:val="es-CR"/>
        </w:rPr>
      </w:pPr>
    </w:p>
    <w:p w14:paraId="073EC623" w14:textId="77777777" w:rsidR="003C7BE7" w:rsidRDefault="003C7BE7" w:rsidP="00727994">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80" w:name="_Toc390783339"/>
      <w:bookmarkStart w:id="81" w:name="_Toc105076348"/>
      <w:r w:rsidRPr="003C7BE7">
        <w:rPr>
          <w:rFonts w:ascii="Arial" w:hAnsi="Arial" w:cs="Arial"/>
          <w:color w:val="1F497D" w:themeColor="text2"/>
          <w:sz w:val="28"/>
          <w:szCs w:val="28"/>
        </w:rPr>
        <w:t>RECOMENDACIONES</w:t>
      </w:r>
      <w:bookmarkEnd w:id="80"/>
      <w:bookmarkEnd w:id="81"/>
    </w:p>
    <w:p w14:paraId="0E43E8D0" w14:textId="2640BEB7" w:rsidR="003C7BE7" w:rsidRDefault="003C7BE7" w:rsidP="00F06DC9">
      <w:pPr>
        <w:pStyle w:val="Ttulo2"/>
        <w:numPr>
          <w:ilvl w:val="0"/>
          <w:numId w:val="0"/>
        </w:numPr>
        <w:spacing w:before="100" w:beforeAutospacing="1" w:after="100" w:afterAutospacing="1"/>
        <w:ind w:left="576" w:right="0" w:hanging="576"/>
        <w:contextualSpacing/>
        <w:rPr>
          <w:rFonts w:ascii="Arial" w:hAnsi="Arial"/>
          <w:color w:val="1F497D" w:themeColor="text2"/>
          <w:sz w:val="24"/>
          <w:szCs w:val="24"/>
          <w:lang w:val="es-CR"/>
        </w:rPr>
      </w:pPr>
      <w:bookmarkStart w:id="82" w:name="_Toc105076349"/>
      <w:r w:rsidRPr="003C7BE7">
        <w:rPr>
          <w:rFonts w:ascii="Arial" w:hAnsi="Arial"/>
          <w:color w:val="1F497D" w:themeColor="text2"/>
          <w:sz w:val="24"/>
          <w:szCs w:val="24"/>
          <w:lang w:val="es-CR"/>
        </w:rPr>
        <w:t xml:space="preserve">Al </w:t>
      </w:r>
      <w:r w:rsidR="00736EE2">
        <w:rPr>
          <w:rFonts w:ascii="Arial" w:hAnsi="Arial"/>
          <w:color w:val="1F497D" w:themeColor="text2"/>
          <w:sz w:val="24"/>
          <w:szCs w:val="24"/>
          <w:lang w:val="es-CR"/>
        </w:rPr>
        <w:t>Ministro de Hacienda</w:t>
      </w:r>
      <w:r w:rsidRPr="003C7BE7">
        <w:rPr>
          <w:rFonts w:ascii="Arial" w:hAnsi="Arial"/>
          <w:color w:val="1F497D" w:themeColor="text2"/>
          <w:sz w:val="24"/>
          <w:szCs w:val="24"/>
          <w:lang w:val="es-CR"/>
        </w:rPr>
        <w:t>:</w:t>
      </w:r>
      <w:bookmarkEnd w:id="82"/>
    </w:p>
    <w:p w14:paraId="300D2F7D" w14:textId="77777777" w:rsidR="005E3245" w:rsidRDefault="005E3245" w:rsidP="00F06DC9">
      <w:pPr>
        <w:pStyle w:val="Ttulo2"/>
        <w:numPr>
          <w:ilvl w:val="0"/>
          <w:numId w:val="0"/>
        </w:numPr>
        <w:tabs>
          <w:tab w:val="left" w:pos="567"/>
        </w:tabs>
        <w:spacing w:before="0" w:after="0"/>
        <w:ind w:right="0"/>
        <w:contextualSpacing/>
        <w:rPr>
          <w:rFonts w:ascii="Arial" w:hAnsi="Arial"/>
          <w:b w:val="0"/>
          <w:lang w:val="es-ES"/>
        </w:rPr>
      </w:pPr>
      <w:bookmarkStart w:id="83" w:name="_Toc82092335"/>
    </w:p>
    <w:p w14:paraId="0039D052" w14:textId="14754BEF" w:rsidR="00A26325" w:rsidRPr="00A26325" w:rsidRDefault="00D44A5E" w:rsidP="00727994">
      <w:pPr>
        <w:pStyle w:val="Ttulo2"/>
        <w:tabs>
          <w:tab w:val="left" w:pos="0"/>
        </w:tabs>
        <w:spacing w:before="0" w:after="0"/>
        <w:ind w:left="0" w:right="0" w:firstLine="0"/>
        <w:contextualSpacing/>
        <w:rPr>
          <w:rFonts w:ascii="Arial" w:hAnsi="Arial"/>
          <w:b w:val="0"/>
          <w:lang w:val="es-ES"/>
        </w:rPr>
      </w:pPr>
      <w:bookmarkStart w:id="84" w:name="_Toc88474874"/>
      <w:bookmarkStart w:id="85" w:name="_Toc105076350"/>
      <w:bookmarkEnd w:id="83"/>
      <w:r w:rsidRPr="00D44A5E">
        <w:rPr>
          <w:rFonts w:ascii="Arial" w:hAnsi="Arial"/>
          <w:b w:val="0"/>
          <w:lang w:val="es-ES"/>
        </w:rPr>
        <w:t xml:space="preserve">Elaborar, oficializar y divulgar un </w:t>
      </w:r>
      <w:r w:rsidR="00570AD6">
        <w:rPr>
          <w:rFonts w:ascii="Arial" w:hAnsi="Arial"/>
          <w:b w:val="0"/>
          <w:lang w:val="es-ES"/>
        </w:rPr>
        <w:t>m</w:t>
      </w:r>
      <w:r w:rsidRPr="00D44A5E">
        <w:rPr>
          <w:rFonts w:ascii="Arial" w:hAnsi="Arial"/>
          <w:b w:val="0"/>
          <w:lang w:val="es-ES"/>
        </w:rPr>
        <w:t xml:space="preserve">arco de </w:t>
      </w:r>
      <w:r w:rsidR="00570AD6">
        <w:rPr>
          <w:rFonts w:ascii="Arial" w:hAnsi="Arial"/>
          <w:b w:val="0"/>
          <w:lang w:val="es-ES"/>
        </w:rPr>
        <w:t>r</w:t>
      </w:r>
      <w:r w:rsidRPr="00D44A5E">
        <w:rPr>
          <w:rFonts w:ascii="Arial" w:hAnsi="Arial"/>
          <w:b w:val="0"/>
          <w:lang w:val="es-ES"/>
        </w:rPr>
        <w:t xml:space="preserve">eferencia de gobernanza </w:t>
      </w:r>
      <w:r w:rsidR="00294AD7">
        <w:rPr>
          <w:rFonts w:ascii="Arial" w:hAnsi="Arial"/>
          <w:b w:val="0"/>
          <w:lang w:val="es-ES"/>
        </w:rPr>
        <w:t xml:space="preserve">que </w:t>
      </w:r>
      <w:r w:rsidRPr="00D44A5E">
        <w:rPr>
          <w:rFonts w:ascii="Arial" w:hAnsi="Arial"/>
          <w:b w:val="0"/>
          <w:lang w:val="es-ES"/>
        </w:rPr>
        <w:t>contenga las políticas, procesos, métodos y la definición de los</w:t>
      </w:r>
      <w:r>
        <w:rPr>
          <w:rFonts w:ascii="Arial" w:hAnsi="Arial"/>
          <w:b w:val="0"/>
          <w:lang w:val="es-ES"/>
        </w:rPr>
        <w:t xml:space="preserve"> </w:t>
      </w:r>
      <w:r w:rsidRPr="00D44A5E">
        <w:rPr>
          <w:rFonts w:ascii="Arial" w:hAnsi="Arial"/>
          <w:b w:val="0"/>
          <w:lang w:val="es-ES"/>
        </w:rPr>
        <w:t>roles y responsabilidad de los involucrados en el desarrollo y ejecución del proyecto SINI</w:t>
      </w:r>
      <w:r w:rsidR="00781109" w:rsidRPr="00781109">
        <w:rPr>
          <w:rFonts w:ascii="Arial" w:hAnsi="Arial"/>
          <w:b w:val="0"/>
          <w:lang w:val="es-ES"/>
        </w:rPr>
        <w:t>. Ver apartado</w:t>
      </w:r>
      <w:r w:rsidR="008230E2">
        <w:rPr>
          <w:rFonts w:ascii="Arial" w:hAnsi="Arial"/>
          <w:b w:val="0"/>
          <w:lang w:val="es-ES"/>
        </w:rPr>
        <w:t xml:space="preserve"> </w:t>
      </w:r>
      <w:r w:rsidR="00781109" w:rsidRPr="00781109">
        <w:rPr>
          <w:rFonts w:ascii="Arial" w:hAnsi="Arial"/>
          <w:b w:val="0"/>
          <w:lang w:val="es-ES"/>
        </w:rPr>
        <w:t>2.1.</w:t>
      </w:r>
      <w:bookmarkEnd w:id="84"/>
      <w:bookmarkEnd w:id="85"/>
      <w:r w:rsidR="00A26325" w:rsidRPr="00A26325">
        <w:t xml:space="preserve"> </w:t>
      </w:r>
    </w:p>
    <w:p w14:paraId="5C2953AC" w14:textId="77777777" w:rsidR="00A26325" w:rsidRDefault="00A26325" w:rsidP="00F06DC9">
      <w:pPr>
        <w:pStyle w:val="Ttulo2"/>
        <w:numPr>
          <w:ilvl w:val="0"/>
          <w:numId w:val="0"/>
        </w:numPr>
        <w:tabs>
          <w:tab w:val="left" w:pos="567"/>
        </w:tabs>
        <w:spacing w:before="0" w:after="0"/>
        <w:ind w:left="426" w:right="0"/>
        <w:contextualSpacing/>
        <w:rPr>
          <w:rFonts w:ascii="Arial" w:hAnsi="Arial"/>
          <w:b w:val="0"/>
          <w:lang w:val="es-ES"/>
        </w:rPr>
      </w:pPr>
    </w:p>
    <w:p w14:paraId="3751E9F0" w14:textId="1C7D215D" w:rsidR="00A26325" w:rsidRPr="00736EE2" w:rsidRDefault="00A26325" w:rsidP="00727994">
      <w:pPr>
        <w:pStyle w:val="Ttulo2"/>
        <w:numPr>
          <w:ilvl w:val="0"/>
          <w:numId w:val="0"/>
        </w:numPr>
        <w:tabs>
          <w:tab w:val="left" w:pos="709"/>
        </w:tabs>
        <w:spacing w:before="0" w:after="0"/>
        <w:ind w:right="0"/>
        <w:contextualSpacing/>
        <w:rPr>
          <w:rFonts w:ascii="Arial" w:hAnsi="Arial"/>
          <w:b w:val="0"/>
          <w:lang w:val="es-ES"/>
        </w:rPr>
      </w:pPr>
      <w:bookmarkStart w:id="86" w:name="_Toc88474875"/>
      <w:bookmarkStart w:id="87" w:name="_Toc89783072"/>
      <w:bookmarkStart w:id="88" w:name="_Toc104899496"/>
      <w:bookmarkStart w:id="89" w:name="_Toc105076351"/>
      <w:r w:rsidRPr="00736EE2">
        <w:rPr>
          <w:rFonts w:ascii="Arial" w:hAnsi="Arial"/>
          <w:b w:val="0"/>
          <w:lang w:val="es-ES"/>
        </w:rPr>
        <w:t xml:space="preserve">Remitir a la Auditoría Interna a más tardar el </w:t>
      </w:r>
      <w:r w:rsidR="008230E2" w:rsidRPr="00736EE2">
        <w:rPr>
          <w:rFonts w:ascii="Arial" w:hAnsi="Arial"/>
          <w:b w:val="0"/>
          <w:lang w:val="es-ES"/>
        </w:rPr>
        <w:t>3</w:t>
      </w:r>
      <w:r w:rsidR="005505BC">
        <w:rPr>
          <w:rFonts w:ascii="Arial" w:hAnsi="Arial"/>
          <w:b w:val="0"/>
          <w:lang w:val="es-ES"/>
        </w:rPr>
        <w:t>1</w:t>
      </w:r>
      <w:r w:rsidRPr="00736EE2">
        <w:rPr>
          <w:rFonts w:ascii="Arial" w:hAnsi="Arial"/>
          <w:b w:val="0"/>
          <w:lang w:val="es-ES"/>
        </w:rPr>
        <w:t xml:space="preserve"> de </w:t>
      </w:r>
      <w:r w:rsidR="005505BC">
        <w:rPr>
          <w:rFonts w:ascii="Arial" w:hAnsi="Arial"/>
          <w:b w:val="0"/>
          <w:lang w:val="es-ES"/>
        </w:rPr>
        <w:t>octu</w:t>
      </w:r>
      <w:r w:rsidR="00AB645D">
        <w:rPr>
          <w:rFonts w:ascii="Arial" w:hAnsi="Arial"/>
          <w:b w:val="0"/>
          <w:lang w:val="es-ES"/>
        </w:rPr>
        <w:t>bre</w:t>
      </w:r>
      <w:r w:rsidRPr="00736EE2">
        <w:rPr>
          <w:rFonts w:ascii="Arial" w:hAnsi="Arial"/>
          <w:b w:val="0"/>
          <w:lang w:val="es-ES"/>
        </w:rPr>
        <w:t xml:space="preserve"> del 202</w:t>
      </w:r>
      <w:r w:rsidR="00413A44" w:rsidRPr="00736EE2">
        <w:rPr>
          <w:rFonts w:ascii="Arial" w:hAnsi="Arial"/>
          <w:b w:val="0"/>
          <w:lang w:val="es-ES"/>
        </w:rPr>
        <w:t>2</w:t>
      </w:r>
      <w:r w:rsidRPr="00736EE2">
        <w:rPr>
          <w:rFonts w:ascii="Arial" w:hAnsi="Arial"/>
          <w:b w:val="0"/>
          <w:lang w:val="es-ES"/>
        </w:rPr>
        <w:t xml:space="preserve"> una certificación en donde se acredite </w:t>
      </w:r>
      <w:r w:rsidR="00AB645D">
        <w:rPr>
          <w:rFonts w:ascii="Arial" w:hAnsi="Arial"/>
          <w:b w:val="0"/>
          <w:lang w:val="es-ES"/>
        </w:rPr>
        <w:t xml:space="preserve">el </w:t>
      </w:r>
      <w:r w:rsidRPr="00736EE2">
        <w:rPr>
          <w:rFonts w:ascii="Arial" w:hAnsi="Arial"/>
          <w:b w:val="0"/>
          <w:lang w:val="es-ES"/>
        </w:rPr>
        <w:t>cumplimiento de la r</w:t>
      </w:r>
      <w:bookmarkEnd w:id="86"/>
      <w:r w:rsidR="007E1075" w:rsidRPr="00736EE2">
        <w:rPr>
          <w:rFonts w:ascii="Arial" w:hAnsi="Arial"/>
          <w:b w:val="0"/>
          <w:lang w:val="es-ES"/>
        </w:rPr>
        <w:t>ecomendación</w:t>
      </w:r>
      <w:r w:rsidR="006F43C5">
        <w:rPr>
          <w:rFonts w:ascii="Arial" w:hAnsi="Arial"/>
          <w:b w:val="0"/>
          <w:lang w:val="es-ES"/>
        </w:rPr>
        <w:t>,</w:t>
      </w:r>
      <w:r w:rsidR="00AB645D">
        <w:rPr>
          <w:rFonts w:ascii="Arial" w:hAnsi="Arial"/>
          <w:b w:val="0"/>
          <w:lang w:val="es-ES"/>
        </w:rPr>
        <w:t xml:space="preserve"> junto con la evidencia </w:t>
      </w:r>
      <w:r w:rsidR="00570AD6">
        <w:rPr>
          <w:rFonts w:ascii="Arial" w:hAnsi="Arial"/>
          <w:b w:val="0"/>
          <w:lang w:val="es-ES"/>
        </w:rPr>
        <w:t>respectiva</w:t>
      </w:r>
      <w:r w:rsidR="007E1075" w:rsidRPr="00736EE2">
        <w:rPr>
          <w:rFonts w:ascii="Arial" w:hAnsi="Arial"/>
          <w:b w:val="0"/>
          <w:lang w:val="es-ES"/>
        </w:rPr>
        <w:t>.</w:t>
      </w:r>
      <w:bookmarkEnd w:id="87"/>
      <w:bookmarkEnd w:id="88"/>
      <w:bookmarkEnd w:id="89"/>
    </w:p>
    <w:p w14:paraId="5F29B66F" w14:textId="5E489897" w:rsidR="00416E07" w:rsidRDefault="00416E07" w:rsidP="00F06DC9">
      <w:pPr>
        <w:rPr>
          <w:lang w:val="es-ES"/>
        </w:rPr>
      </w:pPr>
    </w:p>
    <w:p w14:paraId="313AFF22" w14:textId="711976FC" w:rsidR="00FF315B" w:rsidRPr="00A26325" w:rsidRDefault="00FF315B" w:rsidP="00727994">
      <w:pPr>
        <w:pStyle w:val="Ttulo2"/>
        <w:tabs>
          <w:tab w:val="left" w:pos="709"/>
        </w:tabs>
        <w:spacing w:before="0" w:after="0"/>
        <w:ind w:left="0" w:right="0" w:firstLine="0"/>
        <w:contextualSpacing/>
        <w:rPr>
          <w:rFonts w:ascii="Arial" w:hAnsi="Arial"/>
          <w:b w:val="0"/>
          <w:lang w:val="es-ES"/>
        </w:rPr>
      </w:pPr>
      <w:bookmarkStart w:id="90" w:name="_Toc105076352"/>
      <w:r w:rsidRPr="00D44A5E">
        <w:rPr>
          <w:rFonts w:ascii="Arial" w:hAnsi="Arial"/>
          <w:b w:val="0"/>
          <w:lang w:val="es-ES"/>
        </w:rPr>
        <w:t xml:space="preserve">Elaborar, oficializar y divulgar </w:t>
      </w:r>
      <w:r>
        <w:rPr>
          <w:rFonts w:ascii="Arial" w:hAnsi="Arial"/>
          <w:b w:val="0"/>
          <w:lang w:val="es-ES"/>
        </w:rPr>
        <w:t>los lineamientos, políticas y procedimientos</w:t>
      </w:r>
      <w:r w:rsidRPr="00D44A5E">
        <w:rPr>
          <w:rFonts w:ascii="Arial" w:hAnsi="Arial"/>
          <w:b w:val="0"/>
          <w:lang w:val="es-ES"/>
        </w:rPr>
        <w:t xml:space="preserve"> </w:t>
      </w:r>
      <w:r>
        <w:rPr>
          <w:rFonts w:ascii="Arial" w:hAnsi="Arial"/>
          <w:b w:val="0"/>
          <w:lang w:val="es-ES"/>
        </w:rPr>
        <w:t>que establezcan las actividades de control</w:t>
      </w:r>
      <w:r w:rsidR="00C87B04">
        <w:rPr>
          <w:rFonts w:ascii="Arial" w:hAnsi="Arial"/>
          <w:b w:val="0"/>
          <w:lang w:val="es-ES"/>
        </w:rPr>
        <w:t xml:space="preserve"> y de supervisión,</w:t>
      </w:r>
      <w:r>
        <w:rPr>
          <w:rFonts w:ascii="Arial" w:hAnsi="Arial"/>
          <w:b w:val="0"/>
          <w:lang w:val="es-ES"/>
        </w:rPr>
        <w:t xml:space="preserve"> que deben ser definidas para asegurar la planificación y gestión </w:t>
      </w:r>
      <w:r w:rsidR="00AB645D">
        <w:rPr>
          <w:rFonts w:ascii="Arial" w:hAnsi="Arial"/>
          <w:b w:val="0"/>
          <w:lang w:val="es-ES"/>
        </w:rPr>
        <w:t>del proyecto “Sistema de Inspección no Intrusiva”</w:t>
      </w:r>
      <w:r w:rsidRPr="00781109">
        <w:rPr>
          <w:rFonts w:ascii="Arial" w:hAnsi="Arial"/>
          <w:b w:val="0"/>
          <w:lang w:val="es-ES"/>
        </w:rPr>
        <w:t>. Ver apartado</w:t>
      </w:r>
      <w:r>
        <w:rPr>
          <w:rFonts w:ascii="Arial" w:hAnsi="Arial"/>
          <w:b w:val="0"/>
          <w:lang w:val="es-ES"/>
        </w:rPr>
        <w:t xml:space="preserve"> </w:t>
      </w:r>
      <w:r w:rsidRPr="00781109">
        <w:rPr>
          <w:rFonts w:ascii="Arial" w:hAnsi="Arial"/>
          <w:b w:val="0"/>
          <w:lang w:val="es-ES"/>
        </w:rPr>
        <w:t>2.</w:t>
      </w:r>
      <w:r>
        <w:rPr>
          <w:rFonts w:ascii="Arial" w:hAnsi="Arial"/>
          <w:b w:val="0"/>
          <w:lang w:val="es-ES"/>
        </w:rPr>
        <w:t>2</w:t>
      </w:r>
      <w:r w:rsidRPr="00781109">
        <w:rPr>
          <w:rFonts w:ascii="Arial" w:hAnsi="Arial"/>
          <w:b w:val="0"/>
          <w:lang w:val="es-ES"/>
        </w:rPr>
        <w:t>.</w:t>
      </w:r>
      <w:r w:rsidRPr="00A26325">
        <w:t xml:space="preserve"> </w:t>
      </w:r>
    </w:p>
    <w:p w14:paraId="3F5A8CE0" w14:textId="77777777" w:rsidR="00FF315B" w:rsidRDefault="00FF315B" w:rsidP="00FF315B">
      <w:pPr>
        <w:pStyle w:val="Ttulo2"/>
        <w:numPr>
          <w:ilvl w:val="0"/>
          <w:numId w:val="0"/>
        </w:numPr>
        <w:tabs>
          <w:tab w:val="left" w:pos="567"/>
        </w:tabs>
        <w:spacing w:before="0" w:after="0"/>
        <w:ind w:left="426" w:right="0"/>
        <w:contextualSpacing/>
        <w:rPr>
          <w:rFonts w:ascii="Arial" w:hAnsi="Arial"/>
          <w:b w:val="0"/>
          <w:lang w:val="es-ES"/>
        </w:rPr>
      </w:pPr>
    </w:p>
    <w:p w14:paraId="04021B37" w14:textId="284CBFD4" w:rsidR="009B4791" w:rsidRDefault="006F43C5" w:rsidP="00727994">
      <w:pPr>
        <w:pStyle w:val="Ttulo2"/>
        <w:numPr>
          <w:ilvl w:val="0"/>
          <w:numId w:val="0"/>
        </w:numPr>
        <w:tabs>
          <w:tab w:val="left" w:pos="993"/>
        </w:tabs>
        <w:spacing w:before="0" w:after="0"/>
        <w:ind w:right="0"/>
        <w:contextualSpacing/>
        <w:rPr>
          <w:rFonts w:ascii="Arial" w:hAnsi="Arial"/>
          <w:b w:val="0"/>
          <w:lang w:val="es-ES"/>
        </w:rPr>
      </w:pPr>
      <w:r w:rsidRPr="00736EE2">
        <w:rPr>
          <w:rFonts w:ascii="Arial" w:hAnsi="Arial"/>
          <w:b w:val="0"/>
          <w:lang w:val="es-ES"/>
        </w:rPr>
        <w:t>Remitir a la Auditoría Interna a más tardar el 3</w:t>
      </w:r>
      <w:r w:rsidR="005505BC">
        <w:rPr>
          <w:rFonts w:ascii="Arial" w:hAnsi="Arial"/>
          <w:b w:val="0"/>
          <w:lang w:val="es-ES"/>
        </w:rPr>
        <w:t>1</w:t>
      </w:r>
      <w:r w:rsidRPr="00736EE2">
        <w:rPr>
          <w:rFonts w:ascii="Arial" w:hAnsi="Arial"/>
          <w:b w:val="0"/>
          <w:lang w:val="es-ES"/>
        </w:rPr>
        <w:t xml:space="preserve"> de </w:t>
      </w:r>
      <w:r w:rsidR="005505BC">
        <w:rPr>
          <w:rFonts w:ascii="Arial" w:hAnsi="Arial"/>
          <w:b w:val="0"/>
          <w:lang w:val="es-ES"/>
        </w:rPr>
        <w:t>octu</w:t>
      </w:r>
      <w:r>
        <w:rPr>
          <w:rFonts w:ascii="Arial" w:hAnsi="Arial"/>
          <w:b w:val="0"/>
          <w:lang w:val="es-ES"/>
        </w:rPr>
        <w:t>bre</w:t>
      </w:r>
      <w:r w:rsidRPr="00736EE2">
        <w:rPr>
          <w:rFonts w:ascii="Arial" w:hAnsi="Arial"/>
          <w:b w:val="0"/>
          <w:lang w:val="es-ES"/>
        </w:rPr>
        <w:t xml:space="preserve"> del 2022 una certificación en donde se acredite </w:t>
      </w:r>
      <w:r>
        <w:rPr>
          <w:rFonts w:ascii="Arial" w:hAnsi="Arial"/>
          <w:b w:val="0"/>
          <w:lang w:val="es-ES"/>
        </w:rPr>
        <w:t xml:space="preserve">el </w:t>
      </w:r>
      <w:r w:rsidRPr="00736EE2">
        <w:rPr>
          <w:rFonts w:ascii="Arial" w:hAnsi="Arial"/>
          <w:b w:val="0"/>
          <w:lang w:val="es-ES"/>
        </w:rPr>
        <w:t>cumplimiento de la recomendación</w:t>
      </w:r>
      <w:r>
        <w:rPr>
          <w:rFonts w:ascii="Arial" w:hAnsi="Arial"/>
          <w:b w:val="0"/>
          <w:lang w:val="es-ES"/>
        </w:rPr>
        <w:t>, junto con la evidencia correspondiente</w:t>
      </w:r>
      <w:r w:rsidRPr="00736EE2">
        <w:rPr>
          <w:rFonts w:ascii="Arial" w:hAnsi="Arial"/>
          <w:b w:val="0"/>
          <w:lang w:val="es-ES"/>
        </w:rPr>
        <w:t>.</w:t>
      </w:r>
    </w:p>
    <w:p w14:paraId="47800481" w14:textId="77777777" w:rsidR="00727994" w:rsidRPr="00727994" w:rsidRDefault="00727994" w:rsidP="00727994">
      <w:pPr>
        <w:rPr>
          <w:lang w:val="es-ES"/>
        </w:rPr>
      </w:pPr>
    </w:p>
    <w:p w14:paraId="3BECCAA3" w14:textId="3A3A5815" w:rsidR="00416E07" w:rsidRPr="00A26325" w:rsidRDefault="00416E07" w:rsidP="00727994">
      <w:pPr>
        <w:pStyle w:val="Ttulo2"/>
        <w:tabs>
          <w:tab w:val="left" w:pos="709"/>
        </w:tabs>
        <w:spacing w:before="0" w:after="0"/>
        <w:ind w:left="0" w:right="0" w:firstLine="0"/>
        <w:contextualSpacing/>
        <w:rPr>
          <w:rFonts w:ascii="Arial" w:hAnsi="Arial"/>
          <w:b w:val="0"/>
          <w:lang w:val="es-ES"/>
        </w:rPr>
      </w:pPr>
      <w:bookmarkStart w:id="91" w:name="_Toc105076354"/>
      <w:bookmarkEnd w:id="90"/>
      <w:r w:rsidRPr="00416E07">
        <w:rPr>
          <w:rFonts w:ascii="Arial" w:hAnsi="Arial"/>
          <w:b w:val="0"/>
          <w:lang w:val="es-ES"/>
        </w:rPr>
        <w:t xml:space="preserve">Actualizar, formalizar y divulgar la </w:t>
      </w:r>
      <w:r w:rsidR="00570AD6">
        <w:rPr>
          <w:rFonts w:ascii="Arial" w:hAnsi="Arial"/>
          <w:b w:val="0"/>
          <w:lang w:val="es-ES"/>
        </w:rPr>
        <w:t>m</w:t>
      </w:r>
      <w:r w:rsidRPr="00416E07">
        <w:rPr>
          <w:rFonts w:ascii="Arial" w:hAnsi="Arial"/>
          <w:b w:val="0"/>
          <w:lang w:val="es-ES"/>
        </w:rPr>
        <w:t xml:space="preserve">etodología de </w:t>
      </w:r>
      <w:r w:rsidR="00570AD6">
        <w:rPr>
          <w:rFonts w:ascii="Arial" w:hAnsi="Arial"/>
          <w:b w:val="0"/>
          <w:lang w:val="es-ES"/>
        </w:rPr>
        <w:t>r</w:t>
      </w:r>
      <w:r w:rsidRPr="00416E07">
        <w:rPr>
          <w:rFonts w:ascii="Arial" w:hAnsi="Arial"/>
          <w:b w:val="0"/>
          <w:lang w:val="es-ES"/>
        </w:rPr>
        <w:t xml:space="preserve">iesgos </w:t>
      </w:r>
      <w:r w:rsidR="007F2FAD">
        <w:rPr>
          <w:rFonts w:ascii="Arial" w:hAnsi="Arial"/>
          <w:b w:val="0"/>
          <w:lang w:val="es-ES"/>
        </w:rPr>
        <w:t xml:space="preserve">definida por la Dirección de Gestión de Riesgo, </w:t>
      </w:r>
      <w:r w:rsidR="001513E6">
        <w:rPr>
          <w:rFonts w:ascii="Arial" w:hAnsi="Arial"/>
          <w:b w:val="0"/>
          <w:lang w:val="es-ES"/>
        </w:rPr>
        <w:t xml:space="preserve">que permita </w:t>
      </w:r>
      <w:r w:rsidRPr="00416E07">
        <w:rPr>
          <w:rFonts w:ascii="Arial" w:hAnsi="Arial"/>
          <w:b w:val="0"/>
          <w:lang w:val="es-ES"/>
        </w:rPr>
        <w:t>integra</w:t>
      </w:r>
      <w:r w:rsidR="001513E6">
        <w:rPr>
          <w:rFonts w:ascii="Arial" w:hAnsi="Arial"/>
          <w:b w:val="0"/>
          <w:lang w:val="es-ES"/>
        </w:rPr>
        <w:t>r</w:t>
      </w:r>
      <w:r w:rsidRPr="00416E07">
        <w:rPr>
          <w:rFonts w:ascii="Arial" w:hAnsi="Arial"/>
          <w:b w:val="0"/>
          <w:lang w:val="es-ES"/>
        </w:rPr>
        <w:t xml:space="preserve"> </w:t>
      </w:r>
      <w:r w:rsidR="001513E6">
        <w:rPr>
          <w:rFonts w:ascii="Arial" w:hAnsi="Arial"/>
          <w:b w:val="0"/>
          <w:lang w:val="es-ES"/>
        </w:rPr>
        <w:t>la aplicación de la inspección</w:t>
      </w:r>
      <w:r w:rsidRPr="00416E07">
        <w:rPr>
          <w:rFonts w:ascii="Arial" w:hAnsi="Arial"/>
          <w:b w:val="0"/>
          <w:lang w:val="es-ES"/>
        </w:rPr>
        <w:t xml:space="preserve"> no intrusiv</w:t>
      </w:r>
      <w:r w:rsidR="001513E6">
        <w:rPr>
          <w:rFonts w:ascii="Arial" w:hAnsi="Arial"/>
          <w:b w:val="0"/>
          <w:lang w:val="es-ES"/>
        </w:rPr>
        <w:t>a</w:t>
      </w:r>
      <w:r w:rsidRPr="00416E07">
        <w:rPr>
          <w:rFonts w:ascii="Arial" w:hAnsi="Arial"/>
          <w:b w:val="0"/>
          <w:lang w:val="es-ES"/>
        </w:rPr>
        <w:t xml:space="preserve"> </w:t>
      </w:r>
      <w:r w:rsidR="001513E6">
        <w:rPr>
          <w:rFonts w:ascii="Arial" w:hAnsi="Arial"/>
          <w:b w:val="0"/>
          <w:lang w:val="es-ES"/>
        </w:rPr>
        <w:t>al control aduanero realizado por el Servicio Nacional de Aduanas</w:t>
      </w:r>
      <w:r w:rsidRPr="00416E07">
        <w:rPr>
          <w:rFonts w:ascii="Arial" w:hAnsi="Arial"/>
          <w:b w:val="0"/>
          <w:lang w:val="es-ES"/>
        </w:rPr>
        <w:t>.</w:t>
      </w:r>
      <w:r w:rsidRPr="00781109">
        <w:rPr>
          <w:rFonts w:ascii="Arial" w:hAnsi="Arial"/>
          <w:b w:val="0"/>
          <w:lang w:val="es-ES"/>
        </w:rPr>
        <w:t xml:space="preserve"> Ver apartado</w:t>
      </w:r>
      <w:r>
        <w:rPr>
          <w:rFonts w:ascii="Arial" w:hAnsi="Arial"/>
          <w:b w:val="0"/>
          <w:lang w:val="es-ES"/>
        </w:rPr>
        <w:t xml:space="preserve"> </w:t>
      </w:r>
      <w:r w:rsidRPr="00781109">
        <w:rPr>
          <w:rFonts w:ascii="Arial" w:hAnsi="Arial"/>
          <w:b w:val="0"/>
          <w:lang w:val="es-ES"/>
        </w:rPr>
        <w:t>2.</w:t>
      </w:r>
      <w:r>
        <w:rPr>
          <w:rFonts w:ascii="Arial" w:hAnsi="Arial"/>
          <w:b w:val="0"/>
          <w:lang w:val="es-ES"/>
        </w:rPr>
        <w:t>3</w:t>
      </w:r>
      <w:r w:rsidR="007F76C6">
        <w:rPr>
          <w:rFonts w:ascii="Arial" w:hAnsi="Arial"/>
          <w:b w:val="0"/>
          <w:lang w:val="es-ES"/>
        </w:rPr>
        <w:t>.1</w:t>
      </w:r>
      <w:r w:rsidRPr="00781109">
        <w:rPr>
          <w:rFonts w:ascii="Arial" w:hAnsi="Arial"/>
          <w:b w:val="0"/>
          <w:lang w:val="es-ES"/>
        </w:rPr>
        <w:t>.</w:t>
      </w:r>
      <w:bookmarkEnd w:id="91"/>
      <w:r w:rsidRPr="00A26325">
        <w:t xml:space="preserve"> </w:t>
      </w:r>
    </w:p>
    <w:p w14:paraId="06269CEB" w14:textId="77777777" w:rsidR="00416E07" w:rsidRDefault="00416E07" w:rsidP="00F06DC9">
      <w:pPr>
        <w:pStyle w:val="Ttulo2"/>
        <w:numPr>
          <w:ilvl w:val="0"/>
          <w:numId w:val="0"/>
        </w:numPr>
        <w:tabs>
          <w:tab w:val="left" w:pos="567"/>
        </w:tabs>
        <w:spacing w:before="0" w:after="0"/>
        <w:ind w:left="426" w:right="0"/>
        <w:contextualSpacing/>
        <w:rPr>
          <w:rFonts w:ascii="Arial" w:hAnsi="Arial"/>
          <w:b w:val="0"/>
          <w:lang w:val="es-ES"/>
        </w:rPr>
      </w:pPr>
    </w:p>
    <w:p w14:paraId="2099E6F3" w14:textId="1365C735" w:rsidR="006F43C5" w:rsidRDefault="006F43C5" w:rsidP="00727994">
      <w:pPr>
        <w:pStyle w:val="Ttulo2"/>
        <w:numPr>
          <w:ilvl w:val="0"/>
          <w:numId w:val="0"/>
        </w:numPr>
        <w:tabs>
          <w:tab w:val="left" w:pos="709"/>
        </w:tabs>
        <w:spacing w:before="0" w:after="0"/>
        <w:ind w:right="0"/>
        <w:contextualSpacing/>
        <w:rPr>
          <w:rFonts w:ascii="Arial" w:hAnsi="Arial"/>
          <w:b w:val="0"/>
          <w:lang w:val="es-ES"/>
        </w:rPr>
      </w:pPr>
      <w:r w:rsidRPr="00736EE2">
        <w:rPr>
          <w:rFonts w:ascii="Arial" w:hAnsi="Arial"/>
          <w:b w:val="0"/>
          <w:lang w:val="es-ES"/>
        </w:rPr>
        <w:t>Remitir a la Auditoría Interna a más tardar el 3</w:t>
      </w:r>
      <w:r w:rsidR="005505BC">
        <w:rPr>
          <w:rFonts w:ascii="Arial" w:hAnsi="Arial"/>
          <w:b w:val="0"/>
          <w:lang w:val="es-ES"/>
        </w:rPr>
        <w:t>1</w:t>
      </w:r>
      <w:r w:rsidRPr="00736EE2">
        <w:rPr>
          <w:rFonts w:ascii="Arial" w:hAnsi="Arial"/>
          <w:b w:val="0"/>
          <w:lang w:val="es-ES"/>
        </w:rPr>
        <w:t xml:space="preserve"> de </w:t>
      </w:r>
      <w:r w:rsidR="005505BC">
        <w:rPr>
          <w:rFonts w:ascii="Arial" w:hAnsi="Arial"/>
          <w:b w:val="0"/>
          <w:lang w:val="es-ES"/>
        </w:rPr>
        <w:t>octu</w:t>
      </w:r>
      <w:r>
        <w:rPr>
          <w:rFonts w:ascii="Arial" w:hAnsi="Arial"/>
          <w:b w:val="0"/>
          <w:lang w:val="es-ES"/>
        </w:rPr>
        <w:t>bre</w:t>
      </w:r>
      <w:r w:rsidRPr="00736EE2">
        <w:rPr>
          <w:rFonts w:ascii="Arial" w:hAnsi="Arial"/>
          <w:b w:val="0"/>
          <w:lang w:val="es-ES"/>
        </w:rPr>
        <w:t xml:space="preserve"> del 2022 una certificación en donde se acredite </w:t>
      </w:r>
      <w:r>
        <w:rPr>
          <w:rFonts w:ascii="Arial" w:hAnsi="Arial"/>
          <w:b w:val="0"/>
          <w:lang w:val="es-ES"/>
        </w:rPr>
        <w:t xml:space="preserve">el </w:t>
      </w:r>
      <w:r w:rsidRPr="00736EE2">
        <w:rPr>
          <w:rFonts w:ascii="Arial" w:hAnsi="Arial"/>
          <w:b w:val="0"/>
          <w:lang w:val="es-ES"/>
        </w:rPr>
        <w:t>cumplimiento de la recomendación</w:t>
      </w:r>
      <w:r>
        <w:rPr>
          <w:rFonts w:ascii="Arial" w:hAnsi="Arial"/>
          <w:b w:val="0"/>
          <w:lang w:val="es-ES"/>
        </w:rPr>
        <w:t>, junto con la evidencia correspondiente</w:t>
      </w:r>
      <w:r w:rsidRPr="00736EE2">
        <w:rPr>
          <w:rFonts w:ascii="Arial" w:hAnsi="Arial"/>
          <w:b w:val="0"/>
          <w:lang w:val="es-ES"/>
        </w:rPr>
        <w:t>.</w:t>
      </w:r>
    </w:p>
    <w:p w14:paraId="23BA2434" w14:textId="77777777" w:rsidR="001513E6" w:rsidRPr="001513E6" w:rsidRDefault="001513E6" w:rsidP="001513E6">
      <w:pPr>
        <w:rPr>
          <w:lang w:val="es-ES"/>
        </w:rPr>
      </w:pPr>
    </w:p>
    <w:p w14:paraId="215FAA1A" w14:textId="59F1B0E2" w:rsidR="001513E6" w:rsidRPr="00A26325" w:rsidRDefault="001513E6" w:rsidP="00727994">
      <w:pPr>
        <w:pStyle w:val="Ttulo2"/>
        <w:tabs>
          <w:tab w:val="left" w:pos="709"/>
        </w:tabs>
        <w:spacing w:before="0" w:after="0"/>
        <w:ind w:left="0" w:right="0" w:firstLine="0"/>
        <w:contextualSpacing/>
        <w:rPr>
          <w:rFonts w:ascii="Arial" w:hAnsi="Arial"/>
          <w:b w:val="0"/>
          <w:lang w:val="es-ES"/>
        </w:rPr>
      </w:pPr>
      <w:r w:rsidRPr="00416E07">
        <w:rPr>
          <w:rFonts w:ascii="Arial" w:hAnsi="Arial"/>
          <w:b w:val="0"/>
          <w:lang w:val="es-ES"/>
        </w:rPr>
        <w:t>Actualizar, formalizar y divulgar</w:t>
      </w:r>
      <w:r w:rsidR="007F76C6">
        <w:rPr>
          <w:rFonts w:ascii="Arial" w:hAnsi="Arial"/>
          <w:b w:val="0"/>
          <w:lang w:val="es-ES"/>
        </w:rPr>
        <w:t xml:space="preserve"> l</w:t>
      </w:r>
      <w:r w:rsidRPr="00416E07">
        <w:rPr>
          <w:rFonts w:ascii="Arial" w:hAnsi="Arial"/>
          <w:b w:val="0"/>
          <w:lang w:val="es-ES"/>
        </w:rPr>
        <w:t>os procedimientos necesarios para asegurar el correcto funcionamiento de los controles no intrusivos que serán implementados</w:t>
      </w:r>
      <w:r>
        <w:rPr>
          <w:rFonts w:ascii="Arial" w:hAnsi="Arial"/>
          <w:b w:val="0"/>
          <w:lang w:val="es-ES"/>
        </w:rPr>
        <w:t xml:space="preserve"> por el </w:t>
      </w:r>
      <w:r w:rsidR="007F76C6">
        <w:rPr>
          <w:rFonts w:ascii="Arial" w:hAnsi="Arial"/>
          <w:b w:val="0"/>
          <w:lang w:val="es-ES"/>
        </w:rPr>
        <w:t>Servicio Nacional de Aduanas</w:t>
      </w:r>
      <w:r w:rsidR="007F76C6" w:rsidRPr="00416E07">
        <w:rPr>
          <w:rFonts w:ascii="Arial" w:hAnsi="Arial"/>
          <w:b w:val="0"/>
          <w:lang w:val="es-ES"/>
        </w:rPr>
        <w:t>.</w:t>
      </w:r>
      <w:r w:rsidRPr="00781109">
        <w:rPr>
          <w:rFonts w:ascii="Arial" w:hAnsi="Arial"/>
          <w:b w:val="0"/>
          <w:lang w:val="es-ES"/>
        </w:rPr>
        <w:t xml:space="preserve"> Ver apartado</w:t>
      </w:r>
      <w:r>
        <w:rPr>
          <w:rFonts w:ascii="Arial" w:hAnsi="Arial"/>
          <w:b w:val="0"/>
          <w:lang w:val="es-ES"/>
        </w:rPr>
        <w:t xml:space="preserve"> </w:t>
      </w:r>
      <w:r w:rsidRPr="00781109">
        <w:rPr>
          <w:rFonts w:ascii="Arial" w:hAnsi="Arial"/>
          <w:b w:val="0"/>
          <w:lang w:val="es-ES"/>
        </w:rPr>
        <w:t>2.</w:t>
      </w:r>
      <w:r>
        <w:rPr>
          <w:rFonts w:ascii="Arial" w:hAnsi="Arial"/>
          <w:b w:val="0"/>
          <w:lang w:val="es-ES"/>
        </w:rPr>
        <w:t>3</w:t>
      </w:r>
      <w:r w:rsidRPr="00781109">
        <w:rPr>
          <w:rFonts w:ascii="Arial" w:hAnsi="Arial"/>
          <w:b w:val="0"/>
          <w:lang w:val="es-ES"/>
        </w:rPr>
        <w:t>.</w:t>
      </w:r>
      <w:r w:rsidR="007F76C6">
        <w:rPr>
          <w:rFonts w:ascii="Arial" w:hAnsi="Arial"/>
          <w:b w:val="0"/>
          <w:lang w:val="es-ES"/>
        </w:rPr>
        <w:t>2.</w:t>
      </w:r>
      <w:r w:rsidRPr="00A26325">
        <w:t xml:space="preserve"> </w:t>
      </w:r>
    </w:p>
    <w:p w14:paraId="6E0D7944" w14:textId="77777777" w:rsidR="001513E6" w:rsidRDefault="001513E6" w:rsidP="001513E6">
      <w:pPr>
        <w:pStyle w:val="Ttulo2"/>
        <w:numPr>
          <w:ilvl w:val="0"/>
          <w:numId w:val="0"/>
        </w:numPr>
        <w:tabs>
          <w:tab w:val="left" w:pos="567"/>
        </w:tabs>
        <w:spacing w:before="0" w:after="0"/>
        <w:ind w:left="426" w:right="0"/>
        <w:contextualSpacing/>
        <w:rPr>
          <w:rFonts w:ascii="Arial" w:hAnsi="Arial"/>
          <w:b w:val="0"/>
          <w:lang w:val="es-ES"/>
        </w:rPr>
      </w:pPr>
    </w:p>
    <w:p w14:paraId="583DF5CC" w14:textId="3A353DEA" w:rsidR="006F43C5" w:rsidRDefault="006F43C5" w:rsidP="00727994">
      <w:pPr>
        <w:pStyle w:val="Ttulo2"/>
        <w:numPr>
          <w:ilvl w:val="0"/>
          <w:numId w:val="0"/>
        </w:numPr>
        <w:tabs>
          <w:tab w:val="left" w:pos="851"/>
        </w:tabs>
        <w:spacing w:before="0" w:after="0"/>
        <w:ind w:right="0"/>
        <w:contextualSpacing/>
        <w:rPr>
          <w:rFonts w:ascii="Arial" w:hAnsi="Arial"/>
          <w:b w:val="0"/>
          <w:lang w:val="es-ES"/>
        </w:rPr>
      </w:pPr>
      <w:r w:rsidRPr="00736EE2">
        <w:rPr>
          <w:rFonts w:ascii="Arial" w:hAnsi="Arial"/>
          <w:b w:val="0"/>
          <w:lang w:val="es-ES"/>
        </w:rPr>
        <w:t>Remitir a la Auditoría Interna a más tardar el 3</w:t>
      </w:r>
      <w:r w:rsidR="005505BC">
        <w:rPr>
          <w:rFonts w:ascii="Arial" w:hAnsi="Arial"/>
          <w:b w:val="0"/>
          <w:lang w:val="es-ES"/>
        </w:rPr>
        <w:t>1</w:t>
      </w:r>
      <w:r w:rsidRPr="00736EE2">
        <w:rPr>
          <w:rFonts w:ascii="Arial" w:hAnsi="Arial"/>
          <w:b w:val="0"/>
          <w:lang w:val="es-ES"/>
        </w:rPr>
        <w:t xml:space="preserve"> de </w:t>
      </w:r>
      <w:r w:rsidR="005505BC">
        <w:rPr>
          <w:rFonts w:ascii="Arial" w:hAnsi="Arial"/>
          <w:b w:val="0"/>
          <w:lang w:val="es-ES"/>
        </w:rPr>
        <w:t>octu</w:t>
      </w:r>
      <w:r>
        <w:rPr>
          <w:rFonts w:ascii="Arial" w:hAnsi="Arial"/>
          <w:b w:val="0"/>
          <w:lang w:val="es-ES"/>
        </w:rPr>
        <w:t>bre</w:t>
      </w:r>
      <w:r w:rsidRPr="00736EE2">
        <w:rPr>
          <w:rFonts w:ascii="Arial" w:hAnsi="Arial"/>
          <w:b w:val="0"/>
          <w:lang w:val="es-ES"/>
        </w:rPr>
        <w:t xml:space="preserve"> del 2022 una certificación en donde se acredite </w:t>
      </w:r>
      <w:r>
        <w:rPr>
          <w:rFonts w:ascii="Arial" w:hAnsi="Arial"/>
          <w:b w:val="0"/>
          <w:lang w:val="es-ES"/>
        </w:rPr>
        <w:t xml:space="preserve">el </w:t>
      </w:r>
      <w:r w:rsidRPr="00736EE2">
        <w:rPr>
          <w:rFonts w:ascii="Arial" w:hAnsi="Arial"/>
          <w:b w:val="0"/>
          <w:lang w:val="es-ES"/>
        </w:rPr>
        <w:t>cumplimiento de la recomendación</w:t>
      </w:r>
      <w:r>
        <w:rPr>
          <w:rFonts w:ascii="Arial" w:hAnsi="Arial"/>
          <w:b w:val="0"/>
          <w:lang w:val="es-ES"/>
        </w:rPr>
        <w:t>, junto con la evidencia correspondiente</w:t>
      </w:r>
      <w:r w:rsidRPr="00736EE2">
        <w:rPr>
          <w:rFonts w:ascii="Arial" w:hAnsi="Arial"/>
          <w:b w:val="0"/>
          <w:lang w:val="es-ES"/>
        </w:rPr>
        <w:t>.</w:t>
      </w:r>
    </w:p>
    <w:p w14:paraId="154208FE" w14:textId="77777777" w:rsidR="001513E6" w:rsidRPr="001513E6" w:rsidRDefault="001513E6" w:rsidP="001513E6">
      <w:pPr>
        <w:rPr>
          <w:lang w:val="es-ES"/>
        </w:rPr>
      </w:pPr>
    </w:p>
    <w:p w14:paraId="43148C9C" w14:textId="7B9D6945" w:rsidR="003C7BE7" w:rsidRPr="003C7BE7" w:rsidRDefault="003C7BE7" w:rsidP="00F06DC9">
      <w:pPr>
        <w:contextualSpacing/>
        <w:jc w:val="both"/>
        <w:rPr>
          <w:rFonts w:ascii="Arial" w:hAnsi="Arial" w:cs="Arial"/>
          <w:sz w:val="22"/>
          <w:szCs w:val="22"/>
        </w:rPr>
      </w:pPr>
      <w:r w:rsidRPr="003C7BE7">
        <w:rPr>
          <w:rFonts w:ascii="Arial" w:hAnsi="Arial" w:cs="Arial"/>
          <w:sz w:val="22"/>
          <w:szCs w:val="22"/>
        </w:rPr>
        <w:t>Con base en lo anterior, se le solicita a esa Dirección, proceder conforme lo dispone el artículo 3</w:t>
      </w:r>
      <w:r w:rsidR="00953681">
        <w:rPr>
          <w:rFonts w:ascii="Arial" w:hAnsi="Arial" w:cs="Arial"/>
          <w:sz w:val="22"/>
          <w:szCs w:val="22"/>
        </w:rPr>
        <w:t>7</w:t>
      </w:r>
      <w:bookmarkStart w:id="92" w:name="_GoBack"/>
      <w:bookmarkEnd w:id="92"/>
      <w:r w:rsidRPr="003C7BE7">
        <w:rPr>
          <w:rFonts w:ascii="Arial" w:hAnsi="Arial" w:cs="Arial"/>
          <w:sz w:val="22"/>
          <w:szCs w:val="22"/>
        </w:rPr>
        <w:t xml:space="preserve"> de la Ley 8292 Ley General de Control Interno y la aplicación del Manual para la atención de informes de la Contraloría General de la República y de la Auditoría Interna, comunicando a esta Dirección las decisiones que se tomen  respecto al presente informe,  dentro del plazo de </w:t>
      </w:r>
      <w:r w:rsidR="00176B6E">
        <w:rPr>
          <w:rFonts w:ascii="Arial" w:hAnsi="Arial" w:cs="Arial"/>
          <w:sz w:val="22"/>
          <w:szCs w:val="22"/>
        </w:rPr>
        <w:t>3</w:t>
      </w:r>
      <w:r w:rsidRPr="003C7BE7">
        <w:rPr>
          <w:rFonts w:ascii="Arial" w:hAnsi="Arial" w:cs="Arial"/>
          <w:sz w:val="22"/>
          <w:szCs w:val="22"/>
        </w:rPr>
        <w:t xml:space="preserve">0 días hábiles establecido en el citado artículo, así como presentar en </w:t>
      </w:r>
      <w:r w:rsidRPr="003C7BE7">
        <w:rPr>
          <w:rFonts w:ascii="Arial" w:hAnsi="Arial" w:cs="Arial"/>
          <w:sz w:val="22"/>
          <w:szCs w:val="22"/>
        </w:rPr>
        <w:lastRenderedPageBreak/>
        <w:t>un plazo razonable el plan de acción que se defina para la implementación efectiva de lo recomendado.</w:t>
      </w:r>
    </w:p>
    <w:p w14:paraId="06630ECC" w14:textId="77777777" w:rsidR="003C7BE7" w:rsidRP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p>
    <w:p w14:paraId="213B5E96" w14:textId="5180A20B" w:rsidR="003C7BE7" w:rsidRDefault="003C7BE7" w:rsidP="00F06DC9">
      <w:pPr>
        <w:spacing w:before="100" w:beforeAutospacing="1" w:after="100" w:afterAutospacing="1"/>
        <w:contextualSpacing/>
        <w:jc w:val="both"/>
        <w:rPr>
          <w:rFonts w:ascii="Arial" w:hAnsi="Arial" w:cs="Arial"/>
          <w:sz w:val="22"/>
          <w:szCs w:val="22"/>
        </w:rPr>
      </w:pPr>
    </w:p>
    <w:p w14:paraId="4ED55749" w14:textId="77777777" w:rsidR="006F43C5" w:rsidRPr="003C7BE7" w:rsidRDefault="006F43C5" w:rsidP="00F06DC9">
      <w:pPr>
        <w:spacing w:before="100" w:beforeAutospacing="1" w:after="100" w:afterAutospacing="1"/>
        <w:contextualSpacing/>
        <w:jc w:val="both"/>
        <w:rPr>
          <w:rFonts w:ascii="Arial" w:hAnsi="Arial" w:cs="Arial"/>
          <w:sz w:val="22"/>
          <w:szCs w:val="22"/>
        </w:rPr>
      </w:pPr>
    </w:p>
    <w:p w14:paraId="7DA855FD" w14:textId="661D83F6" w:rsidR="00320E8F" w:rsidRDefault="00320E8F" w:rsidP="00F06DC9">
      <w:pPr>
        <w:spacing w:before="100" w:beforeAutospacing="1" w:after="100" w:afterAutospacing="1"/>
        <w:contextualSpacing/>
        <w:jc w:val="both"/>
        <w:rPr>
          <w:rFonts w:ascii="Arial" w:hAnsi="Arial" w:cs="Arial"/>
          <w:sz w:val="22"/>
          <w:szCs w:val="22"/>
        </w:rPr>
      </w:pPr>
    </w:p>
    <w:p w14:paraId="155C5A33" w14:textId="77777777" w:rsidR="00727994" w:rsidRDefault="00727994" w:rsidP="00F06DC9">
      <w:pPr>
        <w:spacing w:before="100" w:beforeAutospacing="1" w:after="100" w:afterAutospacing="1"/>
        <w:contextualSpacing/>
        <w:jc w:val="both"/>
        <w:rPr>
          <w:rFonts w:ascii="Arial" w:hAnsi="Arial" w:cs="Arial"/>
          <w:sz w:val="22"/>
          <w:szCs w:val="22"/>
        </w:rPr>
      </w:pPr>
    </w:p>
    <w:p w14:paraId="7A87F4C9" w14:textId="77777777" w:rsidR="00320E8F" w:rsidRPr="00320E8F" w:rsidRDefault="00320E8F" w:rsidP="00F06DC9">
      <w:pPr>
        <w:ind w:right="23"/>
        <w:jc w:val="center"/>
        <w:rPr>
          <w:rFonts w:ascii="Arial" w:hAnsi="Arial" w:cs="Arial"/>
          <w:sz w:val="22"/>
          <w:szCs w:val="22"/>
        </w:rPr>
      </w:pPr>
      <w:r w:rsidRPr="00320E8F">
        <w:rPr>
          <w:rFonts w:ascii="Arial" w:hAnsi="Arial" w:cs="Arial"/>
          <w:sz w:val="22"/>
          <w:szCs w:val="22"/>
        </w:rPr>
        <w:t>Ronald Fernández Romero</w:t>
      </w:r>
    </w:p>
    <w:p w14:paraId="4CC6C505" w14:textId="77777777" w:rsidR="00320E8F" w:rsidRPr="00320E8F" w:rsidRDefault="00320E8F" w:rsidP="00F06DC9">
      <w:pPr>
        <w:ind w:right="23"/>
        <w:jc w:val="center"/>
        <w:rPr>
          <w:rFonts w:ascii="Arial" w:hAnsi="Arial" w:cs="Arial"/>
          <w:b/>
          <w:bCs/>
          <w:sz w:val="22"/>
          <w:szCs w:val="22"/>
        </w:rPr>
      </w:pPr>
      <w:r w:rsidRPr="00320E8F">
        <w:rPr>
          <w:rFonts w:ascii="Arial" w:hAnsi="Arial" w:cs="Arial"/>
          <w:b/>
          <w:bCs/>
          <w:sz w:val="22"/>
          <w:szCs w:val="22"/>
        </w:rPr>
        <w:t>Director de Auditoria Interna</w:t>
      </w:r>
    </w:p>
    <w:p w14:paraId="0081305B" w14:textId="77777777" w:rsidR="00320E8F" w:rsidRPr="00320E8F" w:rsidRDefault="00320E8F" w:rsidP="00F06DC9">
      <w:pPr>
        <w:ind w:right="22"/>
        <w:contextualSpacing/>
        <w:jc w:val="center"/>
        <w:rPr>
          <w:rFonts w:ascii="Arial" w:hAnsi="Arial" w:cs="Arial"/>
          <w:sz w:val="22"/>
          <w:szCs w:val="22"/>
        </w:rPr>
      </w:pPr>
      <w:r w:rsidRPr="00320E8F">
        <w:rPr>
          <w:rFonts w:ascii="Arial" w:hAnsi="Arial" w:cs="Arial"/>
          <w:b/>
          <w:bCs/>
          <w:sz w:val="22"/>
          <w:szCs w:val="22"/>
        </w:rPr>
        <w:t>Ministerio de Hacienda</w:t>
      </w:r>
    </w:p>
    <w:p w14:paraId="6FFC8278" w14:textId="4383CC9E" w:rsidR="00320E8F" w:rsidRDefault="00320E8F" w:rsidP="00F06DC9">
      <w:pPr>
        <w:ind w:right="22"/>
        <w:contextualSpacing/>
        <w:jc w:val="both"/>
        <w:rPr>
          <w:rFonts w:ascii="Arial" w:hAnsi="Arial" w:cs="Arial"/>
          <w:sz w:val="22"/>
          <w:szCs w:val="22"/>
        </w:rPr>
      </w:pPr>
    </w:p>
    <w:tbl>
      <w:tblPr>
        <w:tblStyle w:val="Tablaconcuadrcula"/>
        <w:tblpPr w:leftFromText="141" w:rightFromText="141" w:vertAnchor="text" w:horzAnchor="margin" w:tblpXSpec="center"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76B6E" w:rsidRPr="009F0073" w14:paraId="534551FE" w14:textId="77777777" w:rsidTr="006F43C5">
        <w:trPr>
          <w:trHeight w:val="983"/>
        </w:trPr>
        <w:tc>
          <w:tcPr>
            <w:tcW w:w="3402" w:type="dxa"/>
          </w:tcPr>
          <w:p w14:paraId="18EC1283" w14:textId="77777777" w:rsidR="00176B6E" w:rsidRPr="009F0073" w:rsidRDefault="00176B6E" w:rsidP="00F06DC9">
            <w:pPr>
              <w:jc w:val="both"/>
              <w:rPr>
                <w:rFonts w:ascii="Arial" w:hAnsi="Arial" w:cs="Arial"/>
                <w:sz w:val="20"/>
              </w:rPr>
            </w:pPr>
            <w:bookmarkStart w:id="93" w:name="_Hlk77247682"/>
          </w:p>
          <w:p w14:paraId="338EE61C" w14:textId="32CCAAF1" w:rsidR="00176B6E" w:rsidRDefault="00176B6E" w:rsidP="00F06DC9">
            <w:pPr>
              <w:jc w:val="both"/>
              <w:rPr>
                <w:rFonts w:ascii="Arial" w:hAnsi="Arial" w:cs="Arial"/>
                <w:sz w:val="20"/>
              </w:rPr>
            </w:pPr>
          </w:p>
          <w:p w14:paraId="70C6A156" w14:textId="25A34956" w:rsidR="00C87B04" w:rsidRDefault="00C87B04" w:rsidP="00F06DC9">
            <w:pPr>
              <w:jc w:val="both"/>
              <w:rPr>
                <w:rFonts w:ascii="Arial" w:hAnsi="Arial" w:cs="Arial"/>
                <w:sz w:val="20"/>
              </w:rPr>
            </w:pPr>
          </w:p>
          <w:p w14:paraId="044141C9" w14:textId="568571D1" w:rsidR="00C87B04" w:rsidRDefault="00C87B04" w:rsidP="00F06DC9">
            <w:pPr>
              <w:jc w:val="both"/>
              <w:rPr>
                <w:rFonts w:ascii="Arial" w:hAnsi="Arial" w:cs="Arial"/>
                <w:sz w:val="20"/>
              </w:rPr>
            </w:pPr>
          </w:p>
          <w:p w14:paraId="0C1E94B2" w14:textId="77777777" w:rsidR="00176B6E" w:rsidRPr="009F0073" w:rsidRDefault="00176B6E" w:rsidP="00F06DC9">
            <w:pPr>
              <w:jc w:val="both"/>
              <w:rPr>
                <w:rFonts w:ascii="Arial" w:hAnsi="Arial" w:cs="Arial"/>
                <w:sz w:val="20"/>
              </w:rPr>
            </w:pPr>
          </w:p>
        </w:tc>
        <w:tc>
          <w:tcPr>
            <w:tcW w:w="3402" w:type="dxa"/>
          </w:tcPr>
          <w:p w14:paraId="0C3B1FF3" w14:textId="77777777" w:rsidR="00176B6E" w:rsidRPr="009F0073" w:rsidRDefault="00176B6E" w:rsidP="00F06DC9">
            <w:pPr>
              <w:jc w:val="both"/>
              <w:rPr>
                <w:rFonts w:ascii="Arial" w:hAnsi="Arial" w:cs="Arial"/>
                <w:sz w:val="20"/>
              </w:rPr>
            </w:pPr>
          </w:p>
        </w:tc>
      </w:tr>
      <w:tr w:rsidR="00176B6E" w:rsidRPr="009F0073" w14:paraId="05892C7C" w14:textId="77777777" w:rsidTr="006F43C5">
        <w:tc>
          <w:tcPr>
            <w:tcW w:w="3402" w:type="dxa"/>
          </w:tcPr>
          <w:p w14:paraId="163695E2" w14:textId="77777777" w:rsidR="00176B6E" w:rsidRPr="00C87B04" w:rsidRDefault="00176B6E" w:rsidP="00F06DC9">
            <w:pPr>
              <w:jc w:val="center"/>
              <w:rPr>
                <w:rFonts w:ascii="Arial" w:hAnsi="Arial" w:cs="Arial"/>
              </w:rPr>
            </w:pPr>
            <w:r w:rsidRPr="00C87B04">
              <w:rPr>
                <w:rFonts w:ascii="Arial" w:hAnsi="Arial" w:cs="Arial"/>
              </w:rPr>
              <w:t>Realizado por:</w:t>
            </w:r>
          </w:p>
          <w:p w14:paraId="25675744" w14:textId="184B277D" w:rsidR="00176B6E" w:rsidRPr="00C87B04" w:rsidRDefault="00176B6E" w:rsidP="00F06DC9">
            <w:pPr>
              <w:jc w:val="center"/>
              <w:rPr>
                <w:rFonts w:ascii="Arial" w:hAnsi="Arial" w:cs="Arial"/>
              </w:rPr>
            </w:pPr>
            <w:r w:rsidRPr="00C87B04">
              <w:rPr>
                <w:rFonts w:ascii="Arial" w:hAnsi="Arial" w:cs="Arial"/>
              </w:rPr>
              <w:t xml:space="preserve"> Bryan Monge Solano</w:t>
            </w:r>
          </w:p>
          <w:p w14:paraId="6B782F6C" w14:textId="16945EAB" w:rsidR="00176B6E" w:rsidRPr="00C87B04" w:rsidRDefault="00176B6E" w:rsidP="00F06DC9">
            <w:pPr>
              <w:jc w:val="center"/>
              <w:rPr>
                <w:rFonts w:ascii="Arial" w:hAnsi="Arial" w:cs="Arial"/>
              </w:rPr>
            </w:pPr>
            <w:r w:rsidRPr="00C87B04">
              <w:rPr>
                <w:rFonts w:ascii="Arial" w:hAnsi="Arial" w:cs="Arial"/>
                <w:b/>
              </w:rPr>
              <w:t xml:space="preserve">Unidad de Auditoría Área de Ingresos </w:t>
            </w:r>
          </w:p>
        </w:tc>
        <w:tc>
          <w:tcPr>
            <w:tcW w:w="3402" w:type="dxa"/>
          </w:tcPr>
          <w:p w14:paraId="4D684E40" w14:textId="77777777" w:rsidR="00176B6E" w:rsidRPr="00C87B04" w:rsidRDefault="00176B6E" w:rsidP="00F06DC9">
            <w:pPr>
              <w:jc w:val="center"/>
              <w:rPr>
                <w:rFonts w:ascii="Arial" w:hAnsi="Arial" w:cs="Arial"/>
              </w:rPr>
            </w:pPr>
            <w:r w:rsidRPr="00C87B04">
              <w:rPr>
                <w:rFonts w:ascii="Arial" w:hAnsi="Arial" w:cs="Arial"/>
              </w:rPr>
              <w:t xml:space="preserve">Revisado por: </w:t>
            </w:r>
          </w:p>
          <w:p w14:paraId="7CC03792" w14:textId="4720B90F" w:rsidR="00176B6E" w:rsidRPr="00C87B04" w:rsidRDefault="00176B6E" w:rsidP="00F06DC9">
            <w:pPr>
              <w:jc w:val="center"/>
              <w:rPr>
                <w:rFonts w:ascii="Arial" w:hAnsi="Arial" w:cs="Arial"/>
              </w:rPr>
            </w:pPr>
            <w:r w:rsidRPr="00C87B04">
              <w:rPr>
                <w:rFonts w:ascii="Arial" w:hAnsi="Arial" w:cs="Arial"/>
              </w:rPr>
              <w:t>Rafael Sariol Chacón</w:t>
            </w:r>
          </w:p>
          <w:p w14:paraId="7520C742" w14:textId="062FFFEF" w:rsidR="00176B6E" w:rsidRPr="00C87B04" w:rsidRDefault="00176B6E" w:rsidP="00F06DC9">
            <w:pPr>
              <w:jc w:val="center"/>
              <w:rPr>
                <w:rFonts w:ascii="Arial" w:hAnsi="Arial" w:cs="Arial"/>
                <w:b/>
              </w:rPr>
            </w:pPr>
            <w:r w:rsidRPr="00C87B04">
              <w:rPr>
                <w:rFonts w:ascii="Arial" w:hAnsi="Arial" w:cs="Arial"/>
                <w:b/>
              </w:rPr>
              <w:t xml:space="preserve">Coordinador Unidad de Auditoría Área de Ingresos </w:t>
            </w:r>
          </w:p>
        </w:tc>
      </w:tr>
      <w:bookmarkEnd w:id="93"/>
    </w:tbl>
    <w:p w14:paraId="324DAA5B" w14:textId="688D408B" w:rsidR="00176B6E" w:rsidRDefault="00176B6E" w:rsidP="00F06DC9">
      <w:pPr>
        <w:ind w:right="22"/>
        <w:contextualSpacing/>
        <w:jc w:val="both"/>
        <w:rPr>
          <w:rFonts w:ascii="Arial" w:hAnsi="Arial" w:cs="Arial"/>
          <w:sz w:val="22"/>
          <w:szCs w:val="22"/>
        </w:rPr>
      </w:pPr>
    </w:p>
    <w:p w14:paraId="0DF20C62" w14:textId="77777777" w:rsidR="00176B6E" w:rsidRPr="00320E8F" w:rsidRDefault="00176B6E" w:rsidP="00F06DC9">
      <w:pPr>
        <w:ind w:right="22"/>
        <w:contextualSpacing/>
        <w:jc w:val="both"/>
        <w:rPr>
          <w:rFonts w:ascii="Arial" w:hAnsi="Arial" w:cs="Arial"/>
          <w:sz w:val="22"/>
          <w:szCs w:val="22"/>
        </w:rPr>
      </w:pPr>
    </w:p>
    <w:p w14:paraId="45262BE8" w14:textId="77777777" w:rsidR="00320E8F" w:rsidRPr="00320E8F" w:rsidRDefault="00320E8F" w:rsidP="00F06DC9">
      <w:pPr>
        <w:ind w:right="22"/>
        <w:contextualSpacing/>
        <w:jc w:val="both"/>
        <w:rPr>
          <w:rFonts w:ascii="Arial" w:hAnsi="Arial" w:cs="Arial"/>
          <w:sz w:val="22"/>
          <w:szCs w:val="22"/>
        </w:rPr>
      </w:pPr>
    </w:p>
    <w:p w14:paraId="72B017B2" w14:textId="75E54C00" w:rsidR="00320E8F" w:rsidRDefault="00320E8F" w:rsidP="00F06DC9">
      <w:pPr>
        <w:ind w:right="22"/>
        <w:contextualSpacing/>
        <w:jc w:val="both"/>
        <w:rPr>
          <w:rFonts w:ascii="Arial" w:hAnsi="Arial" w:cs="Arial"/>
          <w:sz w:val="22"/>
          <w:szCs w:val="22"/>
        </w:rPr>
      </w:pPr>
    </w:p>
    <w:p w14:paraId="0AB6FF06" w14:textId="57FA82D2" w:rsidR="00176B6E" w:rsidRDefault="00176B6E" w:rsidP="00F06DC9">
      <w:pPr>
        <w:ind w:right="22"/>
        <w:contextualSpacing/>
        <w:jc w:val="both"/>
        <w:rPr>
          <w:rFonts w:ascii="Arial" w:hAnsi="Arial" w:cs="Arial"/>
          <w:sz w:val="22"/>
          <w:szCs w:val="22"/>
        </w:rPr>
      </w:pPr>
    </w:p>
    <w:p w14:paraId="40798BAE" w14:textId="11F06070" w:rsidR="00C87B04" w:rsidRDefault="00C87B04" w:rsidP="00F06DC9">
      <w:pPr>
        <w:ind w:right="22"/>
        <w:contextualSpacing/>
        <w:jc w:val="both"/>
        <w:rPr>
          <w:rFonts w:ascii="Arial" w:hAnsi="Arial" w:cs="Arial"/>
          <w:sz w:val="22"/>
          <w:szCs w:val="22"/>
        </w:rPr>
      </w:pPr>
    </w:p>
    <w:p w14:paraId="4DB07471" w14:textId="77777777" w:rsidR="00C87B04" w:rsidRDefault="00C87B04" w:rsidP="00F06DC9">
      <w:pPr>
        <w:ind w:right="22"/>
        <w:contextualSpacing/>
        <w:jc w:val="both"/>
        <w:rPr>
          <w:rFonts w:ascii="Arial" w:hAnsi="Arial" w:cs="Arial"/>
          <w:sz w:val="22"/>
          <w:szCs w:val="22"/>
        </w:rPr>
      </w:pPr>
    </w:p>
    <w:p w14:paraId="395BE397" w14:textId="1536F4C5" w:rsidR="00176B6E" w:rsidRDefault="00176B6E" w:rsidP="00F06DC9">
      <w:pPr>
        <w:ind w:right="22"/>
        <w:contextualSpacing/>
        <w:jc w:val="both"/>
        <w:rPr>
          <w:rFonts w:ascii="Arial" w:hAnsi="Arial" w:cs="Arial"/>
          <w:sz w:val="22"/>
          <w:szCs w:val="22"/>
        </w:rPr>
      </w:pPr>
    </w:p>
    <w:p w14:paraId="7858E608" w14:textId="77777777" w:rsidR="00176B6E" w:rsidRPr="00320E8F" w:rsidRDefault="00176B6E" w:rsidP="00F06DC9">
      <w:pPr>
        <w:ind w:right="22"/>
        <w:contextualSpacing/>
        <w:jc w:val="both"/>
        <w:rPr>
          <w:rFonts w:ascii="Arial" w:hAnsi="Arial" w:cs="Arial"/>
          <w:sz w:val="22"/>
          <w:szCs w:val="22"/>
        </w:rPr>
      </w:pPr>
    </w:p>
    <w:p w14:paraId="1328B84B" w14:textId="77777777" w:rsidR="00320E8F" w:rsidRDefault="00320E8F" w:rsidP="00F06DC9">
      <w:pPr>
        <w:spacing w:before="100" w:beforeAutospacing="1" w:after="100" w:afterAutospacing="1"/>
        <w:contextualSpacing/>
        <w:jc w:val="both"/>
        <w:rPr>
          <w:rFonts w:ascii="Arial" w:hAnsi="Arial" w:cs="Arial"/>
          <w:sz w:val="16"/>
          <w:szCs w:val="16"/>
        </w:rPr>
      </w:pPr>
    </w:p>
    <w:p w14:paraId="1C32BE29" w14:textId="3DD35A1E" w:rsidR="00320E8F" w:rsidRDefault="00320E8F" w:rsidP="00F06DC9">
      <w:pPr>
        <w:spacing w:before="100" w:beforeAutospacing="1" w:after="100" w:afterAutospacing="1"/>
        <w:contextualSpacing/>
        <w:jc w:val="both"/>
        <w:rPr>
          <w:rFonts w:ascii="Arial" w:hAnsi="Arial" w:cs="Arial"/>
          <w:sz w:val="16"/>
          <w:szCs w:val="16"/>
        </w:rPr>
      </w:pPr>
    </w:p>
    <w:p w14:paraId="7035068A" w14:textId="77777777" w:rsidR="00C87B04" w:rsidRDefault="00C87B04" w:rsidP="00F06DC9">
      <w:pPr>
        <w:spacing w:before="100" w:beforeAutospacing="1" w:after="100" w:afterAutospacing="1"/>
        <w:contextualSpacing/>
        <w:jc w:val="both"/>
        <w:rPr>
          <w:rFonts w:ascii="Arial" w:hAnsi="Arial" w:cs="Arial"/>
          <w:sz w:val="16"/>
          <w:szCs w:val="16"/>
        </w:rPr>
      </w:pPr>
    </w:p>
    <w:p w14:paraId="61B5E51D" w14:textId="36D7F3D4" w:rsidR="003C7BE7" w:rsidRPr="003C7BE7" w:rsidRDefault="003C7BE7" w:rsidP="00F06DC9">
      <w:pPr>
        <w:spacing w:before="100" w:beforeAutospacing="1" w:after="100" w:afterAutospacing="1"/>
        <w:contextualSpacing/>
        <w:jc w:val="both"/>
        <w:rPr>
          <w:rFonts w:ascii="Arial" w:hAnsi="Arial" w:cs="Arial"/>
          <w:sz w:val="16"/>
          <w:szCs w:val="16"/>
        </w:rPr>
      </w:pPr>
      <w:r w:rsidRPr="003C7BE7">
        <w:rPr>
          <w:rFonts w:ascii="Arial" w:hAnsi="Arial" w:cs="Arial"/>
          <w:sz w:val="16"/>
          <w:szCs w:val="16"/>
        </w:rPr>
        <w:t xml:space="preserve">Estudio </w:t>
      </w:r>
      <w:r w:rsidR="005578AC" w:rsidRPr="003C7BE7">
        <w:rPr>
          <w:rFonts w:ascii="Arial" w:hAnsi="Arial" w:cs="Arial"/>
          <w:sz w:val="16"/>
          <w:szCs w:val="16"/>
        </w:rPr>
        <w:t>N.º</w:t>
      </w:r>
      <w:r w:rsidRPr="003C7BE7">
        <w:rPr>
          <w:rFonts w:ascii="Arial" w:hAnsi="Arial" w:cs="Arial"/>
          <w:sz w:val="16"/>
          <w:szCs w:val="16"/>
        </w:rPr>
        <w:t xml:space="preserve"> 0</w:t>
      </w:r>
      <w:r w:rsidR="00F52A05">
        <w:rPr>
          <w:rFonts w:ascii="Arial" w:hAnsi="Arial" w:cs="Arial"/>
          <w:sz w:val="16"/>
          <w:szCs w:val="16"/>
        </w:rPr>
        <w:t>01</w:t>
      </w:r>
      <w:r w:rsidRPr="003C7BE7">
        <w:rPr>
          <w:rFonts w:ascii="Arial" w:hAnsi="Arial" w:cs="Arial"/>
          <w:sz w:val="16"/>
          <w:szCs w:val="16"/>
        </w:rPr>
        <w:t>-202</w:t>
      </w:r>
      <w:r w:rsidR="00F52A05">
        <w:rPr>
          <w:rFonts w:ascii="Arial" w:hAnsi="Arial" w:cs="Arial"/>
          <w:sz w:val="16"/>
          <w:szCs w:val="16"/>
        </w:rPr>
        <w:t>2</w:t>
      </w:r>
    </w:p>
    <w:p w14:paraId="3995FDB5" w14:textId="73142E20" w:rsidR="00B048EB" w:rsidRDefault="003C7BE7" w:rsidP="00F06DC9">
      <w:pPr>
        <w:spacing w:before="100" w:beforeAutospacing="1" w:after="100" w:afterAutospacing="1"/>
        <w:contextualSpacing/>
        <w:jc w:val="both"/>
        <w:rPr>
          <w:rFonts w:ascii="Arial" w:hAnsi="Arial" w:cs="Arial"/>
        </w:rPr>
      </w:pPr>
      <w:r w:rsidRPr="0071074C">
        <w:rPr>
          <w:rFonts w:ascii="Arial" w:hAnsi="Arial" w:cs="Arial"/>
          <w:sz w:val="16"/>
          <w:szCs w:val="16"/>
        </w:rPr>
        <w:t xml:space="preserve">Criterio </w:t>
      </w:r>
      <w:proofErr w:type="spellStart"/>
      <w:r w:rsidRPr="0071074C">
        <w:rPr>
          <w:rFonts w:ascii="Arial" w:hAnsi="Arial" w:cs="Arial"/>
          <w:sz w:val="16"/>
          <w:szCs w:val="16"/>
        </w:rPr>
        <w:t>N°</w:t>
      </w:r>
      <w:proofErr w:type="spellEnd"/>
      <w:r w:rsidRPr="0071074C">
        <w:rPr>
          <w:rFonts w:ascii="Arial" w:hAnsi="Arial" w:cs="Arial"/>
          <w:sz w:val="16"/>
          <w:szCs w:val="16"/>
        </w:rPr>
        <w:t xml:space="preserve"> </w:t>
      </w:r>
      <w:r w:rsidR="005505BC">
        <w:rPr>
          <w:rFonts w:ascii="Arial" w:hAnsi="Arial" w:cs="Arial"/>
          <w:sz w:val="16"/>
          <w:szCs w:val="16"/>
        </w:rPr>
        <w:t>102</w:t>
      </w:r>
      <w:r w:rsidR="00B048EB">
        <w:rPr>
          <w:rFonts w:ascii="Arial" w:hAnsi="Arial" w:cs="Arial"/>
        </w:rPr>
        <w:br w:type="page"/>
      </w:r>
    </w:p>
    <w:p w14:paraId="2285D8A6" w14:textId="5111BB71" w:rsidR="006F43C5" w:rsidRDefault="006F43C5" w:rsidP="006F43C5">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Pr>
          <w:rFonts w:ascii="Arial" w:hAnsi="Arial" w:cs="Arial"/>
          <w:b/>
          <w:bCs/>
          <w:color w:val="1F497D" w:themeColor="text2"/>
          <w:sz w:val="28"/>
          <w:szCs w:val="28"/>
          <w:lang w:val="es-CR"/>
        </w:rPr>
        <w:t>1</w:t>
      </w:r>
    </w:p>
    <w:p w14:paraId="03D51A8C" w14:textId="77777777" w:rsidR="006F43C5" w:rsidRDefault="006F43C5" w:rsidP="006F43C5">
      <w:pPr>
        <w:autoSpaceDE w:val="0"/>
        <w:autoSpaceDN w:val="0"/>
        <w:adjustRightInd w:val="0"/>
        <w:jc w:val="both"/>
        <w:rPr>
          <w:rFonts w:ascii="Arial" w:hAnsi="Arial" w:cs="Arial"/>
          <w:b/>
          <w:bCs/>
          <w:color w:val="1F497D" w:themeColor="text2"/>
          <w:sz w:val="28"/>
          <w:szCs w:val="28"/>
          <w:lang w:val="es-CR"/>
        </w:rPr>
      </w:pPr>
    </w:p>
    <w:p w14:paraId="21680FDA" w14:textId="77777777" w:rsidR="006F43C5" w:rsidRPr="00237E58" w:rsidRDefault="006F43C5" w:rsidP="006F43C5">
      <w:pPr>
        <w:autoSpaceDE w:val="0"/>
        <w:autoSpaceDN w:val="0"/>
        <w:adjustRightInd w:val="0"/>
        <w:jc w:val="both"/>
        <w:rPr>
          <w:rFonts w:ascii="Arial" w:hAnsi="Arial" w:cs="Arial"/>
          <w:b/>
          <w:bCs/>
          <w:color w:val="1F497D" w:themeColor="text2"/>
          <w:sz w:val="22"/>
          <w:szCs w:val="22"/>
          <w:lang w:val="es-CR"/>
        </w:rPr>
      </w:pPr>
      <w:r w:rsidRPr="00237E58">
        <w:rPr>
          <w:rFonts w:ascii="Arial" w:hAnsi="Arial" w:cs="Arial"/>
          <w:b/>
          <w:bCs/>
          <w:color w:val="1F497D" w:themeColor="text2"/>
          <w:sz w:val="22"/>
          <w:szCs w:val="22"/>
          <w:lang w:val="es-CR"/>
        </w:rPr>
        <w:t xml:space="preserve">COMENTARIOS RECIBIDOS DURANTE LA COMUNICACIÓN DE RESULTADOS  </w:t>
      </w:r>
    </w:p>
    <w:p w14:paraId="3034F15E" w14:textId="77777777" w:rsidR="006F43C5" w:rsidRDefault="006F43C5" w:rsidP="006F43C5">
      <w:pPr>
        <w:autoSpaceDE w:val="0"/>
        <w:autoSpaceDN w:val="0"/>
        <w:adjustRightInd w:val="0"/>
        <w:jc w:val="both"/>
        <w:rPr>
          <w:rFonts w:ascii="Arial" w:hAnsi="Arial" w:cs="Arial"/>
          <w:b/>
          <w:bCs/>
          <w:color w:val="1F497D" w:themeColor="text2"/>
          <w:sz w:val="22"/>
          <w:szCs w:val="22"/>
          <w:lang w:val="es-CR"/>
        </w:rPr>
      </w:pPr>
    </w:p>
    <w:p w14:paraId="7A1C6E73" w14:textId="77777777" w:rsidR="006F43C5" w:rsidRPr="003C7BE7" w:rsidRDefault="006F43C5" w:rsidP="006F43C5">
      <w:pPr>
        <w:autoSpaceDE w:val="0"/>
        <w:autoSpaceDN w:val="0"/>
        <w:adjustRightInd w:val="0"/>
        <w:jc w:val="both"/>
        <w:rPr>
          <w:rFonts w:ascii="Arial" w:hAnsi="Arial" w:cs="Arial"/>
          <w:b/>
          <w:bCs/>
          <w:color w:val="000000"/>
          <w:sz w:val="18"/>
          <w:szCs w:val="18"/>
          <w:lang w:val="es-CR"/>
        </w:rPr>
      </w:pPr>
    </w:p>
    <w:tbl>
      <w:tblPr>
        <w:tblW w:w="0" w:type="auto"/>
        <w:tblCellMar>
          <w:left w:w="0" w:type="dxa"/>
          <w:right w:w="0" w:type="dxa"/>
        </w:tblCellMar>
        <w:tblLook w:val="04A0" w:firstRow="1" w:lastRow="0" w:firstColumn="1" w:lastColumn="0" w:noHBand="0" w:noVBand="1"/>
      </w:tblPr>
      <w:tblGrid>
        <w:gridCol w:w="4386"/>
        <w:gridCol w:w="4383"/>
      </w:tblGrid>
      <w:tr w:rsidR="006F43C5" w:rsidRPr="003C7BE7" w14:paraId="181CEEAB" w14:textId="77777777" w:rsidTr="00EC29F2">
        <w:tc>
          <w:tcPr>
            <w:tcW w:w="4386"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14:paraId="2FC620AC" w14:textId="77777777" w:rsidR="006F43C5" w:rsidRPr="00D72B3A" w:rsidRDefault="006F43C5" w:rsidP="00EC29F2">
            <w:pPr>
              <w:jc w:val="both"/>
              <w:rPr>
                <w:rFonts w:ascii="Arial" w:hAnsi="Arial" w:cs="Arial"/>
                <w:b/>
                <w:bCs/>
                <w:color w:val="FFFFFF" w:themeColor="background1"/>
                <w:sz w:val="22"/>
                <w:szCs w:val="22"/>
                <w:lang w:eastAsia="es-CR"/>
              </w:rPr>
            </w:pPr>
            <w:r w:rsidRPr="00D72B3A">
              <w:rPr>
                <w:rFonts w:ascii="Arial" w:hAnsi="Arial" w:cs="Arial"/>
                <w:b/>
                <w:bCs/>
                <w:color w:val="FFFFFF" w:themeColor="background1"/>
                <w:sz w:val="22"/>
                <w:szCs w:val="22"/>
                <w:lang w:eastAsia="es-CR"/>
              </w:rPr>
              <w:t>Comentarios</w:t>
            </w:r>
          </w:p>
          <w:p w14:paraId="5EE039BA" w14:textId="77777777" w:rsidR="006F43C5" w:rsidRPr="00D72B3A" w:rsidRDefault="006F43C5" w:rsidP="00EC29F2">
            <w:pPr>
              <w:jc w:val="both"/>
              <w:rPr>
                <w:rFonts w:ascii="Arial" w:eastAsia="Calibri" w:hAnsi="Arial" w:cs="Arial"/>
                <w:b/>
                <w:bCs/>
                <w:color w:val="FFFFFF" w:themeColor="background1"/>
                <w:sz w:val="22"/>
                <w:szCs w:val="22"/>
                <w:lang w:eastAsia="es-CR"/>
              </w:rPr>
            </w:pPr>
          </w:p>
        </w:tc>
        <w:tc>
          <w:tcPr>
            <w:tcW w:w="4383"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14:paraId="5B138D34" w14:textId="77777777" w:rsidR="006F43C5" w:rsidRPr="00237E58" w:rsidRDefault="006F43C5" w:rsidP="00EC29F2">
            <w:pPr>
              <w:jc w:val="both"/>
              <w:rPr>
                <w:rFonts w:ascii="Arial" w:eastAsia="Calibri" w:hAnsi="Arial" w:cs="Arial"/>
                <w:b/>
                <w:bCs/>
                <w:color w:val="FFFFFF" w:themeColor="background1"/>
                <w:sz w:val="20"/>
                <w:szCs w:val="22"/>
                <w:lang w:eastAsia="es-CR"/>
              </w:rPr>
            </w:pPr>
            <w:r w:rsidRPr="00D72B3A">
              <w:rPr>
                <w:rFonts w:ascii="Arial" w:hAnsi="Arial" w:cs="Arial"/>
                <w:b/>
                <w:bCs/>
                <w:color w:val="FFFFFF" w:themeColor="background1"/>
                <w:sz w:val="22"/>
                <w:szCs w:val="22"/>
                <w:lang w:eastAsia="es-CR"/>
              </w:rPr>
              <w:t>Valoración</w:t>
            </w:r>
          </w:p>
        </w:tc>
      </w:tr>
      <w:tr w:rsidR="006F43C5" w:rsidRPr="003C7BE7" w14:paraId="4A777614" w14:textId="77777777" w:rsidTr="00EC29F2">
        <w:tc>
          <w:tcPr>
            <w:tcW w:w="4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FCC361" w14:textId="09E4FC1E" w:rsidR="006F43C5" w:rsidRPr="00237E58" w:rsidRDefault="00D74645" w:rsidP="00EC29F2">
            <w:pPr>
              <w:jc w:val="both"/>
              <w:rPr>
                <w:rFonts w:ascii="Arial" w:hAnsi="Arial" w:cs="Arial"/>
                <w:bCs/>
                <w:color w:val="000000"/>
                <w:sz w:val="22"/>
                <w:szCs w:val="20"/>
              </w:rPr>
            </w:pPr>
            <w:r>
              <w:rPr>
                <w:rFonts w:ascii="Arial" w:hAnsi="Arial" w:cs="Arial"/>
                <w:bCs/>
                <w:color w:val="000000"/>
                <w:sz w:val="22"/>
                <w:szCs w:val="20"/>
              </w:rPr>
              <w:t xml:space="preserve">Se efectuaron observaciones de “forma”, en el apartado 1.8 “Generalidades”, sobre aspectos a considerar para mejorar el entendimiento de algunos </w:t>
            </w:r>
            <w:r w:rsidR="001320D5">
              <w:rPr>
                <w:rFonts w:ascii="Arial" w:hAnsi="Arial" w:cs="Arial"/>
                <w:bCs/>
                <w:color w:val="000000"/>
                <w:sz w:val="22"/>
                <w:szCs w:val="20"/>
              </w:rPr>
              <w:t xml:space="preserve">de los </w:t>
            </w:r>
            <w:r>
              <w:rPr>
                <w:rFonts w:ascii="Arial" w:hAnsi="Arial" w:cs="Arial"/>
                <w:bCs/>
                <w:color w:val="000000"/>
                <w:sz w:val="22"/>
                <w:szCs w:val="20"/>
              </w:rPr>
              <w:t>aspectos mencionados.</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E02EFE" w14:textId="615DB216" w:rsidR="006F43C5" w:rsidRPr="008A2208" w:rsidRDefault="00D515DD" w:rsidP="00EC29F2">
            <w:pPr>
              <w:jc w:val="both"/>
              <w:rPr>
                <w:rFonts w:ascii="Arial" w:hAnsi="Arial" w:cs="Arial"/>
                <w:bCs/>
                <w:sz w:val="22"/>
                <w:szCs w:val="20"/>
                <w:lang w:eastAsia="es-CR"/>
              </w:rPr>
            </w:pPr>
            <w:r w:rsidRPr="008A2208">
              <w:rPr>
                <w:rFonts w:ascii="Arial" w:hAnsi="Arial" w:cs="Arial"/>
                <w:bCs/>
                <w:sz w:val="22"/>
                <w:szCs w:val="20"/>
                <w:lang w:eastAsia="es-CR"/>
              </w:rPr>
              <w:t xml:space="preserve">Las </w:t>
            </w:r>
            <w:r w:rsidR="00D74645" w:rsidRPr="008A2208">
              <w:rPr>
                <w:rFonts w:ascii="Arial" w:hAnsi="Arial" w:cs="Arial"/>
                <w:bCs/>
                <w:sz w:val="22"/>
                <w:szCs w:val="20"/>
                <w:lang w:eastAsia="es-CR"/>
              </w:rPr>
              <w:t>observaciones realizadas</w:t>
            </w:r>
            <w:r w:rsidRPr="008A2208">
              <w:rPr>
                <w:rFonts w:ascii="Arial" w:hAnsi="Arial" w:cs="Arial"/>
                <w:bCs/>
                <w:sz w:val="22"/>
                <w:szCs w:val="20"/>
                <w:lang w:eastAsia="es-CR"/>
              </w:rPr>
              <w:t xml:space="preserve"> se consideran e</w:t>
            </w:r>
            <w:r w:rsidR="00D74645" w:rsidRPr="008A2208">
              <w:rPr>
                <w:rFonts w:ascii="Arial" w:hAnsi="Arial" w:cs="Arial"/>
                <w:bCs/>
                <w:sz w:val="22"/>
                <w:szCs w:val="20"/>
                <w:lang w:eastAsia="es-CR"/>
              </w:rPr>
              <w:t xml:space="preserve"> incluyen en el presente informe.</w:t>
            </w:r>
          </w:p>
        </w:tc>
      </w:tr>
      <w:tr w:rsidR="00DD0FF8" w:rsidRPr="003C7BE7" w14:paraId="14F42BF7" w14:textId="77777777" w:rsidTr="00EC29F2">
        <w:tc>
          <w:tcPr>
            <w:tcW w:w="4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C75409" w14:textId="7B562E3C" w:rsidR="00DD0FF8" w:rsidRDefault="00DD0FF8" w:rsidP="00EC29F2">
            <w:pPr>
              <w:jc w:val="both"/>
              <w:rPr>
                <w:rFonts w:ascii="Arial" w:hAnsi="Arial" w:cs="Arial"/>
                <w:bCs/>
                <w:color w:val="000000"/>
                <w:sz w:val="22"/>
                <w:szCs w:val="20"/>
              </w:rPr>
            </w:pPr>
            <w:r>
              <w:rPr>
                <w:rFonts w:ascii="Arial" w:hAnsi="Arial" w:cs="Arial"/>
                <w:bCs/>
                <w:color w:val="000000"/>
                <w:sz w:val="22"/>
                <w:szCs w:val="20"/>
              </w:rPr>
              <w:t>Respecto al resultado sobre la gobernanza del proyecto</w:t>
            </w:r>
            <w:r w:rsidR="0026500D">
              <w:rPr>
                <w:rFonts w:ascii="Arial" w:hAnsi="Arial" w:cs="Arial"/>
                <w:bCs/>
                <w:color w:val="000000"/>
                <w:sz w:val="22"/>
                <w:szCs w:val="20"/>
              </w:rPr>
              <w:t xml:space="preserve"> (2.1)</w:t>
            </w:r>
            <w:r>
              <w:rPr>
                <w:rFonts w:ascii="Arial" w:hAnsi="Arial" w:cs="Arial"/>
                <w:bCs/>
                <w:color w:val="000000"/>
                <w:sz w:val="22"/>
                <w:szCs w:val="20"/>
              </w:rPr>
              <w:t>, el Subdirector General de Aduanas, menciona que las principales actividades realizadas se encuentran bastante documentadas y el seguimiento se efectuaba de forma semanal y sus avances registrados en una matriz de Excel.</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BFAA36F" w14:textId="60CC4617" w:rsidR="00DD0FF8" w:rsidRPr="008A2208" w:rsidRDefault="0026500D" w:rsidP="00EC29F2">
            <w:pPr>
              <w:jc w:val="both"/>
              <w:rPr>
                <w:rFonts w:ascii="Arial" w:hAnsi="Arial" w:cs="Arial"/>
                <w:bCs/>
                <w:sz w:val="22"/>
                <w:szCs w:val="20"/>
                <w:lang w:eastAsia="es-CR"/>
              </w:rPr>
            </w:pPr>
            <w:r w:rsidRPr="008A2208">
              <w:rPr>
                <w:rFonts w:ascii="Arial" w:hAnsi="Arial" w:cs="Arial"/>
                <w:bCs/>
                <w:sz w:val="22"/>
                <w:szCs w:val="20"/>
                <w:lang w:eastAsia="es-CR"/>
              </w:rPr>
              <w:t xml:space="preserve">El resultado 2.1 sobre la gobernanza del proyecto </w:t>
            </w:r>
            <w:r w:rsidR="00951841" w:rsidRPr="008A2208">
              <w:rPr>
                <w:rFonts w:ascii="Arial" w:hAnsi="Arial" w:cs="Arial"/>
                <w:bCs/>
                <w:sz w:val="22"/>
                <w:szCs w:val="20"/>
                <w:lang w:eastAsia="es-CR"/>
              </w:rPr>
              <w:t>se mantiene</w:t>
            </w:r>
            <w:r w:rsidRPr="008A2208">
              <w:rPr>
                <w:rFonts w:ascii="Arial" w:hAnsi="Arial" w:cs="Arial"/>
                <w:bCs/>
                <w:sz w:val="22"/>
                <w:szCs w:val="20"/>
                <w:lang w:eastAsia="es-CR"/>
              </w:rPr>
              <w:t xml:space="preserve"> sin </w:t>
            </w:r>
            <w:r w:rsidR="00951841" w:rsidRPr="008A2208">
              <w:rPr>
                <w:rFonts w:ascii="Arial" w:hAnsi="Arial" w:cs="Arial"/>
                <w:bCs/>
                <w:sz w:val="22"/>
                <w:szCs w:val="20"/>
                <w:lang w:eastAsia="es-CR"/>
              </w:rPr>
              <w:t xml:space="preserve">ajustes </w:t>
            </w:r>
            <w:r w:rsidR="00D16609" w:rsidRPr="008A2208">
              <w:rPr>
                <w:rFonts w:ascii="Arial" w:hAnsi="Arial" w:cs="Arial"/>
                <w:bCs/>
                <w:sz w:val="22"/>
                <w:szCs w:val="20"/>
                <w:lang w:eastAsia="es-CR"/>
              </w:rPr>
              <w:t>ni</w:t>
            </w:r>
            <w:r w:rsidR="00951841" w:rsidRPr="008A2208">
              <w:rPr>
                <w:rFonts w:ascii="Arial" w:hAnsi="Arial" w:cs="Arial"/>
                <w:bCs/>
                <w:sz w:val="22"/>
                <w:szCs w:val="20"/>
                <w:lang w:eastAsia="es-CR"/>
              </w:rPr>
              <w:t xml:space="preserve"> modificaciones</w:t>
            </w:r>
            <w:r w:rsidR="00015564" w:rsidRPr="008A2208">
              <w:rPr>
                <w:rFonts w:ascii="Arial" w:hAnsi="Arial" w:cs="Arial"/>
                <w:bCs/>
                <w:sz w:val="22"/>
                <w:szCs w:val="20"/>
                <w:lang w:eastAsia="es-CR"/>
              </w:rPr>
              <w:t xml:space="preserve"> al no presentarse la documentación que respalde lo indicado</w:t>
            </w:r>
            <w:r w:rsidR="00D515DD" w:rsidRPr="008A2208">
              <w:rPr>
                <w:rFonts w:ascii="Arial" w:hAnsi="Arial" w:cs="Arial"/>
                <w:bCs/>
                <w:sz w:val="22"/>
                <w:szCs w:val="20"/>
                <w:lang w:eastAsia="es-CR"/>
              </w:rPr>
              <w:t>,</w:t>
            </w:r>
            <w:r w:rsidR="00015564" w:rsidRPr="008A2208">
              <w:rPr>
                <w:rFonts w:ascii="Arial" w:hAnsi="Arial" w:cs="Arial"/>
                <w:bCs/>
                <w:sz w:val="22"/>
                <w:szCs w:val="20"/>
                <w:lang w:eastAsia="es-CR"/>
              </w:rPr>
              <w:t xml:space="preserve"> </w:t>
            </w:r>
            <w:r w:rsidR="00951841" w:rsidRPr="008A2208">
              <w:rPr>
                <w:rFonts w:ascii="Arial" w:hAnsi="Arial" w:cs="Arial"/>
                <w:bCs/>
                <w:sz w:val="22"/>
                <w:szCs w:val="20"/>
                <w:lang w:eastAsia="es-CR"/>
              </w:rPr>
              <w:t>en concordancia</w:t>
            </w:r>
            <w:r w:rsidR="00015564" w:rsidRPr="008A2208">
              <w:rPr>
                <w:rFonts w:ascii="Arial" w:hAnsi="Arial" w:cs="Arial"/>
                <w:bCs/>
                <w:sz w:val="22"/>
                <w:szCs w:val="20"/>
                <w:lang w:eastAsia="es-CR"/>
              </w:rPr>
              <w:t xml:space="preserve"> a lo establecido en el artículo 56 de la Ley </w:t>
            </w:r>
            <w:proofErr w:type="spellStart"/>
            <w:r w:rsidR="00015564" w:rsidRPr="008A2208">
              <w:rPr>
                <w:rFonts w:ascii="Arial" w:hAnsi="Arial" w:cs="Arial"/>
                <w:bCs/>
                <w:sz w:val="22"/>
                <w:szCs w:val="20"/>
                <w:lang w:eastAsia="es-CR"/>
              </w:rPr>
              <w:t>N°</w:t>
            </w:r>
            <w:proofErr w:type="spellEnd"/>
            <w:r w:rsidR="00015564" w:rsidRPr="008A2208">
              <w:rPr>
                <w:rFonts w:ascii="Arial" w:hAnsi="Arial" w:cs="Arial"/>
                <w:bCs/>
                <w:sz w:val="22"/>
                <w:szCs w:val="20"/>
                <w:lang w:eastAsia="es-CR"/>
              </w:rPr>
              <w:t xml:space="preserve"> 6227 “Ley General de la Administración Pública”. A su vez, las actividades a las que se hace mención</w:t>
            </w:r>
            <w:r w:rsidR="00A93B8B" w:rsidRPr="008A2208">
              <w:rPr>
                <w:rFonts w:ascii="Arial" w:hAnsi="Arial" w:cs="Arial"/>
                <w:bCs/>
                <w:sz w:val="22"/>
                <w:szCs w:val="20"/>
                <w:lang w:eastAsia="es-CR"/>
              </w:rPr>
              <w:t xml:space="preserve"> en el comentario</w:t>
            </w:r>
            <w:r w:rsidR="00015564" w:rsidRPr="008A2208">
              <w:rPr>
                <w:rFonts w:ascii="Arial" w:hAnsi="Arial" w:cs="Arial"/>
                <w:bCs/>
                <w:sz w:val="22"/>
                <w:szCs w:val="20"/>
                <w:lang w:eastAsia="es-CR"/>
              </w:rPr>
              <w:t xml:space="preserve">, obedecen al cumplimiento de los entregables propuestos y no corresponden a las actividades de gobernanza que se exponen en el resultado </w:t>
            </w:r>
            <w:r w:rsidR="00A93B8B" w:rsidRPr="008A2208">
              <w:rPr>
                <w:rFonts w:ascii="Arial" w:hAnsi="Arial" w:cs="Arial"/>
                <w:bCs/>
                <w:sz w:val="22"/>
                <w:szCs w:val="20"/>
                <w:lang w:eastAsia="es-CR"/>
              </w:rPr>
              <w:t>del informe</w:t>
            </w:r>
            <w:r w:rsidR="00015564" w:rsidRPr="008A2208">
              <w:rPr>
                <w:rFonts w:ascii="Arial" w:hAnsi="Arial" w:cs="Arial"/>
                <w:bCs/>
                <w:sz w:val="22"/>
                <w:szCs w:val="20"/>
                <w:lang w:eastAsia="es-CR"/>
              </w:rPr>
              <w:t>.</w:t>
            </w:r>
          </w:p>
          <w:p w14:paraId="7CEFC20B" w14:textId="18335666" w:rsidR="00015564" w:rsidRDefault="00015564" w:rsidP="00EC29F2">
            <w:pPr>
              <w:jc w:val="both"/>
              <w:rPr>
                <w:rFonts w:ascii="Arial" w:hAnsi="Arial" w:cs="Arial"/>
                <w:b/>
                <w:bCs/>
                <w:sz w:val="22"/>
                <w:szCs w:val="20"/>
                <w:lang w:eastAsia="es-CR"/>
              </w:rPr>
            </w:pPr>
            <w:r w:rsidRPr="008A2208">
              <w:rPr>
                <w:rFonts w:ascii="Arial" w:hAnsi="Arial" w:cs="Arial"/>
                <w:bCs/>
                <w:sz w:val="22"/>
                <w:szCs w:val="20"/>
                <w:lang w:eastAsia="es-CR"/>
              </w:rPr>
              <w:t>Por su parte, el archivo mencionado (matriz de Excel), no corresponde a un archivo formalizado y en el cual</w:t>
            </w:r>
            <w:r w:rsidR="00D515DD" w:rsidRPr="008A2208">
              <w:rPr>
                <w:rFonts w:ascii="Arial" w:hAnsi="Arial" w:cs="Arial"/>
                <w:bCs/>
                <w:sz w:val="22"/>
                <w:szCs w:val="20"/>
                <w:lang w:eastAsia="es-CR"/>
              </w:rPr>
              <w:t>,</w:t>
            </w:r>
            <w:r w:rsidRPr="008A2208">
              <w:rPr>
                <w:rFonts w:ascii="Arial" w:hAnsi="Arial" w:cs="Arial"/>
                <w:bCs/>
                <w:sz w:val="22"/>
                <w:szCs w:val="20"/>
                <w:lang w:eastAsia="es-CR"/>
              </w:rPr>
              <w:t xml:space="preserve"> </w:t>
            </w:r>
            <w:r w:rsidR="00D515DD" w:rsidRPr="008A2208">
              <w:rPr>
                <w:rFonts w:ascii="Arial" w:hAnsi="Arial" w:cs="Arial"/>
                <w:bCs/>
                <w:sz w:val="22"/>
                <w:szCs w:val="20"/>
                <w:lang w:eastAsia="es-CR"/>
              </w:rPr>
              <w:t xml:space="preserve">a partir de la </w:t>
            </w:r>
            <w:r w:rsidR="0026500D" w:rsidRPr="008A2208">
              <w:rPr>
                <w:rFonts w:ascii="Arial" w:hAnsi="Arial" w:cs="Arial"/>
                <w:bCs/>
                <w:sz w:val="22"/>
                <w:szCs w:val="20"/>
                <w:lang w:eastAsia="es-CR"/>
              </w:rPr>
              <w:t>documentación recibida,</w:t>
            </w:r>
            <w:r w:rsidR="00D515DD" w:rsidRPr="008A2208">
              <w:rPr>
                <w:rFonts w:ascii="Arial" w:hAnsi="Arial" w:cs="Arial"/>
                <w:bCs/>
                <w:sz w:val="22"/>
                <w:szCs w:val="20"/>
                <w:lang w:eastAsia="es-CR"/>
              </w:rPr>
              <w:t xml:space="preserve"> </w:t>
            </w:r>
            <w:r w:rsidR="0026500D" w:rsidRPr="008A2208">
              <w:rPr>
                <w:rFonts w:ascii="Arial" w:hAnsi="Arial" w:cs="Arial"/>
                <w:bCs/>
                <w:sz w:val="22"/>
                <w:szCs w:val="20"/>
                <w:lang w:eastAsia="es-CR"/>
              </w:rPr>
              <w:t xml:space="preserve">es posible </w:t>
            </w:r>
            <w:r w:rsidRPr="008A2208">
              <w:rPr>
                <w:rFonts w:ascii="Arial" w:hAnsi="Arial" w:cs="Arial"/>
                <w:bCs/>
                <w:sz w:val="22"/>
                <w:szCs w:val="20"/>
                <w:lang w:eastAsia="es-CR"/>
              </w:rPr>
              <w:t>constatar</w:t>
            </w:r>
            <w:r w:rsidR="0026500D" w:rsidRPr="008A2208">
              <w:rPr>
                <w:rFonts w:ascii="Arial" w:hAnsi="Arial" w:cs="Arial"/>
                <w:bCs/>
                <w:sz w:val="22"/>
                <w:szCs w:val="20"/>
                <w:lang w:eastAsia="es-CR"/>
              </w:rPr>
              <w:t xml:space="preserve"> </w:t>
            </w:r>
            <w:r w:rsidR="00D515DD" w:rsidRPr="008A2208">
              <w:rPr>
                <w:rFonts w:ascii="Arial" w:hAnsi="Arial" w:cs="Arial"/>
                <w:bCs/>
                <w:sz w:val="22"/>
                <w:szCs w:val="20"/>
                <w:lang w:eastAsia="es-CR"/>
              </w:rPr>
              <w:t xml:space="preserve">que ha sufrido alteraciones en las actividades y fechas </w:t>
            </w:r>
            <w:r w:rsidR="0026500D" w:rsidRPr="008A2208">
              <w:rPr>
                <w:rFonts w:ascii="Arial" w:hAnsi="Arial" w:cs="Arial"/>
                <w:bCs/>
                <w:sz w:val="22"/>
                <w:szCs w:val="20"/>
                <w:lang w:eastAsia="es-CR"/>
              </w:rPr>
              <w:t>de cumplimiento presentadas</w:t>
            </w:r>
            <w:r w:rsidR="00D515DD" w:rsidRPr="008A2208">
              <w:rPr>
                <w:rFonts w:ascii="Arial" w:hAnsi="Arial" w:cs="Arial"/>
                <w:bCs/>
                <w:sz w:val="22"/>
                <w:szCs w:val="20"/>
                <w:lang w:eastAsia="es-CR"/>
              </w:rPr>
              <w:t xml:space="preserve">; </w:t>
            </w:r>
            <w:r w:rsidR="0026500D" w:rsidRPr="008A2208">
              <w:rPr>
                <w:rFonts w:ascii="Arial" w:hAnsi="Arial" w:cs="Arial"/>
                <w:bCs/>
                <w:sz w:val="22"/>
                <w:szCs w:val="20"/>
                <w:lang w:eastAsia="es-CR"/>
              </w:rPr>
              <w:t>haciendo que el documento no cumpla por sí mismo con el principio de</w:t>
            </w:r>
            <w:r w:rsidR="00D515DD" w:rsidRPr="008A2208">
              <w:rPr>
                <w:rFonts w:ascii="Arial" w:hAnsi="Arial" w:cs="Arial"/>
                <w:bCs/>
                <w:sz w:val="22"/>
                <w:szCs w:val="20"/>
                <w:lang w:eastAsia="es-CR"/>
              </w:rPr>
              <w:t xml:space="preserve"> integridad</w:t>
            </w:r>
            <w:r w:rsidR="0026500D" w:rsidRPr="008A2208">
              <w:rPr>
                <w:rFonts w:ascii="Arial" w:hAnsi="Arial" w:cs="Arial"/>
                <w:bCs/>
                <w:sz w:val="22"/>
                <w:szCs w:val="20"/>
                <w:lang w:eastAsia="es-CR"/>
              </w:rPr>
              <w:t xml:space="preserve"> documental.</w:t>
            </w:r>
          </w:p>
        </w:tc>
      </w:tr>
      <w:tr w:rsidR="00D515DD" w:rsidRPr="003C7BE7" w14:paraId="141920F5" w14:textId="77777777" w:rsidTr="00EC29F2">
        <w:tc>
          <w:tcPr>
            <w:tcW w:w="4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ACACF9" w14:textId="769D5A4F" w:rsidR="00D515DD" w:rsidRDefault="00D515DD" w:rsidP="00EC29F2">
            <w:pPr>
              <w:jc w:val="both"/>
              <w:rPr>
                <w:rFonts w:ascii="Arial" w:hAnsi="Arial" w:cs="Arial"/>
                <w:bCs/>
                <w:color w:val="000000"/>
                <w:sz w:val="22"/>
                <w:szCs w:val="20"/>
              </w:rPr>
            </w:pPr>
            <w:r>
              <w:rPr>
                <w:rFonts w:ascii="Arial" w:hAnsi="Arial" w:cs="Arial"/>
                <w:bCs/>
                <w:color w:val="000000"/>
                <w:sz w:val="22"/>
                <w:szCs w:val="20"/>
              </w:rPr>
              <w:t>Con relación al resultado sobre la gestión del proyecto “Sistema de Inspección no Intrusiva”</w:t>
            </w:r>
            <w:r w:rsidR="0085713A">
              <w:rPr>
                <w:rFonts w:ascii="Arial" w:hAnsi="Arial" w:cs="Arial"/>
                <w:bCs/>
                <w:color w:val="000000"/>
                <w:sz w:val="22"/>
                <w:szCs w:val="20"/>
              </w:rPr>
              <w:t xml:space="preserve"> (2.2)</w:t>
            </w:r>
            <w:r>
              <w:rPr>
                <w:rFonts w:ascii="Arial" w:hAnsi="Arial" w:cs="Arial"/>
                <w:bCs/>
                <w:color w:val="000000"/>
                <w:sz w:val="22"/>
                <w:szCs w:val="20"/>
              </w:rPr>
              <w:t>, el Subdirector General de Aduanas, indica que sí se realizó un análisis legal sobre cada uno de los contratos vigentes y las debilidades presentes en los mismos, no se encuentran bajo control de la Dirección General de Aduanas, al no participar en la negociación de los mismos.</w:t>
            </w:r>
            <w:r w:rsidR="00951841">
              <w:rPr>
                <w:rFonts w:ascii="Arial" w:hAnsi="Arial" w:cs="Arial"/>
                <w:bCs/>
                <w:color w:val="000000"/>
                <w:sz w:val="22"/>
                <w:szCs w:val="20"/>
              </w:rPr>
              <w:t xml:space="preserve"> También, que la determinación de los componentes del proyecto se efectuó con base en las recomendaciones brindadas por el Organización Mundial de Aduanas.</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774BA3A" w14:textId="28230AA6" w:rsidR="00951841" w:rsidRPr="008A2208" w:rsidRDefault="00951841" w:rsidP="00EC29F2">
            <w:pPr>
              <w:jc w:val="both"/>
              <w:rPr>
                <w:rFonts w:ascii="Arial" w:hAnsi="Arial" w:cs="Arial"/>
                <w:bCs/>
                <w:sz w:val="22"/>
                <w:szCs w:val="20"/>
                <w:lang w:eastAsia="es-CR"/>
              </w:rPr>
            </w:pPr>
            <w:r w:rsidRPr="008A2208">
              <w:rPr>
                <w:rFonts w:ascii="Arial" w:hAnsi="Arial" w:cs="Arial"/>
                <w:bCs/>
                <w:sz w:val="22"/>
                <w:szCs w:val="20"/>
                <w:lang w:eastAsia="es-CR"/>
              </w:rPr>
              <w:t xml:space="preserve">El resultado 2.2 sobre la gestión del proyecto se mantiene sin ajustes </w:t>
            </w:r>
            <w:r w:rsidR="00D16609" w:rsidRPr="008A2208">
              <w:rPr>
                <w:rFonts w:ascii="Arial" w:hAnsi="Arial" w:cs="Arial"/>
                <w:bCs/>
                <w:sz w:val="22"/>
                <w:szCs w:val="20"/>
                <w:lang w:eastAsia="es-CR"/>
              </w:rPr>
              <w:t>ni</w:t>
            </w:r>
            <w:r w:rsidRPr="008A2208">
              <w:rPr>
                <w:rFonts w:ascii="Arial" w:hAnsi="Arial" w:cs="Arial"/>
                <w:bCs/>
                <w:sz w:val="22"/>
                <w:szCs w:val="20"/>
                <w:lang w:eastAsia="es-CR"/>
              </w:rPr>
              <w:t xml:space="preserve"> modificaciones al no remitirse documentación formal que permita respaldar los estudios técnicos y legales para la determinación de los componentes</w:t>
            </w:r>
            <w:r w:rsidR="002375ED" w:rsidRPr="008A2208">
              <w:rPr>
                <w:rFonts w:ascii="Arial" w:hAnsi="Arial" w:cs="Arial"/>
                <w:bCs/>
                <w:sz w:val="22"/>
                <w:szCs w:val="20"/>
                <w:lang w:eastAsia="es-CR"/>
              </w:rPr>
              <w:t xml:space="preserve"> que integran el proyecto, </w:t>
            </w:r>
            <w:r w:rsidR="00D16609" w:rsidRPr="008A2208">
              <w:rPr>
                <w:rFonts w:ascii="Arial" w:hAnsi="Arial" w:cs="Arial"/>
                <w:bCs/>
                <w:sz w:val="22"/>
                <w:szCs w:val="20"/>
                <w:lang w:eastAsia="es-CR"/>
              </w:rPr>
              <w:t xml:space="preserve">así como la determinación de </w:t>
            </w:r>
            <w:r w:rsidR="002375ED" w:rsidRPr="008A2208">
              <w:rPr>
                <w:rFonts w:ascii="Arial" w:hAnsi="Arial" w:cs="Arial"/>
                <w:bCs/>
                <w:sz w:val="22"/>
                <w:szCs w:val="20"/>
                <w:lang w:eastAsia="es-CR"/>
              </w:rPr>
              <w:t xml:space="preserve">su cobertura y la forma de adquisición de los mismos. </w:t>
            </w:r>
            <w:r w:rsidRPr="008A2208">
              <w:rPr>
                <w:rFonts w:ascii="Arial" w:hAnsi="Arial" w:cs="Arial"/>
                <w:bCs/>
                <w:sz w:val="22"/>
                <w:szCs w:val="20"/>
                <w:lang w:eastAsia="es-CR"/>
              </w:rPr>
              <w:t xml:space="preserve"> </w:t>
            </w:r>
          </w:p>
        </w:tc>
      </w:tr>
      <w:tr w:rsidR="00D16609" w:rsidRPr="003C7BE7" w14:paraId="303A5D14" w14:textId="77777777" w:rsidTr="00EC29F2">
        <w:tc>
          <w:tcPr>
            <w:tcW w:w="4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9E95B8" w14:textId="29B0FCE7" w:rsidR="00D16609" w:rsidRDefault="00D16609" w:rsidP="00D16609">
            <w:pPr>
              <w:jc w:val="both"/>
              <w:rPr>
                <w:rFonts w:ascii="Arial" w:hAnsi="Arial" w:cs="Arial"/>
                <w:bCs/>
                <w:color w:val="000000"/>
                <w:sz w:val="22"/>
                <w:szCs w:val="20"/>
              </w:rPr>
            </w:pPr>
            <w:r>
              <w:rPr>
                <w:rFonts w:ascii="Arial" w:hAnsi="Arial" w:cs="Arial"/>
                <w:bCs/>
                <w:color w:val="000000"/>
                <w:sz w:val="22"/>
                <w:szCs w:val="20"/>
              </w:rPr>
              <w:lastRenderedPageBreak/>
              <w:t>En cuanto al resultado sobre la ejecución de los controles operativos (2.3), el Subdirector General de Aduanas, señala que el modelo de riesgo se ha venido mejorando y construyendo.</w:t>
            </w:r>
          </w:p>
        </w:tc>
        <w:tc>
          <w:tcPr>
            <w:tcW w:w="438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4E27F4B" w14:textId="1235CA90" w:rsidR="00D16609" w:rsidRPr="008A2208" w:rsidRDefault="00D16609" w:rsidP="00D16609">
            <w:pPr>
              <w:jc w:val="both"/>
              <w:rPr>
                <w:rFonts w:ascii="Arial" w:hAnsi="Arial" w:cs="Arial"/>
                <w:bCs/>
                <w:sz w:val="22"/>
                <w:szCs w:val="20"/>
                <w:lang w:eastAsia="es-CR"/>
              </w:rPr>
            </w:pPr>
            <w:r w:rsidRPr="008A2208">
              <w:rPr>
                <w:rFonts w:ascii="Arial" w:hAnsi="Arial" w:cs="Arial"/>
                <w:bCs/>
                <w:sz w:val="22"/>
                <w:szCs w:val="20"/>
                <w:lang w:eastAsia="es-CR"/>
              </w:rPr>
              <w:t xml:space="preserve">El resultado 2.3 sobre la ejecución de los controles operativos establecidos se mantiene sin ajustes ni modificaciones al no remitirse documentación formal que permita evidenciar que los modelos de riesgos y procedimientos permiten integrar la inspección no intrusiva a los controles aduaneros realizados por el Servicio Nacional de Aduanas.  </w:t>
            </w:r>
          </w:p>
        </w:tc>
      </w:tr>
    </w:tbl>
    <w:p w14:paraId="63F9B2C2" w14:textId="77777777" w:rsidR="006F43C5" w:rsidRPr="003C7BE7" w:rsidRDefault="006F43C5" w:rsidP="006F43C5">
      <w:pPr>
        <w:jc w:val="both"/>
        <w:rPr>
          <w:rFonts w:ascii="Arial" w:hAnsi="Arial" w:cs="Arial"/>
          <w:b/>
          <w:sz w:val="20"/>
          <w:szCs w:val="20"/>
        </w:rPr>
      </w:pPr>
    </w:p>
    <w:p w14:paraId="7D4B9FFA" w14:textId="1F716FE6" w:rsidR="006F43C5" w:rsidRDefault="006F43C5" w:rsidP="006F43C5">
      <w:pPr>
        <w:autoSpaceDE w:val="0"/>
        <w:autoSpaceDN w:val="0"/>
        <w:adjustRightInd w:val="0"/>
        <w:jc w:val="both"/>
        <w:rPr>
          <w:rFonts w:ascii="Arial" w:hAnsi="Arial" w:cs="Arial"/>
          <w:sz w:val="20"/>
          <w:szCs w:val="20"/>
          <w:lang w:eastAsia="es-CR"/>
        </w:rPr>
      </w:pPr>
      <w:r w:rsidRPr="00237E58">
        <w:rPr>
          <w:rFonts w:ascii="Arial" w:hAnsi="Arial" w:cs="Arial"/>
          <w:b/>
          <w:sz w:val="20"/>
          <w:szCs w:val="20"/>
        </w:rPr>
        <w:t>Fuente:</w:t>
      </w:r>
      <w:r w:rsidRPr="00237E58">
        <w:rPr>
          <w:rFonts w:ascii="Arial" w:hAnsi="Arial" w:cs="Arial"/>
          <w:sz w:val="20"/>
          <w:szCs w:val="20"/>
        </w:rPr>
        <w:t xml:space="preserve"> Acta de comunicación de resultados del estudio No. 202</w:t>
      </w:r>
      <w:r>
        <w:rPr>
          <w:rFonts w:ascii="Arial" w:hAnsi="Arial" w:cs="Arial"/>
          <w:sz w:val="20"/>
          <w:szCs w:val="20"/>
        </w:rPr>
        <w:t>2</w:t>
      </w:r>
      <w:r w:rsidRPr="00237E58">
        <w:rPr>
          <w:rFonts w:ascii="Arial" w:hAnsi="Arial" w:cs="Arial"/>
          <w:sz w:val="20"/>
          <w:szCs w:val="20"/>
        </w:rPr>
        <w:t>-0</w:t>
      </w:r>
      <w:r>
        <w:rPr>
          <w:rFonts w:ascii="Arial" w:hAnsi="Arial" w:cs="Arial"/>
          <w:sz w:val="20"/>
          <w:szCs w:val="20"/>
        </w:rPr>
        <w:t>01</w:t>
      </w:r>
      <w:r w:rsidRPr="00237E58">
        <w:rPr>
          <w:rFonts w:ascii="Arial" w:hAnsi="Arial" w:cs="Arial"/>
          <w:sz w:val="20"/>
          <w:szCs w:val="20"/>
        </w:rPr>
        <w:t xml:space="preserve"> </w:t>
      </w:r>
      <w:r w:rsidRPr="00CD7042">
        <w:rPr>
          <w:rFonts w:ascii="Arial" w:hAnsi="Arial" w:cs="Arial"/>
          <w:sz w:val="20"/>
          <w:szCs w:val="20"/>
        </w:rPr>
        <w:t xml:space="preserve">del </w:t>
      </w:r>
      <w:r w:rsidR="00D74645">
        <w:rPr>
          <w:rFonts w:ascii="Arial" w:hAnsi="Arial" w:cs="Arial"/>
          <w:sz w:val="20"/>
          <w:szCs w:val="20"/>
        </w:rPr>
        <w:t>05</w:t>
      </w:r>
      <w:r w:rsidRPr="00CD7042">
        <w:rPr>
          <w:rFonts w:ascii="Arial" w:hAnsi="Arial" w:cs="Arial"/>
          <w:sz w:val="20"/>
          <w:szCs w:val="20"/>
        </w:rPr>
        <w:t xml:space="preserve"> de </w:t>
      </w:r>
      <w:r>
        <w:rPr>
          <w:rFonts w:ascii="Arial" w:hAnsi="Arial" w:cs="Arial"/>
          <w:sz w:val="20"/>
          <w:szCs w:val="20"/>
        </w:rPr>
        <w:t>ju</w:t>
      </w:r>
      <w:r w:rsidR="00D74645">
        <w:rPr>
          <w:rFonts w:ascii="Arial" w:hAnsi="Arial" w:cs="Arial"/>
          <w:sz w:val="20"/>
          <w:szCs w:val="20"/>
        </w:rPr>
        <w:t>l</w:t>
      </w:r>
      <w:r>
        <w:rPr>
          <w:rFonts w:ascii="Arial" w:hAnsi="Arial" w:cs="Arial"/>
          <w:sz w:val="20"/>
          <w:szCs w:val="20"/>
        </w:rPr>
        <w:t>io</w:t>
      </w:r>
      <w:r w:rsidRPr="00CD7042">
        <w:rPr>
          <w:rFonts w:ascii="Arial" w:hAnsi="Arial" w:cs="Arial"/>
          <w:sz w:val="20"/>
          <w:szCs w:val="20"/>
        </w:rPr>
        <w:t xml:space="preserve"> de</w:t>
      </w:r>
      <w:r w:rsidRPr="00237E58">
        <w:rPr>
          <w:rFonts w:ascii="Arial" w:hAnsi="Arial" w:cs="Arial"/>
          <w:sz w:val="20"/>
          <w:szCs w:val="20"/>
        </w:rPr>
        <w:t xml:space="preserve"> 202</w:t>
      </w:r>
      <w:r>
        <w:rPr>
          <w:rFonts w:ascii="Arial" w:hAnsi="Arial" w:cs="Arial"/>
          <w:sz w:val="20"/>
          <w:szCs w:val="20"/>
        </w:rPr>
        <w:t>2</w:t>
      </w:r>
      <w:r w:rsidR="00D74645">
        <w:rPr>
          <w:rFonts w:ascii="Arial" w:hAnsi="Arial" w:cs="Arial"/>
          <w:sz w:val="20"/>
          <w:szCs w:val="20"/>
        </w:rPr>
        <w:t>.</w:t>
      </w:r>
    </w:p>
    <w:p w14:paraId="54FA686C" w14:textId="77777777" w:rsidR="006F43C5" w:rsidRPr="00B10F8F" w:rsidRDefault="006F43C5" w:rsidP="00F06DC9">
      <w:pPr>
        <w:spacing w:before="100" w:beforeAutospacing="1" w:after="100" w:afterAutospacing="1"/>
        <w:contextualSpacing/>
        <w:jc w:val="both"/>
        <w:rPr>
          <w:rFonts w:ascii="Arial" w:hAnsi="Arial" w:cs="Arial"/>
          <w:sz w:val="16"/>
          <w:szCs w:val="16"/>
        </w:rPr>
      </w:pPr>
    </w:p>
    <w:p w14:paraId="6280BF5B" w14:textId="77777777" w:rsidR="006F5572" w:rsidRDefault="006F5572" w:rsidP="00F06DC9">
      <w:pPr>
        <w:autoSpaceDE w:val="0"/>
        <w:autoSpaceDN w:val="0"/>
        <w:adjustRightInd w:val="0"/>
        <w:jc w:val="both"/>
        <w:rPr>
          <w:rFonts w:ascii="Arial" w:hAnsi="Arial" w:cs="Arial"/>
          <w:b/>
          <w:bCs/>
          <w:color w:val="1F497D" w:themeColor="text2"/>
          <w:sz w:val="28"/>
          <w:szCs w:val="28"/>
          <w:lang w:val="es-CR"/>
        </w:rPr>
      </w:pPr>
    </w:p>
    <w:p w14:paraId="1543157B"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7824C75B"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BCA1D35"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7632B35C"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3404FA65"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236DC8C4"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4FB8C294"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67E700D5"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403D7846"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41DB8CC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3DCC752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26BAA43C"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3E1BEF37"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49D4B29D"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2AAD4972"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4C52CB15"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03EA38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6CB03A65"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4087BF6"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60FF22D4"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7DDDC8BC"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B41FCD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3DD78B5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F04C45F"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9951798"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02C32A47" w14:textId="6A95559A" w:rsidR="006F43C5" w:rsidRDefault="006F43C5" w:rsidP="00F06DC9">
      <w:pPr>
        <w:autoSpaceDE w:val="0"/>
        <w:autoSpaceDN w:val="0"/>
        <w:adjustRightInd w:val="0"/>
        <w:jc w:val="both"/>
        <w:rPr>
          <w:rFonts w:ascii="Arial" w:hAnsi="Arial" w:cs="Arial"/>
          <w:b/>
          <w:bCs/>
          <w:color w:val="1F497D" w:themeColor="text2"/>
          <w:sz w:val="28"/>
          <w:szCs w:val="28"/>
          <w:lang w:val="es-CR"/>
        </w:rPr>
        <w:sectPr w:rsidR="006F43C5" w:rsidSect="00231F75">
          <w:headerReference w:type="default" r:id="rId17"/>
          <w:footerReference w:type="even" r:id="rId18"/>
          <w:footerReference w:type="default" r:id="rId19"/>
          <w:headerReference w:type="first" r:id="rId20"/>
          <w:footerReference w:type="first" r:id="rId21"/>
          <w:pgSz w:w="12240" w:h="15840"/>
          <w:pgMar w:top="2126" w:right="1701" w:bottom="1559" w:left="1701" w:header="708" w:footer="708" w:gutter="0"/>
          <w:cols w:space="708"/>
          <w:titlePg/>
          <w:docGrid w:linePitch="326"/>
        </w:sectPr>
      </w:pPr>
    </w:p>
    <w:p w14:paraId="7B979F4E" w14:textId="35EA9D1C" w:rsidR="006F5572" w:rsidRDefault="006F5572" w:rsidP="00F06DC9">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sidR="006F43C5">
        <w:rPr>
          <w:rFonts w:ascii="Arial" w:hAnsi="Arial" w:cs="Arial"/>
          <w:b/>
          <w:bCs/>
          <w:color w:val="1F497D" w:themeColor="text2"/>
          <w:sz w:val="28"/>
          <w:szCs w:val="28"/>
          <w:lang w:val="es-CR"/>
        </w:rPr>
        <w:t>2</w:t>
      </w:r>
    </w:p>
    <w:p w14:paraId="02C770C5" w14:textId="77777777" w:rsidR="006F5572" w:rsidRDefault="006F5572" w:rsidP="00F06DC9">
      <w:pPr>
        <w:autoSpaceDE w:val="0"/>
        <w:autoSpaceDN w:val="0"/>
        <w:adjustRightInd w:val="0"/>
        <w:jc w:val="both"/>
        <w:rPr>
          <w:rFonts w:ascii="Arial" w:hAnsi="Arial" w:cs="Arial"/>
          <w:b/>
          <w:bCs/>
          <w:color w:val="1F497D" w:themeColor="text2"/>
          <w:sz w:val="28"/>
          <w:szCs w:val="28"/>
          <w:lang w:val="es-CR"/>
        </w:rPr>
      </w:pPr>
    </w:p>
    <w:p w14:paraId="383DEBBE" w14:textId="4D23B9CB" w:rsidR="006F5572" w:rsidRPr="00E83523" w:rsidRDefault="006F5572" w:rsidP="00F06DC9">
      <w:pPr>
        <w:autoSpaceDE w:val="0"/>
        <w:autoSpaceDN w:val="0"/>
        <w:adjustRightInd w:val="0"/>
        <w:jc w:val="both"/>
        <w:rPr>
          <w:rFonts w:ascii="Arial" w:hAnsi="Arial" w:cs="Arial"/>
          <w:b/>
          <w:bCs/>
          <w:color w:val="1F497D" w:themeColor="text2"/>
          <w:lang w:val="es-CR"/>
        </w:rPr>
      </w:pPr>
      <w:r w:rsidRPr="00E83523">
        <w:rPr>
          <w:rFonts w:ascii="Arial" w:hAnsi="Arial" w:cs="Arial"/>
          <w:b/>
          <w:bCs/>
          <w:color w:val="1F497D" w:themeColor="text2"/>
          <w:lang w:val="es-CR"/>
        </w:rPr>
        <w:t xml:space="preserve">AVANCE DE LOS COMPONENTES DEL PROYECTO SINI Y SU CUMPLIMIENTO RESPECTO A LA NORMATIVA </w:t>
      </w:r>
      <w:r w:rsidR="008A3BFB" w:rsidRPr="00E83523">
        <w:rPr>
          <w:rFonts w:ascii="Arial" w:hAnsi="Arial" w:cs="Arial"/>
          <w:b/>
          <w:bCs/>
          <w:color w:val="1F497D" w:themeColor="text2"/>
          <w:lang w:val="es-CR"/>
        </w:rPr>
        <w:t xml:space="preserve">EMITIDA </w:t>
      </w:r>
      <w:r w:rsidRPr="00E83523">
        <w:rPr>
          <w:rFonts w:ascii="Arial" w:hAnsi="Arial" w:cs="Arial"/>
          <w:b/>
          <w:bCs/>
          <w:color w:val="1F497D" w:themeColor="text2"/>
          <w:lang w:val="es-CR"/>
        </w:rPr>
        <w:t>ENTORNO A SU IMPLEMENTACIÓN</w:t>
      </w:r>
      <w:r w:rsidR="00D027BA" w:rsidRPr="00E83523">
        <w:rPr>
          <w:rFonts w:ascii="Arial" w:hAnsi="Arial" w:cs="Arial"/>
          <w:b/>
          <w:bCs/>
          <w:color w:val="1F497D" w:themeColor="text2"/>
          <w:lang w:val="es-CR"/>
        </w:rPr>
        <w:t xml:space="preserve"> (AL 27 DE ABRIL DE 2022)</w:t>
      </w:r>
    </w:p>
    <w:tbl>
      <w:tblPr>
        <w:tblW w:w="13314" w:type="dxa"/>
        <w:tblInd w:w="-567" w:type="dxa"/>
        <w:tblCellMar>
          <w:left w:w="70" w:type="dxa"/>
          <w:right w:w="70" w:type="dxa"/>
        </w:tblCellMar>
        <w:tblLook w:val="04A0" w:firstRow="1" w:lastRow="0" w:firstColumn="1" w:lastColumn="0" w:noHBand="0" w:noVBand="1"/>
      </w:tblPr>
      <w:tblGrid>
        <w:gridCol w:w="2552"/>
        <w:gridCol w:w="1558"/>
        <w:gridCol w:w="1815"/>
        <w:gridCol w:w="1413"/>
        <w:gridCol w:w="1368"/>
        <w:gridCol w:w="1265"/>
        <w:gridCol w:w="1607"/>
        <w:gridCol w:w="11"/>
        <w:gridCol w:w="1725"/>
      </w:tblGrid>
      <w:tr w:rsidR="006F5572" w:rsidRPr="006F5572" w14:paraId="7CE4843A" w14:textId="77777777" w:rsidTr="003C31BE">
        <w:trPr>
          <w:trHeight w:val="288"/>
        </w:trPr>
        <w:tc>
          <w:tcPr>
            <w:tcW w:w="2552" w:type="dxa"/>
            <w:tcBorders>
              <w:top w:val="nil"/>
              <w:left w:val="nil"/>
              <w:bottom w:val="nil"/>
              <w:right w:val="nil"/>
            </w:tcBorders>
            <w:shd w:val="clear" w:color="auto" w:fill="auto"/>
            <w:noWrap/>
            <w:vAlign w:val="bottom"/>
            <w:hideMark/>
          </w:tcPr>
          <w:p w14:paraId="04D0826B" w14:textId="77777777" w:rsidR="006F5572" w:rsidRPr="006F5572" w:rsidRDefault="006F5572" w:rsidP="00F06DC9">
            <w:pPr>
              <w:rPr>
                <w:rFonts w:ascii="Times New Roman" w:eastAsia="Times New Roman" w:hAnsi="Times New Roman" w:cs="Times New Roman"/>
                <w:lang w:val="es-CR" w:eastAsia="es-CR"/>
              </w:rPr>
            </w:pPr>
          </w:p>
        </w:tc>
        <w:tc>
          <w:tcPr>
            <w:tcW w:w="1558" w:type="dxa"/>
            <w:tcBorders>
              <w:top w:val="nil"/>
              <w:left w:val="nil"/>
              <w:bottom w:val="nil"/>
              <w:right w:val="nil"/>
            </w:tcBorders>
            <w:shd w:val="clear" w:color="auto" w:fill="auto"/>
            <w:noWrap/>
            <w:vAlign w:val="bottom"/>
            <w:hideMark/>
          </w:tcPr>
          <w:p w14:paraId="4E280302" w14:textId="77777777" w:rsidR="006F5572" w:rsidRPr="006F5572" w:rsidRDefault="006F5572" w:rsidP="00F06DC9">
            <w:pPr>
              <w:rPr>
                <w:rFonts w:ascii="Times New Roman" w:eastAsia="Times New Roman" w:hAnsi="Times New Roman" w:cs="Times New Roman"/>
                <w:sz w:val="20"/>
                <w:szCs w:val="20"/>
                <w:lang w:val="es-CR" w:eastAsia="es-CR"/>
              </w:rPr>
            </w:pPr>
          </w:p>
        </w:tc>
        <w:tc>
          <w:tcPr>
            <w:tcW w:w="1815" w:type="dxa"/>
            <w:tcBorders>
              <w:top w:val="nil"/>
              <w:left w:val="nil"/>
              <w:bottom w:val="nil"/>
              <w:right w:val="nil"/>
            </w:tcBorders>
            <w:shd w:val="clear" w:color="auto" w:fill="auto"/>
            <w:noWrap/>
            <w:vAlign w:val="bottom"/>
            <w:hideMark/>
          </w:tcPr>
          <w:p w14:paraId="70085025" w14:textId="77777777" w:rsidR="006F5572" w:rsidRPr="006F5572" w:rsidRDefault="006F5572" w:rsidP="00F06DC9">
            <w:pPr>
              <w:rPr>
                <w:rFonts w:ascii="Times New Roman" w:eastAsia="Times New Roman" w:hAnsi="Times New Roman" w:cs="Times New Roman"/>
                <w:sz w:val="20"/>
                <w:szCs w:val="20"/>
                <w:lang w:val="es-CR" w:eastAsia="es-CR"/>
              </w:rPr>
            </w:pPr>
          </w:p>
        </w:tc>
        <w:tc>
          <w:tcPr>
            <w:tcW w:w="1413" w:type="dxa"/>
            <w:tcBorders>
              <w:top w:val="nil"/>
              <w:left w:val="nil"/>
              <w:bottom w:val="nil"/>
              <w:right w:val="nil"/>
            </w:tcBorders>
            <w:shd w:val="clear" w:color="auto" w:fill="auto"/>
            <w:noWrap/>
            <w:vAlign w:val="bottom"/>
            <w:hideMark/>
          </w:tcPr>
          <w:p w14:paraId="09F79547" w14:textId="77777777" w:rsidR="006F5572" w:rsidRPr="006F5572" w:rsidRDefault="006F5572" w:rsidP="00F06DC9">
            <w:pPr>
              <w:rPr>
                <w:rFonts w:ascii="Times New Roman" w:eastAsia="Times New Roman" w:hAnsi="Times New Roman" w:cs="Times New Roman"/>
                <w:sz w:val="20"/>
                <w:szCs w:val="20"/>
                <w:lang w:val="es-CR" w:eastAsia="es-CR"/>
              </w:rPr>
            </w:pPr>
          </w:p>
        </w:tc>
        <w:tc>
          <w:tcPr>
            <w:tcW w:w="1368" w:type="dxa"/>
            <w:tcBorders>
              <w:top w:val="nil"/>
              <w:left w:val="nil"/>
              <w:bottom w:val="nil"/>
              <w:right w:val="nil"/>
            </w:tcBorders>
            <w:shd w:val="clear" w:color="auto" w:fill="auto"/>
            <w:noWrap/>
            <w:vAlign w:val="bottom"/>
            <w:hideMark/>
          </w:tcPr>
          <w:p w14:paraId="7A2685C1" w14:textId="77777777" w:rsidR="006F5572" w:rsidRPr="006F5572" w:rsidRDefault="006F5572" w:rsidP="00F06DC9">
            <w:pPr>
              <w:rPr>
                <w:rFonts w:ascii="Times New Roman" w:eastAsia="Times New Roman" w:hAnsi="Times New Roman" w:cs="Times New Roman"/>
                <w:sz w:val="20"/>
                <w:szCs w:val="20"/>
                <w:lang w:val="es-CR" w:eastAsia="es-CR"/>
              </w:rPr>
            </w:pPr>
          </w:p>
        </w:tc>
        <w:tc>
          <w:tcPr>
            <w:tcW w:w="1265" w:type="dxa"/>
            <w:tcBorders>
              <w:top w:val="nil"/>
              <w:left w:val="nil"/>
              <w:bottom w:val="nil"/>
              <w:right w:val="nil"/>
            </w:tcBorders>
            <w:shd w:val="clear" w:color="auto" w:fill="auto"/>
            <w:noWrap/>
            <w:vAlign w:val="bottom"/>
            <w:hideMark/>
          </w:tcPr>
          <w:p w14:paraId="32E62976" w14:textId="77777777" w:rsidR="006F5572" w:rsidRPr="006F5572" w:rsidRDefault="006F5572" w:rsidP="00F06DC9">
            <w:pPr>
              <w:jc w:val="center"/>
              <w:rPr>
                <w:rFonts w:ascii="Times New Roman" w:eastAsia="Times New Roman" w:hAnsi="Times New Roman" w:cs="Times New Roman"/>
                <w:sz w:val="20"/>
                <w:szCs w:val="20"/>
                <w:lang w:val="es-CR" w:eastAsia="es-CR"/>
              </w:rPr>
            </w:pPr>
          </w:p>
        </w:tc>
        <w:tc>
          <w:tcPr>
            <w:tcW w:w="1607" w:type="dxa"/>
            <w:tcBorders>
              <w:top w:val="nil"/>
              <w:left w:val="nil"/>
              <w:bottom w:val="nil"/>
              <w:right w:val="nil"/>
            </w:tcBorders>
            <w:shd w:val="clear" w:color="auto" w:fill="auto"/>
            <w:noWrap/>
            <w:vAlign w:val="bottom"/>
            <w:hideMark/>
          </w:tcPr>
          <w:p w14:paraId="42D16085" w14:textId="77777777" w:rsidR="006F5572" w:rsidRPr="006F5572" w:rsidRDefault="006F5572" w:rsidP="00F06DC9">
            <w:pPr>
              <w:jc w:val="center"/>
              <w:rPr>
                <w:rFonts w:ascii="Arial" w:eastAsia="Times New Roman" w:hAnsi="Arial" w:cs="Arial"/>
                <w:i/>
                <w:iCs/>
                <w:color w:val="000000"/>
                <w:sz w:val="22"/>
                <w:szCs w:val="22"/>
                <w:lang w:val="es-CR" w:eastAsia="es-CR"/>
              </w:rPr>
            </w:pPr>
            <w:r w:rsidRPr="006F5572">
              <w:rPr>
                <w:rFonts w:ascii="Arial" w:eastAsia="Times New Roman" w:hAnsi="Arial" w:cs="Arial"/>
                <w:i/>
                <w:iCs/>
                <w:color w:val="000000"/>
                <w:sz w:val="22"/>
                <w:szCs w:val="22"/>
                <w:lang w:val="es-CR" w:eastAsia="es-CR"/>
              </w:rPr>
              <w:t>31/12/2020</w:t>
            </w:r>
          </w:p>
        </w:tc>
        <w:tc>
          <w:tcPr>
            <w:tcW w:w="1736" w:type="dxa"/>
            <w:gridSpan w:val="2"/>
            <w:tcBorders>
              <w:top w:val="nil"/>
              <w:left w:val="nil"/>
              <w:bottom w:val="nil"/>
              <w:right w:val="nil"/>
            </w:tcBorders>
            <w:shd w:val="clear" w:color="auto" w:fill="auto"/>
            <w:noWrap/>
            <w:vAlign w:val="bottom"/>
            <w:hideMark/>
          </w:tcPr>
          <w:p w14:paraId="7570A12F" w14:textId="77777777" w:rsidR="006F5572" w:rsidRPr="006F5572" w:rsidRDefault="006F5572" w:rsidP="00F06DC9">
            <w:pPr>
              <w:jc w:val="center"/>
              <w:rPr>
                <w:rFonts w:ascii="Arial" w:eastAsia="Times New Roman" w:hAnsi="Arial" w:cs="Arial"/>
                <w:i/>
                <w:iCs/>
                <w:color w:val="000000"/>
                <w:sz w:val="22"/>
                <w:szCs w:val="22"/>
                <w:lang w:val="es-CR" w:eastAsia="es-CR"/>
              </w:rPr>
            </w:pPr>
            <w:r w:rsidRPr="006F5572">
              <w:rPr>
                <w:rFonts w:ascii="Arial" w:eastAsia="Times New Roman" w:hAnsi="Arial" w:cs="Arial"/>
                <w:i/>
                <w:iCs/>
                <w:color w:val="000000"/>
                <w:sz w:val="22"/>
                <w:szCs w:val="22"/>
                <w:lang w:val="es-CR" w:eastAsia="es-CR"/>
              </w:rPr>
              <w:t>17/9/2022</w:t>
            </w:r>
          </w:p>
        </w:tc>
      </w:tr>
      <w:tr w:rsidR="006F5572" w:rsidRPr="006F5572" w14:paraId="0CFB7865" w14:textId="77777777" w:rsidTr="00922ED8">
        <w:trPr>
          <w:trHeight w:val="648"/>
        </w:trPr>
        <w:tc>
          <w:tcPr>
            <w:tcW w:w="2552" w:type="dxa"/>
            <w:tcBorders>
              <w:top w:val="single" w:sz="4" w:space="0" w:color="auto"/>
              <w:left w:val="single" w:sz="4" w:space="0" w:color="auto"/>
              <w:bottom w:val="single" w:sz="4" w:space="0" w:color="auto"/>
              <w:right w:val="single" w:sz="4" w:space="0" w:color="auto"/>
            </w:tcBorders>
            <w:shd w:val="clear" w:color="auto" w:fill="17365D"/>
            <w:noWrap/>
            <w:vAlign w:val="center"/>
            <w:hideMark/>
          </w:tcPr>
          <w:p w14:paraId="65B1A485" w14:textId="77777777" w:rsidR="006F5572" w:rsidRPr="006F5572" w:rsidRDefault="006F5572" w:rsidP="00F06DC9">
            <w:pP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Componente</w:t>
            </w:r>
          </w:p>
        </w:tc>
        <w:tc>
          <w:tcPr>
            <w:tcW w:w="1558" w:type="dxa"/>
            <w:tcBorders>
              <w:top w:val="single" w:sz="4" w:space="0" w:color="auto"/>
              <w:left w:val="nil"/>
              <w:bottom w:val="single" w:sz="4" w:space="0" w:color="auto"/>
              <w:right w:val="single" w:sz="4" w:space="0" w:color="auto"/>
            </w:tcBorders>
            <w:shd w:val="clear" w:color="auto" w:fill="17365D"/>
            <w:vAlign w:val="center"/>
            <w:hideMark/>
          </w:tcPr>
          <w:p w14:paraId="6B018178"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Fecha Inicio Coordinación</w:t>
            </w:r>
          </w:p>
        </w:tc>
        <w:tc>
          <w:tcPr>
            <w:tcW w:w="1815" w:type="dxa"/>
            <w:tcBorders>
              <w:top w:val="single" w:sz="4" w:space="0" w:color="auto"/>
              <w:left w:val="nil"/>
              <w:bottom w:val="single" w:sz="4" w:space="0" w:color="auto"/>
              <w:right w:val="single" w:sz="4" w:space="0" w:color="auto"/>
            </w:tcBorders>
            <w:shd w:val="clear" w:color="auto" w:fill="17365D"/>
            <w:vAlign w:val="center"/>
            <w:hideMark/>
          </w:tcPr>
          <w:p w14:paraId="33D0BBCD"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Fecha de inicio de Implementación</w:t>
            </w:r>
          </w:p>
        </w:tc>
        <w:tc>
          <w:tcPr>
            <w:tcW w:w="1413" w:type="dxa"/>
            <w:tcBorders>
              <w:top w:val="single" w:sz="4" w:space="0" w:color="auto"/>
              <w:left w:val="nil"/>
              <w:bottom w:val="single" w:sz="4" w:space="0" w:color="auto"/>
              <w:right w:val="single" w:sz="4" w:space="0" w:color="auto"/>
            </w:tcBorders>
            <w:shd w:val="clear" w:color="auto" w:fill="17365D"/>
            <w:vAlign w:val="center"/>
            <w:hideMark/>
          </w:tcPr>
          <w:p w14:paraId="69C16DD4"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Fecha de Explotación</w:t>
            </w:r>
          </w:p>
        </w:tc>
        <w:tc>
          <w:tcPr>
            <w:tcW w:w="1368" w:type="dxa"/>
            <w:tcBorders>
              <w:top w:val="single" w:sz="4" w:space="0" w:color="auto"/>
              <w:left w:val="nil"/>
              <w:bottom w:val="single" w:sz="4" w:space="0" w:color="auto"/>
              <w:right w:val="single" w:sz="4" w:space="0" w:color="auto"/>
            </w:tcBorders>
            <w:shd w:val="clear" w:color="auto" w:fill="17365D"/>
            <w:vAlign w:val="center"/>
            <w:hideMark/>
          </w:tcPr>
          <w:p w14:paraId="3C9F4D5C"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Fecha final</w:t>
            </w:r>
          </w:p>
        </w:tc>
        <w:tc>
          <w:tcPr>
            <w:tcW w:w="1265" w:type="dxa"/>
            <w:tcBorders>
              <w:top w:val="single" w:sz="4" w:space="0" w:color="auto"/>
              <w:left w:val="nil"/>
              <w:bottom w:val="single" w:sz="4" w:space="0" w:color="auto"/>
              <w:right w:val="single" w:sz="4" w:space="0" w:color="auto"/>
            </w:tcBorders>
            <w:shd w:val="clear" w:color="auto" w:fill="17365D"/>
            <w:vAlign w:val="center"/>
            <w:hideMark/>
          </w:tcPr>
          <w:p w14:paraId="4667991D"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Porcentaje de Avance reportado</w:t>
            </w:r>
          </w:p>
        </w:tc>
        <w:tc>
          <w:tcPr>
            <w:tcW w:w="1607" w:type="dxa"/>
            <w:tcBorders>
              <w:top w:val="single" w:sz="4" w:space="0" w:color="auto"/>
              <w:left w:val="nil"/>
              <w:bottom w:val="single" w:sz="4" w:space="0" w:color="auto"/>
              <w:right w:val="single" w:sz="4" w:space="0" w:color="auto"/>
            </w:tcBorders>
            <w:shd w:val="clear" w:color="auto" w:fill="17365D"/>
            <w:vAlign w:val="center"/>
            <w:hideMark/>
          </w:tcPr>
          <w:p w14:paraId="0F69CD72" w14:textId="77777777" w:rsidR="006F5572" w:rsidRPr="006F5572" w:rsidRDefault="006F5572" w:rsidP="00F06DC9">
            <w:pPr>
              <w:jc w:val="center"/>
              <w:rPr>
                <w:rFonts w:ascii="Arial" w:eastAsia="Times New Roman" w:hAnsi="Arial" w:cs="Arial"/>
                <w:b/>
                <w:bCs/>
                <w:color w:val="FFFFFF"/>
                <w:sz w:val="22"/>
                <w:szCs w:val="22"/>
                <w:lang w:val="es-CR" w:eastAsia="es-CR"/>
              </w:rPr>
            </w:pPr>
            <w:r w:rsidRPr="006F5572">
              <w:rPr>
                <w:rFonts w:ascii="Arial" w:eastAsia="Times New Roman" w:hAnsi="Arial" w:cs="Arial"/>
                <w:b/>
                <w:bCs/>
                <w:color w:val="FFFFFF"/>
                <w:sz w:val="22"/>
                <w:szCs w:val="22"/>
                <w:lang w:val="es-CR" w:eastAsia="es-CR"/>
              </w:rPr>
              <w:t>Cumplimiento Ley 9635</w:t>
            </w:r>
          </w:p>
        </w:tc>
        <w:tc>
          <w:tcPr>
            <w:tcW w:w="1736" w:type="dxa"/>
            <w:gridSpan w:val="2"/>
            <w:tcBorders>
              <w:top w:val="single" w:sz="4" w:space="0" w:color="auto"/>
              <w:left w:val="nil"/>
              <w:bottom w:val="single" w:sz="4" w:space="0" w:color="auto"/>
              <w:right w:val="single" w:sz="4" w:space="0" w:color="auto"/>
            </w:tcBorders>
            <w:shd w:val="clear" w:color="auto" w:fill="17365D"/>
            <w:vAlign w:val="center"/>
            <w:hideMark/>
          </w:tcPr>
          <w:p w14:paraId="68FB5512" w14:textId="64F73B0E" w:rsidR="006F5572" w:rsidRPr="006F5572" w:rsidRDefault="006F5572" w:rsidP="00F06DC9">
            <w:pPr>
              <w:jc w:val="center"/>
              <w:rPr>
                <w:rFonts w:ascii="Arial" w:eastAsia="Times New Roman" w:hAnsi="Arial" w:cs="Arial"/>
                <w:b/>
                <w:bCs/>
                <w:color w:val="FFFFFF"/>
                <w:sz w:val="22"/>
                <w:szCs w:val="22"/>
                <w:lang w:val="es-CR" w:eastAsia="es-CR"/>
              </w:rPr>
            </w:pPr>
            <w:r>
              <w:rPr>
                <w:rFonts w:ascii="Arial" w:eastAsia="Times New Roman" w:hAnsi="Arial" w:cs="Arial"/>
                <w:b/>
                <w:bCs/>
                <w:color w:val="FFFFFF"/>
                <w:sz w:val="22"/>
                <w:szCs w:val="22"/>
                <w:lang w:val="es-CR" w:eastAsia="es-CR"/>
              </w:rPr>
              <w:t>^</w:t>
            </w:r>
            <w:r w:rsidRPr="006F5572">
              <w:rPr>
                <w:rFonts w:ascii="Arial" w:eastAsia="Times New Roman" w:hAnsi="Arial" w:cs="Arial"/>
                <w:b/>
                <w:bCs/>
                <w:color w:val="FFFFFF"/>
                <w:sz w:val="22"/>
                <w:szCs w:val="22"/>
                <w:lang w:val="es-CR" w:eastAsia="es-CR"/>
              </w:rPr>
              <w:t>Cumplimiento Ley 10068</w:t>
            </w:r>
          </w:p>
        </w:tc>
      </w:tr>
      <w:tr w:rsidR="006F5572" w:rsidRPr="006F5572" w14:paraId="025C01D6"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4680E7"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1 APM</w:t>
            </w:r>
          </w:p>
        </w:tc>
        <w:tc>
          <w:tcPr>
            <w:tcW w:w="1558" w:type="dxa"/>
            <w:tcBorders>
              <w:top w:val="nil"/>
              <w:left w:val="nil"/>
              <w:bottom w:val="single" w:sz="4" w:space="0" w:color="auto"/>
              <w:right w:val="single" w:sz="4" w:space="0" w:color="auto"/>
            </w:tcBorders>
            <w:shd w:val="clear" w:color="auto" w:fill="auto"/>
            <w:noWrap/>
            <w:vAlign w:val="center"/>
            <w:hideMark/>
          </w:tcPr>
          <w:p w14:paraId="79CBD8F5"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815" w:type="dxa"/>
            <w:tcBorders>
              <w:top w:val="nil"/>
              <w:left w:val="nil"/>
              <w:bottom w:val="single" w:sz="4" w:space="0" w:color="auto"/>
              <w:right w:val="single" w:sz="4" w:space="0" w:color="auto"/>
            </w:tcBorders>
            <w:shd w:val="clear" w:color="auto" w:fill="auto"/>
            <w:noWrap/>
            <w:vAlign w:val="center"/>
            <w:hideMark/>
          </w:tcPr>
          <w:p w14:paraId="1C4F344E"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413" w:type="dxa"/>
            <w:tcBorders>
              <w:top w:val="nil"/>
              <w:left w:val="nil"/>
              <w:bottom w:val="single" w:sz="4" w:space="0" w:color="auto"/>
              <w:right w:val="single" w:sz="4" w:space="0" w:color="auto"/>
            </w:tcBorders>
            <w:shd w:val="clear" w:color="auto" w:fill="auto"/>
            <w:noWrap/>
            <w:vAlign w:val="center"/>
            <w:hideMark/>
          </w:tcPr>
          <w:p w14:paraId="25964D35"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368" w:type="dxa"/>
            <w:tcBorders>
              <w:top w:val="nil"/>
              <w:left w:val="nil"/>
              <w:bottom w:val="single" w:sz="4" w:space="0" w:color="auto"/>
              <w:right w:val="single" w:sz="4" w:space="0" w:color="auto"/>
            </w:tcBorders>
            <w:shd w:val="clear" w:color="auto" w:fill="auto"/>
            <w:noWrap/>
            <w:vAlign w:val="center"/>
            <w:hideMark/>
          </w:tcPr>
          <w:p w14:paraId="121CBEED"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N/A</w:t>
            </w:r>
          </w:p>
        </w:tc>
        <w:tc>
          <w:tcPr>
            <w:tcW w:w="12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D54750"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60%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B143" w14:textId="77777777" w:rsidR="006F5572" w:rsidRPr="006F5572" w:rsidRDefault="006F5572"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3215" w14:textId="77777777" w:rsidR="006F5572" w:rsidRPr="006F5572" w:rsidRDefault="006F5572"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r>
      <w:tr w:rsidR="006F5572" w:rsidRPr="006F5572" w14:paraId="2896BC33"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EBF16AE"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2 APM</w:t>
            </w:r>
          </w:p>
        </w:tc>
        <w:tc>
          <w:tcPr>
            <w:tcW w:w="1558" w:type="dxa"/>
            <w:tcBorders>
              <w:top w:val="nil"/>
              <w:left w:val="nil"/>
              <w:bottom w:val="single" w:sz="4" w:space="0" w:color="auto"/>
              <w:right w:val="single" w:sz="4" w:space="0" w:color="auto"/>
            </w:tcBorders>
            <w:shd w:val="clear" w:color="auto" w:fill="auto"/>
            <w:noWrap/>
            <w:vAlign w:val="center"/>
            <w:hideMark/>
          </w:tcPr>
          <w:p w14:paraId="23D5E3F0" w14:textId="31950997" w:rsidR="006F5572" w:rsidRPr="006F5572" w:rsidRDefault="00EF15CF" w:rsidP="00F06DC9">
            <w:pPr>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w:t>
            </w:r>
            <w:r w:rsidR="006F5572" w:rsidRPr="006F5572">
              <w:rPr>
                <w:rFonts w:ascii="Arial" w:eastAsia="Times New Roman" w:hAnsi="Arial" w:cs="Arial"/>
                <w:color w:val="000000"/>
                <w:sz w:val="22"/>
                <w:szCs w:val="22"/>
                <w:lang w:val="es-CR" w:eastAsia="es-CR"/>
              </w:rPr>
              <w:t> </w:t>
            </w:r>
          </w:p>
        </w:tc>
        <w:tc>
          <w:tcPr>
            <w:tcW w:w="1815" w:type="dxa"/>
            <w:tcBorders>
              <w:top w:val="nil"/>
              <w:left w:val="nil"/>
              <w:bottom w:val="single" w:sz="4" w:space="0" w:color="auto"/>
              <w:right w:val="single" w:sz="4" w:space="0" w:color="auto"/>
            </w:tcBorders>
            <w:shd w:val="clear" w:color="auto" w:fill="auto"/>
            <w:noWrap/>
            <w:vAlign w:val="center"/>
            <w:hideMark/>
          </w:tcPr>
          <w:p w14:paraId="5F9626AF"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30/4/2022</w:t>
            </w:r>
          </w:p>
        </w:tc>
        <w:tc>
          <w:tcPr>
            <w:tcW w:w="1413" w:type="dxa"/>
            <w:tcBorders>
              <w:top w:val="nil"/>
              <w:left w:val="nil"/>
              <w:bottom w:val="single" w:sz="4" w:space="0" w:color="auto"/>
              <w:right w:val="single" w:sz="4" w:space="0" w:color="auto"/>
            </w:tcBorders>
            <w:shd w:val="clear" w:color="auto" w:fill="auto"/>
            <w:noWrap/>
            <w:vAlign w:val="center"/>
            <w:hideMark/>
          </w:tcPr>
          <w:p w14:paraId="1E56DFC4"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31/7/2022</w:t>
            </w:r>
          </w:p>
        </w:tc>
        <w:tc>
          <w:tcPr>
            <w:tcW w:w="1368" w:type="dxa"/>
            <w:tcBorders>
              <w:top w:val="nil"/>
              <w:left w:val="nil"/>
              <w:bottom w:val="single" w:sz="4" w:space="0" w:color="auto"/>
              <w:right w:val="single" w:sz="4" w:space="0" w:color="auto"/>
            </w:tcBorders>
            <w:shd w:val="clear" w:color="auto" w:fill="auto"/>
            <w:noWrap/>
            <w:vAlign w:val="center"/>
            <w:hideMark/>
          </w:tcPr>
          <w:p w14:paraId="05D33407"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31/7/2022</w:t>
            </w:r>
          </w:p>
        </w:tc>
        <w:tc>
          <w:tcPr>
            <w:tcW w:w="1265" w:type="dxa"/>
            <w:vMerge/>
            <w:tcBorders>
              <w:top w:val="nil"/>
              <w:left w:val="single" w:sz="4" w:space="0" w:color="auto"/>
              <w:bottom w:val="single" w:sz="4" w:space="0" w:color="auto"/>
              <w:right w:val="single" w:sz="4" w:space="0" w:color="auto"/>
            </w:tcBorders>
            <w:vAlign w:val="center"/>
            <w:hideMark/>
          </w:tcPr>
          <w:p w14:paraId="127FB182" w14:textId="77777777" w:rsidR="006F5572" w:rsidRPr="006F5572" w:rsidRDefault="006F5572" w:rsidP="00F06DC9">
            <w:pPr>
              <w:rPr>
                <w:rFonts w:ascii="Arial" w:eastAsia="Times New Roman" w:hAnsi="Arial" w:cs="Arial"/>
                <w:color w:val="000000"/>
                <w:sz w:val="22"/>
                <w:szCs w:val="22"/>
                <w:lang w:val="es-CR" w:eastAsia="es-CR"/>
              </w:rPr>
            </w:pP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98E36"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7A1F" w14:textId="77777777" w:rsidR="006F5572" w:rsidRPr="006F5572" w:rsidRDefault="006F5572"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r>
      <w:tr w:rsidR="006F5572" w:rsidRPr="006F5572" w14:paraId="10FC05BC"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9BEA833"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Puerto Caldera</w:t>
            </w:r>
          </w:p>
        </w:tc>
        <w:tc>
          <w:tcPr>
            <w:tcW w:w="1558" w:type="dxa"/>
            <w:tcBorders>
              <w:top w:val="nil"/>
              <w:left w:val="nil"/>
              <w:bottom w:val="single" w:sz="4" w:space="0" w:color="auto"/>
              <w:right w:val="single" w:sz="4" w:space="0" w:color="auto"/>
            </w:tcBorders>
            <w:shd w:val="clear" w:color="auto" w:fill="auto"/>
            <w:noWrap/>
            <w:vAlign w:val="center"/>
            <w:hideMark/>
          </w:tcPr>
          <w:p w14:paraId="624784CB"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10/8/2020</w:t>
            </w:r>
          </w:p>
        </w:tc>
        <w:tc>
          <w:tcPr>
            <w:tcW w:w="1815" w:type="dxa"/>
            <w:tcBorders>
              <w:top w:val="nil"/>
              <w:left w:val="nil"/>
              <w:bottom w:val="single" w:sz="4" w:space="0" w:color="auto"/>
              <w:right w:val="single" w:sz="4" w:space="0" w:color="auto"/>
            </w:tcBorders>
            <w:shd w:val="clear" w:color="auto" w:fill="auto"/>
            <w:noWrap/>
            <w:vAlign w:val="center"/>
            <w:hideMark/>
          </w:tcPr>
          <w:p w14:paraId="6CBE3889"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30/4/2022</w:t>
            </w:r>
          </w:p>
        </w:tc>
        <w:tc>
          <w:tcPr>
            <w:tcW w:w="1413" w:type="dxa"/>
            <w:tcBorders>
              <w:top w:val="nil"/>
              <w:left w:val="nil"/>
              <w:bottom w:val="single" w:sz="4" w:space="0" w:color="auto"/>
              <w:right w:val="single" w:sz="4" w:space="0" w:color="auto"/>
            </w:tcBorders>
            <w:shd w:val="clear" w:color="auto" w:fill="auto"/>
            <w:noWrap/>
            <w:vAlign w:val="center"/>
            <w:hideMark/>
          </w:tcPr>
          <w:p w14:paraId="588BC2F9"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368" w:type="dxa"/>
            <w:tcBorders>
              <w:top w:val="nil"/>
              <w:left w:val="nil"/>
              <w:bottom w:val="single" w:sz="4" w:space="0" w:color="auto"/>
              <w:right w:val="single" w:sz="4" w:space="0" w:color="auto"/>
            </w:tcBorders>
            <w:shd w:val="clear" w:color="auto" w:fill="auto"/>
            <w:noWrap/>
            <w:vAlign w:val="center"/>
            <w:hideMark/>
          </w:tcPr>
          <w:p w14:paraId="04C3B72F"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265" w:type="dxa"/>
            <w:tcBorders>
              <w:top w:val="nil"/>
              <w:left w:val="nil"/>
              <w:bottom w:val="single" w:sz="4" w:space="0" w:color="auto"/>
              <w:right w:val="single" w:sz="4" w:space="0" w:color="auto"/>
            </w:tcBorders>
            <w:shd w:val="clear" w:color="auto" w:fill="auto"/>
            <w:noWrap/>
            <w:vAlign w:val="center"/>
            <w:hideMark/>
          </w:tcPr>
          <w:p w14:paraId="635728B0"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E4FF"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DC430"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6F5572" w:rsidRPr="006F5572" w14:paraId="1F85EB46"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F74BBCA"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Juan Santamaría</w:t>
            </w:r>
          </w:p>
        </w:tc>
        <w:tc>
          <w:tcPr>
            <w:tcW w:w="1558" w:type="dxa"/>
            <w:tcBorders>
              <w:top w:val="nil"/>
              <w:left w:val="nil"/>
              <w:bottom w:val="single" w:sz="4" w:space="0" w:color="auto"/>
              <w:right w:val="single" w:sz="4" w:space="0" w:color="auto"/>
            </w:tcBorders>
            <w:shd w:val="clear" w:color="auto" w:fill="auto"/>
            <w:noWrap/>
            <w:vAlign w:val="center"/>
            <w:hideMark/>
          </w:tcPr>
          <w:p w14:paraId="2C5508F6"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11/8/2020</w:t>
            </w:r>
          </w:p>
        </w:tc>
        <w:tc>
          <w:tcPr>
            <w:tcW w:w="1815" w:type="dxa"/>
            <w:tcBorders>
              <w:top w:val="nil"/>
              <w:left w:val="nil"/>
              <w:bottom w:val="single" w:sz="4" w:space="0" w:color="auto"/>
              <w:right w:val="single" w:sz="4" w:space="0" w:color="auto"/>
            </w:tcBorders>
            <w:shd w:val="clear" w:color="auto" w:fill="auto"/>
            <w:noWrap/>
            <w:vAlign w:val="center"/>
            <w:hideMark/>
          </w:tcPr>
          <w:p w14:paraId="5545837B"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30/4/2022</w:t>
            </w:r>
          </w:p>
        </w:tc>
        <w:tc>
          <w:tcPr>
            <w:tcW w:w="1413" w:type="dxa"/>
            <w:tcBorders>
              <w:top w:val="nil"/>
              <w:left w:val="nil"/>
              <w:bottom w:val="single" w:sz="4" w:space="0" w:color="auto"/>
              <w:right w:val="single" w:sz="4" w:space="0" w:color="auto"/>
            </w:tcBorders>
            <w:shd w:val="clear" w:color="auto" w:fill="auto"/>
            <w:noWrap/>
            <w:vAlign w:val="center"/>
            <w:hideMark/>
          </w:tcPr>
          <w:p w14:paraId="66D1F5C6"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30/7/2023</w:t>
            </w:r>
          </w:p>
        </w:tc>
        <w:tc>
          <w:tcPr>
            <w:tcW w:w="1368" w:type="dxa"/>
            <w:tcBorders>
              <w:top w:val="nil"/>
              <w:left w:val="nil"/>
              <w:bottom w:val="single" w:sz="4" w:space="0" w:color="auto"/>
              <w:right w:val="single" w:sz="4" w:space="0" w:color="auto"/>
            </w:tcBorders>
            <w:shd w:val="clear" w:color="auto" w:fill="auto"/>
            <w:noWrap/>
            <w:vAlign w:val="center"/>
            <w:hideMark/>
          </w:tcPr>
          <w:p w14:paraId="1FCEA2F2"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30/7/2023</w:t>
            </w:r>
          </w:p>
        </w:tc>
        <w:tc>
          <w:tcPr>
            <w:tcW w:w="1265" w:type="dxa"/>
            <w:tcBorders>
              <w:top w:val="nil"/>
              <w:left w:val="nil"/>
              <w:bottom w:val="single" w:sz="4" w:space="0" w:color="auto"/>
              <w:right w:val="single" w:sz="4" w:space="0" w:color="auto"/>
            </w:tcBorders>
            <w:shd w:val="clear" w:color="auto" w:fill="auto"/>
            <w:noWrap/>
            <w:vAlign w:val="center"/>
            <w:hideMark/>
          </w:tcPr>
          <w:p w14:paraId="554DD49C"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25571"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91AF"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6F5572" w:rsidRPr="006F5572" w14:paraId="585D7E79"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F9FAA47"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Puestos Fronterizos</w:t>
            </w:r>
          </w:p>
        </w:tc>
        <w:tc>
          <w:tcPr>
            <w:tcW w:w="1558" w:type="dxa"/>
            <w:tcBorders>
              <w:top w:val="nil"/>
              <w:left w:val="nil"/>
              <w:bottom w:val="single" w:sz="4" w:space="0" w:color="auto"/>
              <w:right w:val="single" w:sz="4" w:space="0" w:color="auto"/>
            </w:tcBorders>
            <w:shd w:val="clear" w:color="auto" w:fill="auto"/>
            <w:noWrap/>
            <w:vAlign w:val="center"/>
            <w:hideMark/>
          </w:tcPr>
          <w:p w14:paraId="5B545B6E"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5/8/2020</w:t>
            </w:r>
          </w:p>
        </w:tc>
        <w:tc>
          <w:tcPr>
            <w:tcW w:w="1815" w:type="dxa"/>
            <w:tcBorders>
              <w:top w:val="nil"/>
              <w:left w:val="nil"/>
              <w:bottom w:val="single" w:sz="4" w:space="0" w:color="auto"/>
              <w:right w:val="single" w:sz="4" w:space="0" w:color="auto"/>
            </w:tcBorders>
            <w:shd w:val="clear" w:color="auto" w:fill="auto"/>
            <w:noWrap/>
            <w:vAlign w:val="center"/>
            <w:hideMark/>
          </w:tcPr>
          <w:p w14:paraId="4E446BB1"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13/5/2022</w:t>
            </w:r>
          </w:p>
        </w:tc>
        <w:tc>
          <w:tcPr>
            <w:tcW w:w="1413" w:type="dxa"/>
            <w:tcBorders>
              <w:top w:val="nil"/>
              <w:left w:val="nil"/>
              <w:bottom w:val="single" w:sz="4" w:space="0" w:color="auto"/>
              <w:right w:val="single" w:sz="4" w:space="0" w:color="auto"/>
            </w:tcBorders>
            <w:shd w:val="clear" w:color="auto" w:fill="auto"/>
            <w:noWrap/>
            <w:vAlign w:val="center"/>
            <w:hideMark/>
          </w:tcPr>
          <w:p w14:paraId="31E4523F"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368" w:type="dxa"/>
            <w:tcBorders>
              <w:top w:val="nil"/>
              <w:left w:val="nil"/>
              <w:bottom w:val="single" w:sz="4" w:space="0" w:color="auto"/>
              <w:right w:val="single" w:sz="4" w:space="0" w:color="auto"/>
            </w:tcBorders>
            <w:shd w:val="clear" w:color="auto" w:fill="auto"/>
            <w:noWrap/>
            <w:vAlign w:val="center"/>
            <w:hideMark/>
          </w:tcPr>
          <w:p w14:paraId="1F3418C6"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265" w:type="dxa"/>
            <w:tcBorders>
              <w:top w:val="nil"/>
              <w:left w:val="nil"/>
              <w:bottom w:val="single" w:sz="4" w:space="0" w:color="auto"/>
              <w:right w:val="single" w:sz="4" w:space="0" w:color="auto"/>
            </w:tcBorders>
            <w:shd w:val="clear" w:color="auto" w:fill="auto"/>
            <w:noWrap/>
            <w:vAlign w:val="center"/>
            <w:hideMark/>
          </w:tcPr>
          <w:p w14:paraId="2CA72E43"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7B03"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9DE2F"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6F5572" w:rsidRPr="006F5572" w14:paraId="76BDBF11"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5C9DA27" w14:textId="77777777" w:rsidR="006F5572" w:rsidRPr="006F5572" w:rsidRDefault="006F5572"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Escáner Puesto Postal</w:t>
            </w:r>
          </w:p>
        </w:tc>
        <w:tc>
          <w:tcPr>
            <w:tcW w:w="1558" w:type="dxa"/>
            <w:tcBorders>
              <w:top w:val="nil"/>
              <w:left w:val="nil"/>
              <w:bottom w:val="single" w:sz="4" w:space="0" w:color="auto"/>
              <w:right w:val="single" w:sz="4" w:space="0" w:color="auto"/>
            </w:tcBorders>
            <w:shd w:val="clear" w:color="auto" w:fill="auto"/>
            <w:noWrap/>
            <w:vAlign w:val="center"/>
            <w:hideMark/>
          </w:tcPr>
          <w:p w14:paraId="7BC2B6BF"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11/7/2019</w:t>
            </w:r>
          </w:p>
        </w:tc>
        <w:tc>
          <w:tcPr>
            <w:tcW w:w="1815" w:type="dxa"/>
            <w:tcBorders>
              <w:top w:val="nil"/>
              <w:left w:val="nil"/>
              <w:bottom w:val="single" w:sz="4" w:space="0" w:color="auto"/>
              <w:right w:val="single" w:sz="4" w:space="0" w:color="auto"/>
            </w:tcBorders>
            <w:shd w:val="clear" w:color="auto" w:fill="auto"/>
            <w:noWrap/>
            <w:vAlign w:val="center"/>
            <w:hideMark/>
          </w:tcPr>
          <w:p w14:paraId="77E9C082"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17/11/2021</w:t>
            </w:r>
          </w:p>
        </w:tc>
        <w:tc>
          <w:tcPr>
            <w:tcW w:w="1413" w:type="dxa"/>
            <w:tcBorders>
              <w:top w:val="nil"/>
              <w:left w:val="nil"/>
              <w:bottom w:val="single" w:sz="4" w:space="0" w:color="auto"/>
              <w:right w:val="single" w:sz="4" w:space="0" w:color="auto"/>
            </w:tcBorders>
            <w:shd w:val="clear" w:color="auto" w:fill="auto"/>
            <w:noWrap/>
            <w:vAlign w:val="center"/>
            <w:hideMark/>
          </w:tcPr>
          <w:p w14:paraId="5D8B36A2"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31/1/2022</w:t>
            </w:r>
          </w:p>
        </w:tc>
        <w:tc>
          <w:tcPr>
            <w:tcW w:w="1368" w:type="dxa"/>
            <w:tcBorders>
              <w:top w:val="nil"/>
              <w:left w:val="nil"/>
              <w:bottom w:val="single" w:sz="4" w:space="0" w:color="auto"/>
              <w:right w:val="single" w:sz="4" w:space="0" w:color="auto"/>
            </w:tcBorders>
            <w:shd w:val="clear" w:color="auto" w:fill="auto"/>
            <w:noWrap/>
            <w:vAlign w:val="center"/>
            <w:hideMark/>
          </w:tcPr>
          <w:p w14:paraId="40BBC4FC"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30/6/2022</w:t>
            </w:r>
          </w:p>
        </w:tc>
        <w:tc>
          <w:tcPr>
            <w:tcW w:w="1265" w:type="dxa"/>
            <w:tcBorders>
              <w:top w:val="nil"/>
              <w:left w:val="nil"/>
              <w:bottom w:val="single" w:sz="4" w:space="0" w:color="auto"/>
              <w:right w:val="single" w:sz="4" w:space="0" w:color="auto"/>
            </w:tcBorders>
            <w:shd w:val="clear" w:color="auto" w:fill="auto"/>
            <w:noWrap/>
            <w:vAlign w:val="center"/>
            <w:hideMark/>
          </w:tcPr>
          <w:p w14:paraId="7E80D31B"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80%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B1AA" w14:textId="77777777" w:rsidR="006F5572" w:rsidRPr="006F5572" w:rsidRDefault="006F5572"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F8E2A" w14:textId="77777777" w:rsidR="006F5572" w:rsidRPr="006F5572" w:rsidRDefault="006F5572"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r>
      <w:tr w:rsidR="006F5572" w:rsidRPr="006F5572" w14:paraId="7CB41D8D" w14:textId="77777777" w:rsidTr="008A3BFB">
        <w:trPr>
          <w:trHeight w:val="397"/>
        </w:trPr>
        <w:tc>
          <w:tcPr>
            <w:tcW w:w="87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57D8E6" w14:textId="684D7124" w:rsidR="006F5572" w:rsidRPr="006F5572" w:rsidRDefault="006F5572" w:rsidP="00F06DC9">
            <w:pPr>
              <w:jc w:val="right"/>
              <w:rPr>
                <w:rFonts w:ascii="Arial" w:eastAsia="Times New Roman" w:hAnsi="Arial" w:cs="Arial"/>
                <w:b/>
                <w:bCs/>
                <w:i/>
                <w:iCs/>
                <w:color w:val="000000"/>
                <w:sz w:val="22"/>
                <w:szCs w:val="22"/>
                <w:lang w:val="es-CR" w:eastAsia="es-CR"/>
              </w:rPr>
            </w:pPr>
            <w:r w:rsidRPr="006F5572">
              <w:rPr>
                <w:rFonts w:ascii="Arial" w:eastAsia="Times New Roman" w:hAnsi="Arial" w:cs="Arial"/>
                <w:b/>
                <w:bCs/>
                <w:i/>
                <w:iCs/>
                <w:color w:val="000000"/>
                <w:sz w:val="22"/>
                <w:szCs w:val="22"/>
                <w:lang w:val="es-CR" w:eastAsia="es-CR"/>
              </w:rPr>
              <w:t>Porcentaje promedio de avance</w:t>
            </w:r>
            <w:r w:rsidR="00C015FE">
              <w:rPr>
                <w:rFonts w:ascii="Arial" w:eastAsia="Times New Roman" w:hAnsi="Arial" w:cs="Arial"/>
                <w:b/>
                <w:bCs/>
                <w:i/>
                <w:iCs/>
                <w:color w:val="000000"/>
                <w:sz w:val="22"/>
                <w:szCs w:val="22"/>
                <w:lang w:val="es-CR" w:eastAsia="es-CR"/>
              </w:rPr>
              <w:t>:</w:t>
            </w:r>
            <w:r w:rsidRPr="006F5572">
              <w:rPr>
                <w:rFonts w:ascii="Arial" w:eastAsia="Times New Roman" w:hAnsi="Arial" w:cs="Arial"/>
                <w:b/>
                <w:bCs/>
                <w:i/>
                <w:iCs/>
                <w:color w:val="000000"/>
                <w:sz w:val="22"/>
                <w:szCs w:val="22"/>
                <w:lang w:val="es-CR" w:eastAsia="es-CR"/>
              </w:rPr>
              <w:t xml:space="preserve"> Escáneres</w:t>
            </w:r>
          </w:p>
        </w:tc>
        <w:tc>
          <w:tcPr>
            <w:tcW w:w="1265" w:type="dxa"/>
            <w:tcBorders>
              <w:top w:val="nil"/>
              <w:left w:val="nil"/>
              <w:bottom w:val="single" w:sz="4" w:space="0" w:color="auto"/>
              <w:right w:val="single" w:sz="4" w:space="0" w:color="auto"/>
            </w:tcBorders>
            <w:shd w:val="clear" w:color="auto" w:fill="auto"/>
            <w:noWrap/>
            <w:vAlign w:val="center"/>
            <w:hideMark/>
          </w:tcPr>
          <w:p w14:paraId="0D28D4C9" w14:textId="77777777" w:rsidR="006F5572" w:rsidRPr="006F5572" w:rsidRDefault="006F5572" w:rsidP="00F06DC9">
            <w:pPr>
              <w:jc w:val="center"/>
              <w:rPr>
                <w:rFonts w:ascii="Arial" w:eastAsia="Times New Roman" w:hAnsi="Arial" w:cs="Arial"/>
                <w:b/>
                <w:bCs/>
                <w:color w:val="000000"/>
                <w:sz w:val="22"/>
                <w:szCs w:val="22"/>
                <w:lang w:val="es-CR" w:eastAsia="es-CR"/>
              </w:rPr>
            </w:pPr>
            <w:r w:rsidRPr="006F5572">
              <w:rPr>
                <w:rFonts w:ascii="Arial" w:eastAsia="Times New Roman" w:hAnsi="Arial" w:cs="Arial"/>
                <w:b/>
                <w:bCs/>
                <w:color w:val="000000"/>
                <w:sz w:val="22"/>
                <w:szCs w:val="22"/>
                <w:lang w:val="es-CR" w:eastAsia="es-CR"/>
              </w:rPr>
              <w:t>36%</w:t>
            </w:r>
          </w:p>
        </w:tc>
        <w:tc>
          <w:tcPr>
            <w:tcW w:w="334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77E5B4" w14:textId="77777777" w:rsidR="006F5572" w:rsidRPr="006F5572" w:rsidRDefault="006F5572"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 </w:t>
            </w:r>
          </w:p>
        </w:tc>
      </w:tr>
      <w:tr w:rsidR="008F35A1" w:rsidRPr="006F5572" w14:paraId="06F0D1E0"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24A3B0B" w14:textId="410EC430" w:rsidR="008F35A1" w:rsidRPr="006F5572" w:rsidRDefault="008F35A1" w:rsidP="00F06DC9">
            <w:pP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Escáneres</w:t>
            </w:r>
          </w:p>
        </w:tc>
        <w:tc>
          <w:tcPr>
            <w:tcW w:w="1558" w:type="dxa"/>
            <w:tcBorders>
              <w:top w:val="nil"/>
              <w:left w:val="nil"/>
              <w:bottom w:val="single" w:sz="4" w:space="0" w:color="auto"/>
              <w:right w:val="single" w:sz="4" w:space="0" w:color="auto"/>
            </w:tcBorders>
            <w:shd w:val="clear" w:color="auto" w:fill="auto"/>
            <w:noWrap/>
            <w:vAlign w:val="center"/>
          </w:tcPr>
          <w:p w14:paraId="34C7DC07" w14:textId="234D2CF5"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815" w:type="dxa"/>
            <w:tcBorders>
              <w:top w:val="nil"/>
              <w:left w:val="nil"/>
              <w:bottom w:val="single" w:sz="4" w:space="0" w:color="auto"/>
              <w:right w:val="single" w:sz="4" w:space="0" w:color="auto"/>
            </w:tcBorders>
            <w:shd w:val="clear" w:color="auto" w:fill="auto"/>
            <w:noWrap/>
            <w:vAlign w:val="center"/>
          </w:tcPr>
          <w:p w14:paraId="7250D9DF" w14:textId="0767D266"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413" w:type="dxa"/>
            <w:tcBorders>
              <w:top w:val="nil"/>
              <w:left w:val="nil"/>
              <w:bottom w:val="single" w:sz="4" w:space="0" w:color="auto"/>
              <w:right w:val="single" w:sz="4" w:space="0" w:color="auto"/>
            </w:tcBorders>
            <w:shd w:val="clear" w:color="auto" w:fill="auto"/>
            <w:noWrap/>
            <w:vAlign w:val="center"/>
          </w:tcPr>
          <w:p w14:paraId="22C33E58" w14:textId="2912A84B"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368" w:type="dxa"/>
            <w:tcBorders>
              <w:top w:val="nil"/>
              <w:left w:val="nil"/>
              <w:bottom w:val="single" w:sz="4" w:space="0" w:color="auto"/>
              <w:right w:val="single" w:sz="4" w:space="0" w:color="auto"/>
            </w:tcBorders>
            <w:shd w:val="clear" w:color="auto" w:fill="auto"/>
            <w:noWrap/>
            <w:vAlign w:val="center"/>
          </w:tcPr>
          <w:p w14:paraId="373B7309" w14:textId="065D7B4E"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30/1/2024</w:t>
            </w:r>
          </w:p>
        </w:tc>
        <w:tc>
          <w:tcPr>
            <w:tcW w:w="1265" w:type="dxa"/>
            <w:tcBorders>
              <w:top w:val="nil"/>
              <w:left w:val="nil"/>
              <w:bottom w:val="single" w:sz="4" w:space="0" w:color="auto"/>
              <w:right w:val="single" w:sz="4" w:space="0" w:color="auto"/>
            </w:tcBorders>
            <w:shd w:val="clear" w:color="auto" w:fill="auto"/>
            <w:noWrap/>
            <w:vAlign w:val="center"/>
          </w:tcPr>
          <w:p w14:paraId="7EB8FB87" w14:textId="1EB5F5EE" w:rsidR="008F35A1" w:rsidRPr="006F5572" w:rsidRDefault="008F35A1" w:rsidP="00F06DC9">
            <w:pPr>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25%</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67364" w14:textId="26AACB7A"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D574DB" w14:textId="014CCD3C"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8F35A1" w:rsidRPr="006F5572" w14:paraId="111EA433"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DEB178" w14:textId="77777777" w:rsidR="008F35A1" w:rsidRPr="006F5572" w:rsidRDefault="008F35A1"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Básculas</w:t>
            </w:r>
          </w:p>
        </w:tc>
        <w:tc>
          <w:tcPr>
            <w:tcW w:w="1558" w:type="dxa"/>
            <w:tcBorders>
              <w:top w:val="nil"/>
              <w:left w:val="nil"/>
              <w:bottom w:val="single" w:sz="4" w:space="0" w:color="auto"/>
              <w:right w:val="single" w:sz="4" w:space="0" w:color="auto"/>
            </w:tcBorders>
            <w:shd w:val="clear" w:color="auto" w:fill="auto"/>
            <w:noWrap/>
            <w:vAlign w:val="center"/>
            <w:hideMark/>
          </w:tcPr>
          <w:p w14:paraId="0E4B1D31"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3/12/2020</w:t>
            </w:r>
          </w:p>
        </w:tc>
        <w:tc>
          <w:tcPr>
            <w:tcW w:w="1815" w:type="dxa"/>
            <w:tcBorders>
              <w:top w:val="nil"/>
              <w:left w:val="nil"/>
              <w:bottom w:val="single" w:sz="4" w:space="0" w:color="auto"/>
              <w:right w:val="single" w:sz="4" w:space="0" w:color="auto"/>
            </w:tcBorders>
            <w:shd w:val="clear" w:color="auto" w:fill="auto"/>
            <w:noWrap/>
            <w:vAlign w:val="center"/>
            <w:hideMark/>
          </w:tcPr>
          <w:p w14:paraId="72AB970C"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5/4/2021</w:t>
            </w:r>
          </w:p>
        </w:tc>
        <w:tc>
          <w:tcPr>
            <w:tcW w:w="1413" w:type="dxa"/>
            <w:tcBorders>
              <w:top w:val="nil"/>
              <w:left w:val="nil"/>
              <w:bottom w:val="single" w:sz="4" w:space="0" w:color="auto"/>
              <w:right w:val="single" w:sz="4" w:space="0" w:color="auto"/>
            </w:tcBorders>
            <w:shd w:val="clear" w:color="auto" w:fill="auto"/>
            <w:noWrap/>
            <w:vAlign w:val="center"/>
            <w:hideMark/>
          </w:tcPr>
          <w:p w14:paraId="3BCE94AE"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01/04/2022**</w:t>
            </w:r>
          </w:p>
        </w:tc>
        <w:tc>
          <w:tcPr>
            <w:tcW w:w="1368" w:type="dxa"/>
            <w:tcBorders>
              <w:top w:val="nil"/>
              <w:left w:val="nil"/>
              <w:bottom w:val="single" w:sz="4" w:space="0" w:color="auto"/>
              <w:right w:val="single" w:sz="4" w:space="0" w:color="auto"/>
            </w:tcBorders>
            <w:shd w:val="clear" w:color="auto" w:fill="auto"/>
            <w:noWrap/>
            <w:vAlign w:val="center"/>
            <w:hideMark/>
          </w:tcPr>
          <w:p w14:paraId="7F2AB1A5"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30/12/2022</w:t>
            </w:r>
          </w:p>
        </w:tc>
        <w:tc>
          <w:tcPr>
            <w:tcW w:w="1265" w:type="dxa"/>
            <w:tcBorders>
              <w:top w:val="nil"/>
              <w:left w:val="nil"/>
              <w:bottom w:val="single" w:sz="4" w:space="0" w:color="auto"/>
              <w:right w:val="single" w:sz="4" w:space="0" w:color="auto"/>
            </w:tcBorders>
            <w:shd w:val="clear" w:color="auto" w:fill="auto"/>
            <w:noWrap/>
            <w:vAlign w:val="center"/>
            <w:hideMark/>
          </w:tcPr>
          <w:p w14:paraId="23EE105D"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33%</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785A"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41A38"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8F35A1" w:rsidRPr="006F5572" w14:paraId="7E376694"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F8DE170" w14:textId="77777777" w:rsidR="008F35A1" w:rsidRPr="006F5572" w:rsidRDefault="008F35A1"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RFID-GPS-MS</w:t>
            </w:r>
          </w:p>
        </w:tc>
        <w:tc>
          <w:tcPr>
            <w:tcW w:w="1558" w:type="dxa"/>
            <w:tcBorders>
              <w:top w:val="nil"/>
              <w:left w:val="nil"/>
              <w:bottom w:val="single" w:sz="4" w:space="0" w:color="auto"/>
              <w:right w:val="single" w:sz="4" w:space="0" w:color="auto"/>
            </w:tcBorders>
            <w:shd w:val="clear" w:color="auto" w:fill="auto"/>
            <w:noWrap/>
            <w:vAlign w:val="center"/>
            <w:hideMark/>
          </w:tcPr>
          <w:p w14:paraId="610E6645"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6/8/2020</w:t>
            </w:r>
          </w:p>
        </w:tc>
        <w:tc>
          <w:tcPr>
            <w:tcW w:w="1815" w:type="dxa"/>
            <w:tcBorders>
              <w:top w:val="nil"/>
              <w:left w:val="nil"/>
              <w:bottom w:val="single" w:sz="4" w:space="0" w:color="auto"/>
              <w:right w:val="single" w:sz="4" w:space="0" w:color="auto"/>
            </w:tcBorders>
            <w:shd w:val="clear" w:color="auto" w:fill="auto"/>
            <w:noWrap/>
            <w:vAlign w:val="center"/>
            <w:hideMark/>
          </w:tcPr>
          <w:p w14:paraId="00764414"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25/6/2021</w:t>
            </w:r>
          </w:p>
        </w:tc>
        <w:tc>
          <w:tcPr>
            <w:tcW w:w="1413" w:type="dxa"/>
            <w:tcBorders>
              <w:top w:val="nil"/>
              <w:left w:val="nil"/>
              <w:bottom w:val="single" w:sz="4" w:space="0" w:color="auto"/>
              <w:right w:val="single" w:sz="4" w:space="0" w:color="auto"/>
            </w:tcBorders>
            <w:shd w:val="clear" w:color="auto" w:fill="auto"/>
            <w:noWrap/>
            <w:vAlign w:val="center"/>
            <w:hideMark/>
          </w:tcPr>
          <w:p w14:paraId="541E7307"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16/4/2023</w:t>
            </w:r>
          </w:p>
        </w:tc>
        <w:tc>
          <w:tcPr>
            <w:tcW w:w="1368" w:type="dxa"/>
            <w:tcBorders>
              <w:top w:val="nil"/>
              <w:left w:val="nil"/>
              <w:bottom w:val="single" w:sz="4" w:space="0" w:color="auto"/>
              <w:right w:val="single" w:sz="4" w:space="0" w:color="auto"/>
            </w:tcBorders>
            <w:shd w:val="clear" w:color="auto" w:fill="auto"/>
            <w:noWrap/>
            <w:vAlign w:val="center"/>
            <w:hideMark/>
          </w:tcPr>
          <w:p w14:paraId="2F2FC37D"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16/10/2023</w:t>
            </w:r>
          </w:p>
        </w:tc>
        <w:tc>
          <w:tcPr>
            <w:tcW w:w="1265" w:type="dxa"/>
            <w:tcBorders>
              <w:top w:val="nil"/>
              <w:left w:val="nil"/>
              <w:bottom w:val="single" w:sz="4" w:space="0" w:color="auto"/>
              <w:right w:val="single" w:sz="4" w:space="0" w:color="auto"/>
            </w:tcBorders>
            <w:shd w:val="clear" w:color="auto" w:fill="auto"/>
            <w:noWrap/>
            <w:vAlign w:val="center"/>
            <w:hideMark/>
          </w:tcPr>
          <w:p w14:paraId="566B5F96"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55%</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DAC6"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BE39A"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8F35A1" w:rsidRPr="006F5572" w14:paraId="521F6827"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E674197" w14:textId="77777777" w:rsidR="008F35A1" w:rsidRPr="006F5572" w:rsidRDefault="008F35A1"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CIR</w:t>
            </w:r>
          </w:p>
        </w:tc>
        <w:tc>
          <w:tcPr>
            <w:tcW w:w="1558" w:type="dxa"/>
            <w:tcBorders>
              <w:top w:val="nil"/>
              <w:left w:val="nil"/>
              <w:bottom w:val="single" w:sz="4" w:space="0" w:color="auto"/>
              <w:right w:val="single" w:sz="4" w:space="0" w:color="auto"/>
            </w:tcBorders>
            <w:shd w:val="clear" w:color="auto" w:fill="auto"/>
            <w:noWrap/>
            <w:vAlign w:val="center"/>
            <w:hideMark/>
          </w:tcPr>
          <w:p w14:paraId="4A4C0137"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25/1/2019</w:t>
            </w:r>
          </w:p>
        </w:tc>
        <w:tc>
          <w:tcPr>
            <w:tcW w:w="1815" w:type="dxa"/>
            <w:tcBorders>
              <w:top w:val="nil"/>
              <w:left w:val="nil"/>
              <w:bottom w:val="single" w:sz="4" w:space="0" w:color="auto"/>
              <w:right w:val="single" w:sz="4" w:space="0" w:color="auto"/>
            </w:tcBorders>
            <w:shd w:val="clear" w:color="auto" w:fill="auto"/>
            <w:noWrap/>
            <w:vAlign w:val="center"/>
            <w:hideMark/>
          </w:tcPr>
          <w:p w14:paraId="60D78022"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413" w:type="dxa"/>
            <w:tcBorders>
              <w:top w:val="nil"/>
              <w:left w:val="nil"/>
              <w:bottom w:val="single" w:sz="4" w:space="0" w:color="auto"/>
              <w:right w:val="single" w:sz="4" w:space="0" w:color="auto"/>
            </w:tcBorders>
            <w:shd w:val="clear" w:color="auto" w:fill="auto"/>
            <w:noWrap/>
            <w:vAlign w:val="center"/>
            <w:hideMark/>
          </w:tcPr>
          <w:p w14:paraId="465B7A6F"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1/1/2020</w:t>
            </w:r>
          </w:p>
        </w:tc>
        <w:tc>
          <w:tcPr>
            <w:tcW w:w="1368" w:type="dxa"/>
            <w:tcBorders>
              <w:top w:val="nil"/>
              <w:left w:val="nil"/>
              <w:bottom w:val="single" w:sz="4" w:space="0" w:color="auto"/>
              <w:right w:val="single" w:sz="4" w:space="0" w:color="auto"/>
            </w:tcBorders>
            <w:shd w:val="clear" w:color="auto" w:fill="auto"/>
            <w:noWrap/>
            <w:vAlign w:val="center"/>
            <w:hideMark/>
          </w:tcPr>
          <w:p w14:paraId="3E74C53F"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***2024</w:t>
            </w:r>
          </w:p>
        </w:tc>
        <w:tc>
          <w:tcPr>
            <w:tcW w:w="1265" w:type="dxa"/>
            <w:tcBorders>
              <w:top w:val="nil"/>
              <w:left w:val="nil"/>
              <w:bottom w:val="single" w:sz="4" w:space="0" w:color="auto"/>
              <w:right w:val="single" w:sz="4" w:space="0" w:color="auto"/>
            </w:tcBorders>
            <w:shd w:val="clear" w:color="auto" w:fill="auto"/>
            <w:noWrap/>
            <w:vAlign w:val="center"/>
            <w:hideMark/>
          </w:tcPr>
          <w:p w14:paraId="20BFE252"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40%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34DC"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CA4B"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r>
      <w:tr w:rsidR="008F35A1" w:rsidRPr="006F5572" w14:paraId="2DC331F1"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9EB6FE5" w14:textId="77777777" w:rsidR="008F35A1" w:rsidRPr="006F5572" w:rsidRDefault="008F35A1"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CTS</w:t>
            </w:r>
          </w:p>
        </w:tc>
        <w:tc>
          <w:tcPr>
            <w:tcW w:w="1558" w:type="dxa"/>
            <w:tcBorders>
              <w:top w:val="nil"/>
              <w:left w:val="nil"/>
              <w:bottom w:val="single" w:sz="4" w:space="0" w:color="auto"/>
              <w:right w:val="single" w:sz="4" w:space="0" w:color="auto"/>
            </w:tcBorders>
            <w:shd w:val="clear" w:color="auto" w:fill="auto"/>
            <w:noWrap/>
            <w:vAlign w:val="center"/>
            <w:hideMark/>
          </w:tcPr>
          <w:p w14:paraId="783061DB"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23/1/2020</w:t>
            </w:r>
          </w:p>
        </w:tc>
        <w:tc>
          <w:tcPr>
            <w:tcW w:w="1815" w:type="dxa"/>
            <w:tcBorders>
              <w:top w:val="nil"/>
              <w:left w:val="nil"/>
              <w:bottom w:val="single" w:sz="4" w:space="0" w:color="auto"/>
              <w:right w:val="single" w:sz="4" w:space="0" w:color="auto"/>
            </w:tcBorders>
            <w:shd w:val="clear" w:color="auto" w:fill="auto"/>
            <w:noWrap/>
            <w:vAlign w:val="center"/>
            <w:hideMark/>
          </w:tcPr>
          <w:p w14:paraId="7326FB34"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27/11/2020</w:t>
            </w:r>
          </w:p>
        </w:tc>
        <w:tc>
          <w:tcPr>
            <w:tcW w:w="1413" w:type="dxa"/>
            <w:tcBorders>
              <w:top w:val="nil"/>
              <w:left w:val="nil"/>
              <w:bottom w:val="single" w:sz="4" w:space="0" w:color="auto"/>
              <w:right w:val="single" w:sz="4" w:space="0" w:color="auto"/>
            </w:tcBorders>
            <w:shd w:val="clear" w:color="auto" w:fill="auto"/>
            <w:noWrap/>
            <w:vAlign w:val="center"/>
            <w:hideMark/>
          </w:tcPr>
          <w:p w14:paraId="397FE26B"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1/5/2021</w:t>
            </w:r>
          </w:p>
        </w:tc>
        <w:tc>
          <w:tcPr>
            <w:tcW w:w="1368" w:type="dxa"/>
            <w:tcBorders>
              <w:top w:val="nil"/>
              <w:left w:val="nil"/>
              <w:bottom w:val="single" w:sz="4" w:space="0" w:color="auto"/>
              <w:right w:val="single" w:sz="4" w:space="0" w:color="auto"/>
            </w:tcBorders>
            <w:shd w:val="clear" w:color="auto" w:fill="auto"/>
            <w:noWrap/>
            <w:vAlign w:val="center"/>
            <w:hideMark/>
          </w:tcPr>
          <w:p w14:paraId="7A1DE554"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30/5/2022</w:t>
            </w:r>
          </w:p>
        </w:tc>
        <w:tc>
          <w:tcPr>
            <w:tcW w:w="1265" w:type="dxa"/>
            <w:tcBorders>
              <w:top w:val="nil"/>
              <w:left w:val="nil"/>
              <w:bottom w:val="single" w:sz="4" w:space="0" w:color="auto"/>
              <w:right w:val="single" w:sz="4" w:space="0" w:color="auto"/>
            </w:tcBorders>
            <w:shd w:val="clear" w:color="auto" w:fill="auto"/>
            <w:noWrap/>
            <w:vAlign w:val="center"/>
            <w:hideMark/>
          </w:tcPr>
          <w:p w14:paraId="67F3CC23"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80%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B480A" w14:textId="77777777" w:rsidR="008F35A1" w:rsidRPr="006F5572" w:rsidRDefault="008F35A1" w:rsidP="00F06DC9">
            <w:pPr>
              <w:jc w:val="center"/>
              <w:rPr>
                <w:rFonts w:ascii="Arial" w:eastAsia="Times New Roman" w:hAnsi="Arial" w:cs="Arial"/>
                <w:color w:val="FF0000"/>
                <w:sz w:val="22"/>
                <w:szCs w:val="22"/>
                <w:lang w:val="es-CR" w:eastAsia="es-CR"/>
              </w:rPr>
            </w:pPr>
            <w:r w:rsidRPr="006F5572">
              <w:rPr>
                <w:rFonts w:ascii="Arial" w:eastAsia="Times New Roman" w:hAnsi="Arial" w:cs="Arial"/>
                <w:color w:val="FF0000"/>
                <w:sz w:val="22"/>
                <w:szCs w:val="22"/>
                <w:lang w:val="es-CR" w:eastAsia="es-CR"/>
              </w:rPr>
              <w:t>X</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5BA1" w14:textId="77777777" w:rsidR="008F35A1" w:rsidRPr="006F5572" w:rsidRDefault="008F35A1"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r>
      <w:tr w:rsidR="008F35A1" w:rsidRPr="006F5572" w14:paraId="71379229" w14:textId="77777777" w:rsidTr="008A3BFB">
        <w:trPr>
          <w:trHeight w:val="276"/>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45FA72B" w14:textId="77777777" w:rsidR="008F35A1" w:rsidRPr="006F5572" w:rsidRDefault="008F35A1" w:rsidP="00F06DC9">
            <w:pP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Marchamo Electrónico</w:t>
            </w:r>
          </w:p>
        </w:tc>
        <w:tc>
          <w:tcPr>
            <w:tcW w:w="1558" w:type="dxa"/>
            <w:tcBorders>
              <w:top w:val="nil"/>
              <w:left w:val="nil"/>
              <w:bottom w:val="single" w:sz="4" w:space="0" w:color="auto"/>
              <w:right w:val="single" w:sz="4" w:space="0" w:color="auto"/>
            </w:tcBorders>
            <w:shd w:val="clear" w:color="auto" w:fill="auto"/>
            <w:noWrap/>
            <w:vAlign w:val="center"/>
            <w:hideMark/>
          </w:tcPr>
          <w:p w14:paraId="549CF470"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30/12/2020</w:t>
            </w:r>
          </w:p>
        </w:tc>
        <w:tc>
          <w:tcPr>
            <w:tcW w:w="1815" w:type="dxa"/>
            <w:tcBorders>
              <w:top w:val="nil"/>
              <w:left w:val="nil"/>
              <w:bottom w:val="single" w:sz="4" w:space="0" w:color="auto"/>
              <w:right w:val="single" w:sz="4" w:space="0" w:color="auto"/>
            </w:tcBorders>
            <w:shd w:val="clear" w:color="auto" w:fill="auto"/>
            <w:noWrap/>
            <w:vAlign w:val="center"/>
            <w:hideMark/>
          </w:tcPr>
          <w:p w14:paraId="245A4208" w14:textId="3D9DA94B"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 </w:t>
            </w:r>
            <w:r>
              <w:rPr>
                <w:rFonts w:ascii="Arial" w:eastAsia="Times New Roman" w:hAnsi="Arial" w:cs="Arial"/>
                <w:color w:val="000000"/>
                <w:sz w:val="22"/>
                <w:szCs w:val="22"/>
                <w:lang w:val="es-CR" w:eastAsia="es-CR"/>
              </w:rPr>
              <w:t>-</w:t>
            </w:r>
          </w:p>
        </w:tc>
        <w:tc>
          <w:tcPr>
            <w:tcW w:w="1413" w:type="dxa"/>
            <w:tcBorders>
              <w:top w:val="nil"/>
              <w:left w:val="nil"/>
              <w:bottom w:val="single" w:sz="4" w:space="0" w:color="auto"/>
              <w:right w:val="single" w:sz="4" w:space="0" w:color="auto"/>
            </w:tcBorders>
            <w:shd w:val="clear" w:color="auto" w:fill="auto"/>
            <w:noWrap/>
            <w:vAlign w:val="center"/>
            <w:hideMark/>
          </w:tcPr>
          <w:p w14:paraId="35A4027A" w14:textId="0DFCBDC3" w:rsidR="008F35A1" w:rsidRPr="006F5572" w:rsidRDefault="008F35A1" w:rsidP="00F06DC9">
            <w:pPr>
              <w:jc w:val="center"/>
              <w:rPr>
                <w:rFonts w:ascii="Arial" w:eastAsia="Times New Roman" w:hAnsi="Arial" w:cs="Arial"/>
                <w:color w:val="000000"/>
                <w:sz w:val="22"/>
                <w:szCs w:val="22"/>
                <w:lang w:val="es-CR" w:eastAsia="es-CR"/>
              </w:rPr>
            </w:pPr>
            <w:r>
              <w:rPr>
                <w:rFonts w:ascii="Arial" w:eastAsia="Times New Roman" w:hAnsi="Arial" w:cs="Arial"/>
                <w:color w:val="000000"/>
                <w:sz w:val="22"/>
                <w:szCs w:val="22"/>
                <w:lang w:val="es-CR" w:eastAsia="es-CR"/>
              </w:rPr>
              <w:t>-</w:t>
            </w:r>
            <w:r w:rsidRPr="006F5572">
              <w:rPr>
                <w:rFonts w:ascii="Arial" w:eastAsia="Times New Roman" w:hAnsi="Arial" w:cs="Arial"/>
                <w:color w:val="000000"/>
                <w:sz w:val="22"/>
                <w:szCs w:val="22"/>
                <w:lang w:val="es-CR" w:eastAsia="es-CR"/>
              </w:rPr>
              <w:t> </w:t>
            </w:r>
          </w:p>
        </w:tc>
        <w:tc>
          <w:tcPr>
            <w:tcW w:w="1368" w:type="dxa"/>
            <w:tcBorders>
              <w:top w:val="nil"/>
              <w:left w:val="nil"/>
              <w:bottom w:val="single" w:sz="4" w:space="0" w:color="auto"/>
              <w:right w:val="single" w:sz="4" w:space="0" w:color="auto"/>
            </w:tcBorders>
            <w:shd w:val="clear" w:color="auto" w:fill="auto"/>
            <w:noWrap/>
            <w:vAlign w:val="center"/>
            <w:hideMark/>
          </w:tcPr>
          <w:p w14:paraId="6FFFC66D"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9/11/2020</w:t>
            </w:r>
          </w:p>
        </w:tc>
        <w:tc>
          <w:tcPr>
            <w:tcW w:w="1265" w:type="dxa"/>
            <w:tcBorders>
              <w:top w:val="nil"/>
              <w:left w:val="nil"/>
              <w:bottom w:val="single" w:sz="4" w:space="0" w:color="auto"/>
              <w:right w:val="single" w:sz="4" w:space="0" w:color="auto"/>
            </w:tcBorders>
            <w:shd w:val="clear" w:color="auto" w:fill="auto"/>
            <w:noWrap/>
            <w:vAlign w:val="center"/>
            <w:hideMark/>
          </w:tcPr>
          <w:p w14:paraId="426C4812" w14:textId="77777777" w:rsidR="008F35A1" w:rsidRPr="006F5572" w:rsidRDefault="008F35A1" w:rsidP="00F06DC9">
            <w:pPr>
              <w:jc w:val="center"/>
              <w:rPr>
                <w:rFonts w:ascii="Arial" w:eastAsia="Times New Roman" w:hAnsi="Arial" w:cs="Arial"/>
                <w:color w:val="000000"/>
                <w:sz w:val="22"/>
                <w:szCs w:val="22"/>
                <w:lang w:val="es-CR" w:eastAsia="es-CR"/>
              </w:rPr>
            </w:pPr>
            <w:r w:rsidRPr="006F5572">
              <w:rPr>
                <w:rFonts w:ascii="Arial" w:eastAsia="Times New Roman" w:hAnsi="Arial" w:cs="Arial"/>
                <w:color w:val="000000"/>
                <w:sz w:val="22"/>
                <w:szCs w:val="22"/>
                <w:lang w:val="es-CR" w:eastAsia="es-CR"/>
              </w:rPr>
              <w:t>100%</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5B9C6" w14:textId="77777777" w:rsidR="008F35A1" w:rsidRPr="006F5572" w:rsidRDefault="008F35A1"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c>
          <w:tcPr>
            <w:tcW w:w="1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4B59A" w14:textId="77777777" w:rsidR="008F35A1" w:rsidRPr="006F5572" w:rsidRDefault="008F35A1" w:rsidP="00F06DC9">
            <w:pPr>
              <w:jc w:val="center"/>
              <w:rPr>
                <w:rFonts w:ascii="Arial" w:eastAsia="Times New Roman" w:hAnsi="Arial" w:cs="Arial"/>
                <w:color w:val="00B050"/>
                <w:sz w:val="22"/>
                <w:szCs w:val="22"/>
                <w:lang w:val="es-CR" w:eastAsia="es-CR"/>
              </w:rPr>
            </w:pPr>
            <w:r w:rsidRPr="006F5572">
              <w:rPr>
                <w:rFonts w:ascii="Arial" w:eastAsia="Times New Roman" w:hAnsi="Arial" w:cs="Arial"/>
                <w:color w:val="00B050"/>
                <w:sz w:val="22"/>
                <w:szCs w:val="22"/>
                <w:lang w:val="es-CR" w:eastAsia="es-CR"/>
              </w:rPr>
              <w:t>√</w:t>
            </w:r>
          </w:p>
        </w:tc>
      </w:tr>
      <w:tr w:rsidR="008F35A1" w:rsidRPr="006F5572" w14:paraId="5992A784" w14:textId="77777777" w:rsidTr="003C31BE">
        <w:trPr>
          <w:trHeight w:val="312"/>
        </w:trPr>
        <w:tc>
          <w:tcPr>
            <w:tcW w:w="8706" w:type="dxa"/>
            <w:gridSpan w:val="5"/>
            <w:tcBorders>
              <w:top w:val="nil"/>
              <w:left w:val="nil"/>
              <w:bottom w:val="nil"/>
              <w:right w:val="nil"/>
            </w:tcBorders>
            <w:shd w:val="clear" w:color="auto" w:fill="auto"/>
            <w:noWrap/>
            <w:vAlign w:val="bottom"/>
            <w:hideMark/>
          </w:tcPr>
          <w:p w14:paraId="4D90F4B7" w14:textId="77777777" w:rsidR="008F35A1" w:rsidRPr="006F5572" w:rsidRDefault="008F35A1" w:rsidP="00F06DC9">
            <w:pPr>
              <w:jc w:val="right"/>
              <w:rPr>
                <w:rFonts w:ascii="Arial" w:eastAsia="Times New Roman" w:hAnsi="Arial" w:cs="Arial"/>
                <w:b/>
                <w:bCs/>
                <w:i/>
                <w:iCs/>
                <w:color w:val="000000"/>
                <w:lang w:val="es-CR" w:eastAsia="es-CR"/>
              </w:rPr>
            </w:pPr>
            <w:r w:rsidRPr="006F5572">
              <w:rPr>
                <w:rFonts w:ascii="Arial" w:eastAsia="Times New Roman" w:hAnsi="Arial" w:cs="Arial"/>
                <w:b/>
                <w:bCs/>
                <w:i/>
                <w:iCs/>
                <w:color w:val="000000"/>
                <w:lang w:val="es-CR" w:eastAsia="es-CR"/>
              </w:rPr>
              <w:t>Porcentaje promedio de avance del Proyecto SINI</w:t>
            </w:r>
          </w:p>
        </w:tc>
        <w:tc>
          <w:tcPr>
            <w:tcW w:w="1265" w:type="dxa"/>
            <w:tcBorders>
              <w:top w:val="nil"/>
              <w:left w:val="nil"/>
              <w:bottom w:val="nil"/>
              <w:right w:val="nil"/>
            </w:tcBorders>
            <w:shd w:val="clear" w:color="auto" w:fill="auto"/>
            <w:noWrap/>
            <w:vAlign w:val="bottom"/>
            <w:hideMark/>
          </w:tcPr>
          <w:p w14:paraId="4D08FF13" w14:textId="6931D921" w:rsidR="008F35A1" w:rsidRPr="006F5572" w:rsidRDefault="008F35A1" w:rsidP="00F06DC9">
            <w:pPr>
              <w:jc w:val="center"/>
              <w:rPr>
                <w:rFonts w:ascii="Arial" w:eastAsia="Times New Roman" w:hAnsi="Arial" w:cs="Arial"/>
                <w:b/>
                <w:bCs/>
                <w:color w:val="000000"/>
                <w:lang w:val="es-CR" w:eastAsia="es-CR"/>
              </w:rPr>
            </w:pPr>
            <w:r w:rsidRPr="006F5572">
              <w:rPr>
                <w:rFonts w:ascii="Arial" w:eastAsia="Times New Roman" w:hAnsi="Arial" w:cs="Arial"/>
                <w:b/>
                <w:bCs/>
                <w:color w:val="000000"/>
                <w:lang w:val="es-CR" w:eastAsia="es-CR"/>
              </w:rPr>
              <w:t>5</w:t>
            </w:r>
            <w:r>
              <w:rPr>
                <w:rFonts w:ascii="Arial" w:eastAsia="Times New Roman" w:hAnsi="Arial" w:cs="Arial"/>
                <w:b/>
                <w:bCs/>
                <w:color w:val="000000"/>
                <w:lang w:val="es-CR" w:eastAsia="es-CR"/>
              </w:rPr>
              <w:t>6</w:t>
            </w:r>
            <w:r w:rsidRPr="006F5572">
              <w:rPr>
                <w:rFonts w:ascii="Arial" w:eastAsia="Times New Roman" w:hAnsi="Arial" w:cs="Arial"/>
                <w:b/>
                <w:bCs/>
                <w:color w:val="000000"/>
                <w:lang w:val="es-CR" w:eastAsia="es-CR"/>
              </w:rPr>
              <w:t>%</w:t>
            </w:r>
          </w:p>
        </w:tc>
        <w:tc>
          <w:tcPr>
            <w:tcW w:w="1618" w:type="dxa"/>
            <w:gridSpan w:val="2"/>
            <w:tcBorders>
              <w:top w:val="nil"/>
              <w:left w:val="nil"/>
              <w:bottom w:val="nil"/>
              <w:right w:val="nil"/>
            </w:tcBorders>
            <w:shd w:val="clear" w:color="auto" w:fill="auto"/>
            <w:noWrap/>
            <w:vAlign w:val="bottom"/>
            <w:hideMark/>
          </w:tcPr>
          <w:p w14:paraId="6D2E59A3" w14:textId="77777777" w:rsidR="008F35A1" w:rsidRPr="006F5572" w:rsidRDefault="008F35A1" w:rsidP="00F06DC9">
            <w:pPr>
              <w:jc w:val="center"/>
              <w:rPr>
                <w:rFonts w:ascii="Arial" w:eastAsia="Times New Roman" w:hAnsi="Arial" w:cs="Arial"/>
                <w:b/>
                <w:bCs/>
                <w:color w:val="000000"/>
                <w:lang w:val="es-CR" w:eastAsia="es-CR"/>
              </w:rPr>
            </w:pPr>
          </w:p>
        </w:tc>
        <w:tc>
          <w:tcPr>
            <w:tcW w:w="1725" w:type="dxa"/>
            <w:tcBorders>
              <w:top w:val="nil"/>
              <w:left w:val="nil"/>
              <w:bottom w:val="nil"/>
              <w:right w:val="nil"/>
            </w:tcBorders>
            <w:shd w:val="clear" w:color="auto" w:fill="auto"/>
            <w:noWrap/>
            <w:vAlign w:val="bottom"/>
            <w:hideMark/>
          </w:tcPr>
          <w:p w14:paraId="2631A4F9" w14:textId="77777777" w:rsidR="008F35A1" w:rsidRPr="006F5572" w:rsidRDefault="008F35A1" w:rsidP="00F06DC9">
            <w:pPr>
              <w:jc w:val="center"/>
              <w:rPr>
                <w:rFonts w:ascii="Times New Roman" w:eastAsia="Times New Roman" w:hAnsi="Times New Roman" w:cs="Times New Roman"/>
                <w:sz w:val="20"/>
                <w:szCs w:val="20"/>
                <w:lang w:val="es-CR" w:eastAsia="es-CR"/>
              </w:rPr>
            </w:pPr>
          </w:p>
        </w:tc>
      </w:tr>
    </w:tbl>
    <w:p w14:paraId="7730CC7E" w14:textId="0033BCBC" w:rsidR="006F5572" w:rsidRDefault="006F5572" w:rsidP="00F06DC9">
      <w:pPr>
        <w:autoSpaceDE w:val="0"/>
        <w:autoSpaceDN w:val="0"/>
        <w:adjustRightInd w:val="0"/>
        <w:ind w:left="-567"/>
        <w:jc w:val="both"/>
        <w:rPr>
          <w:rFonts w:ascii="Arial" w:hAnsi="Arial" w:cs="Arial"/>
          <w:sz w:val="20"/>
          <w:szCs w:val="20"/>
          <w:lang w:eastAsia="es-CR"/>
        </w:rPr>
      </w:pPr>
      <w:r w:rsidRPr="006F5572">
        <w:rPr>
          <w:rFonts w:ascii="Arial" w:hAnsi="Arial" w:cs="Arial"/>
          <w:sz w:val="20"/>
          <w:szCs w:val="20"/>
          <w:lang w:eastAsia="es-CR"/>
        </w:rPr>
        <w:t xml:space="preserve">* </w:t>
      </w:r>
      <w:r w:rsidR="00944AEC">
        <w:rPr>
          <w:rFonts w:ascii="Arial" w:hAnsi="Arial" w:cs="Arial"/>
          <w:sz w:val="20"/>
          <w:szCs w:val="20"/>
          <w:lang w:eastAsia="es-CR"/>
        </w:rPr>
        <w:t>Su implementación no obedece a control aduanero. Se centra en la revisión de exportaciones.</w:t>
      </w:r>
    </w:p>
    <w:p w14:paraId="2CDC53CD" w14:textId="5D68C44A" w:rsidR="00944AEC" w:rsidRDefault="00944AEC" w:rsidP="00F06DC9">
      <w:pPr>
        <w:autoSpaceDE w:val="0"/>
        <w:autoSpaceDN w:val="0"/>
        <w:adjustRightInd w:val="0"/>
        <w:ind w:hanging="567"/>
        <w:jc w:val="both"/>
        <w:rPr>
          <w:rFonts w:ascii="Arial" w:hAnsi="Arial" w:cs="Arial"/>
          <w:sz w:val="20"/>
          <w:szCs w:val="20"/>
          <w:lang w:eastAsia="es-CR"/>
        </w:rPr>
      </w:pPr>
      <w:r w:rsidRPr="00944AEC">
        <w:rPr>
          <w:rFonts w:ascii="Arial" w:hAnsi="Arial" w:cs="Arial"/>
          <w:sz w:val="20"/>
          <w:szCs w:val="20"/>
          <w:lang w:eastAsia="es-CR"/>
        </w:rPr>
        <w:t xml:space="preserve">** </w:t>
      </w:r>
      <w:r>
        <w:rPr>
          <w:rFonts w:ascii="Arial" w:hAnsi="Arial" w:cs="Arial"/>
          <w:sz w:val="20"/>
          <w:szCs w:val="20"/>
          <w:lang w:eastAsia="es-CR"/>
        </w:rPr>
        <w:t>Solo incluye el pesaje realizado por APM Terminals y el Puerto de Caldera, pero se encuentra en revisión.</w:t>
      </w:r>
    </w:p>
    <w:p w14:paraId="173F2AA5" w14:textId="1E4537E8" w:rsidR="00944AEC" w:rsidRDefault="00944AEC" w:rsidP="00F06DC9">
      <w:pPr>
        <w:autoSpaceDE w:val="0"/>
        <w:autoSpaceDN w:val="0"/>
        <w:adjustRightInd w:val="0"/>
        <w:ind w:hanging="567"/>
        <w:jc w:val="both"/>
        <w:rPr>
          <w:rFonts w:ascii="Arial" w:hAnsi="Arial" w:cs="Arial"/>
          <w:sz w:val="20"/>
          <w:szCs w:val="20"/>
          <w:lang w:eastAsia="es-CR"/>
        </w:rPr>
      </w:pPr>
      <w:r>
        <w:rPr>
          <w:rFonts w:ascii="Arial" w:hAnsi="Arial" w:cs="Arial"/>
          <w:sz w:val="20"/>
          <w:szCs w:val="20"/>
          <w:lang w:eastAsia="es-CR"/>
        </w:rPr>
        <w:t>*** No se define fecha en específico, únicamente el año.</w:t>
      </w:r>
    </w:p>
    <w:p w14:paraId="4FDB2342" w14:textId="25A79464" w:rsidR="00944AEC" w:rsidRDefault="00944AEC" w:rsidP="00231F75">
      <w:pPr>
        <w:autoSpaceDE w:val="0"/>
        <w:autoSpaceDN w:val="0"/>
        <w:adjustRightInd w:val="0"/>
        <w:ind w:hanging="567"/>
        <w:jc w:val="both"/>
        <w:rPr>
          <w:rFonts w:ascii="Arial" w:hAnsi="Arial" w:cs="Arial"/>
          <w:sz w:val="20"/>
          <w:szCs w:val="20"/>
          <w:lang w:eastAsia="es-CR"/>
        </w:rPr>
      </w:pPr>
      <w:r>
        <w:rPr>
          <w:rFonts w:ascii="Arial" w:hAnsi="Arial" w:cs="Arial"/>
          <w:sz w:val="20"/>
          <w:szCs w:val="20"/>
          <w:lang w:eastAsia="es-CR"/>
        </w:rPr>
        <w:t>^ Se determina su cumpliendo a partir de la fecha final establecida por la Administración, obedece a una estimación.</w:t>
      </w:r>
    </w:p>
    <w:p w14:paraId="09DED320" w14:textId="77777777" w:rsidR="00231F75" w:rsidRDefault="00231F75" w:rsidP="00F06DC9">
      <w:pPr>
        <w:autoSpaceDE w:val="0"/>
        <w:autoSpaceDN w:val="0"/>
        <w:adjustRightInd w:val="0"/>
        <w:ind w:left="-567"/>
        <w:jc w:val="both"/>
        <w:rPr>
          <w:rFonts w:ascii="Arial" w:hAnsi="Arial" w:cs="Arial"/>
          <w:b/>
          <w:sz w:val="20"/>
          <w:szCs w:val="20"/>
          <w:lang w:eastAsia="es-CR"/>
        </w:rPr>
      </w:pPr>
    </w:p>
    <w:p w14:paraId="68D5EF54" w14:textId="44562A4C" w:rsidR="00944AEC" w:rsidRDefault="00944AEC" w:rsidP="00F06DC9">
      <w:pPr>
        <w:autoSpaceDE w:val="0"/>
        <w:autoSpaceDN w:val="0"/>
        <w:adjustRightInd w:val="0"/>
        <w:ind w:left="-567"/>
        <w:jc w:val="both"/>
        <w:rPr>
          <w:rFonts w:ascii="Arial" w:hAnsi="Arial" w:cs="Arial"/>
          <w:sz w:val="20"/>
          <w:szCs w:val="20"/>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w:t>
      </w:r>
      <w:r w:rsidR="008A3BFB" w:rsidRPr="005C4479">
        <w:rPr>
          <w:rFonts w:ascii="Arial" w:hAnsi="Arial" w:cs="Arial"/>
          <w:sz w:val="20"/>
          <w:szCs w:val="20"/>
          <w:lang w:eastAsia="es-CR"/>
        </w:rPr>
        <w:t xml:space="preserve">Elaboración propia a partir de la información </w:t>
      </w:r>
      <w:r w:rsidR="00C10E63">
        <w:rPr>
          <w:rFonts w:ascii="Arial" w:hAnsi="Arial" w:cs="Arial"/>
          <w:sz w:val="20"/>
          <w:szCs w:val="20"/>
          <w:lang w:eastAsia="es-CR"/>
        </w:rPr>
        <w:t>recibida en oficio sin numeración del 27 de abril de 2022, en atención al punto 5 del oficio AI-300-2022.</w:t>
      </w:r>
    </w:p>
    <w:p w14:paraId="55C72F8F" w14:textId="79C78838" w:rsidR="00A5331B" w:rsidRPr="00E83523" w:rsidRDefault="000E12BF" w:rsidP="00F06DC9">
      <w:pPr>
        <w:autoSpaceDE w:val="0"/>
        <w:autoSpaceDN w:val="0"/>
        <w:adjustRightInd w:val="0"/>
        <w:jc w:val="both"/>
        <w:rPr>
          <w:rFonts w:ascii="Arial" w:hAnsi="Arial" w:cs="Arial"/>
          <w:b/>
          <w:bCs/>
          <w:color w:val="1F497D" w:themeColor="text2"/>
          <w:lang w:val="es-CR"/>
        </w:rPr>
      </w:pPr>
      <w:r w:rsidRPr="00E83523">
        <w:rPr>
          <w:rFonts w:ascii="Arial" w:hAnsi="Arial" w:cs="Arial"/>
          <w:b/>
          <w:bCs/>
          <w:color w:val="1F497D" w:themeColor="text2"/>
          <w:lang w:val="es-CR"/>
        </w:rPr>
        <w:lastRenderedPageBreak/>
        <w:t>PRESENTACIÓN</w:t>
      </w:r>
      <w:r w:rsidR="00A5331B" w:rsidRPr="00E83523">
        <w:rPr>
          <w:rFonts w:ascii="Arial" w:hAnsi="Arial" w:cs="Arial"/>
          <w:b/>
          <w:bCs/>
          <w:color w:val="1F497D" w:themeColor="text2"/>
          <w:lang w:val="es-CR"/>
        </w:rPr>
        <w:t xml:space="preserve"> </w:t>
      </w:r>
      <w:r w:rsidR="00BF0772" w:rsidRPr="00E83523">
        <w:rPr>
          <w:rFonts w:ascii="Arial" w:hAnsi="Arial" w:cs="Arial"/>
          <w:b/>
          <w:bCs/>
          <w:color w:val="1F497D" w:themeColor="text2"/>
          <w:lang w:val="es-CR"/>
        </w:rPr>
        <w:t>GRÁFIC</w:t>
      </w:r>
      <w:r w:rsidRPr="00E83523">
        <w:rPr>
          <w:rFonts w:ascii="Arial" w:hAnsi="Arial" w:cs="Arial"/>
          <w:b/>
          <w:bCs/>
          <w:color w:val="1F497D" w:themeColor="text2"/>
          <w:lang w:val="es-CR"/>
        </w:rPr>
        <w:t>A</w:t>
      </w:r>
      <w:r w:rsidR="00BF0772" w:rsidRPr="00E83523">
        <w:rPr>
          <w:rFonts w:ascii="Arial" w:hAnsi="Arial" w:cs="Arial"/>
          <w:b/>
          <w:bCs/>
          <w:color w:val="1F497D" w:themeColor="text2"/>
          <w:lang w:val="es-CR"/>
        </w:rPr>
        <w:t xml:space="preserve"> DEL </w:t>
      </w:r>
      <w:r w:rsidRPr="00E83523">
        <w:rPr>
          <w:rFonts w:ascii="Arial" w:hAnsi="Arial" w:cs="Arial"/>
          <w:b/>
          <w:bCs/>
          <w:color w:val="1F497D" w:themeColor="text2"/>
          <w:lang w:val="es-CR"/>
        </w:rPr>
        <w:t xml:space="preserve">AVANCE PRESENTADO SOBRE EL </w:t>
      </w:r>
      <w:r w:rsidR="00BF0772" w:rsidRPr="00E83523">
        <w:rPr>
          <w:rFonts w:ascii="Arial" w:hAnsi="Arial" w:cs="Arial"/>
          <w:b/>
          <w:bCs/>
          <w:color w:val="1F497D" w:themeColor="text2"/>
          <w:lang w:val="es-CR"/>
        </w:rPr>
        <w:t>PROYECTO SINI</w:t>
      </w:r>
    </w:p>
    <w:p w14:paraId="3E303AF4" w14:textId="3F38DEA8" w:rsidR="0011790D" w:rsidRDefault="007373D4" w:rsidP="00F06DC9">
      <w:pPr>
        <w:autoSpaceDE w:val="0"/>
        <w:autoSpaceDN w:val="0"/>
        <w:adjustRightInd w:val="0"/>
        <w:jc w:val="both"/>
        <w:rPr>
          <w:rFonts w:ascii="Arial" w:hAnsi="Arial" w:cs="Arial"/>
          <w:b/>
          <w:bCs/>
          <w:color w:val="1F497D" w:themeColor="text2"/>
          <w:sz w:val="22"/>
          <w:szCs w:val="22"/>
          <w:lang w:val="es-CR"/>
        </w:rPr>
      </w:pPr>
      <w:r>
        <w:rPr>
          <w:rFonts w:ascii="Arial" w:hAnsi="Arial" w:cs="Arial"/>
          <w:b/>
          <w:bCs/>
          <w:noProof/>
          <w:color w:val="1F497D" w:themeColor="text2"/>
          <w:sz w:val="22"/>
          <w:szCs w:val="22"/>
        </w:rPr>
        <mc:AlternateContent>
          <mc:Choice Requires="wps">
            <w:drawing>
              <wp:anchor distT="0" distB="0" distL="114300" distR="114300" simplePos="0" relativeHeight="251675648" behindDoc="0" locked="0" layoutInCell="1" allowOverlap="1" wp14:anchorId="78DD049D" wp14:editId="00B68F74">
                <wp:simplePos x="0" y="0"/>
                <wp:positionH relativeFrom="column">
                  <wp:posOffset>-605155</wp:posOffset>
                </wp:positionH>
                <wp:positionV relativeFrom="paragraph">
                  <wp:posOffset>207010</wp:posOffset>
                </wp:positionV>
                <wp:extent cx="8923020" cy="5113020"/>
                <wp:effectExtent l="57150" t="19050" r="80010" b="87630"/>
                <wp:wrapNone/>
                <wp:docPr id="118" name="Rectángulo: esquinas redondeadas 118"/>
                <wp:cNvGraphicFramePr/>
                <a:graphic xmlns:a="http://schemas.openxmlformats.org/drawingml/2006/main">
                  <a:graphicData uri="http://schemas.microsoft.com/office/word/2010/wordprocessingShape">
                    <wps:wsp>
                      <wps:cNvSpPr/>
                      <wps:spPr>
                        <a:xfrm>
                          <a:off x="0" y="0"/>
                          <a:ext cx="8923020" cy="511302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80355" id="Rectángulo: esquinas redondeadas 118" o:spid="_x0000_s1026" style="position:absolute;margin-left:-47.65pt;margin-top:16.3pt;width:702.6pt;height:40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heewIAAEMFAAAOAAAAZHJzL2Uyb0RvYy54bWysVF9P2zAQf5+072D5faQpsEFEiioQ0yQE&#10;FTDxbBy7jWT7vLPbtPs2+yz7Yjs7aUAMCWnaS3Ln++O73/3OZ+dba9hGYWjB1bw8mHCmnISmdcua&#10;f3+4+nTCWYjCNcKAUzXfqcDPZx8/nHW+UlNYgWkUMkriQtX5mq9i9FVRBLlSVoQD8MqRUQNaEUnF&#10;ZdGg6Ci7NcV0MvlcdICNR5AqBDq97I18lvNrrWS81TqoyEzNqbaYv5i/T+lbzM5EtUThV60cyhD/&#10;UIUVraNLx1SXIgq2xvavVLaVCAF0PJBgC9C6lSr3QN2Uk1fd3K+EV7kXAif4Eabw/9LKm80CWdvQ&#10;7EoalROWhnRHsP3+5ZZrAxVT4ce6dSIwVA24RomG5ORM0HU+VJTh3i9w0AKJCYetRpv+1CHbZrh3&#10;I9xqG5mkw5PT6eFkSlORZDsuy6xQnuI53GOIXxVYloSaI6xdk6rLWIvNdYi9/94vXengqjUmnafy&#10;+oKyFHdGJQfj7pSmnqmEMifKbFMXBtlGEE+ElMrFMjVIpWTvFKYp6xh4+H7g4J9CVWbiGDx9P3iM&#10;yDeDi2OwbR3gWwnMWLLu/fcI9H0nCJ6g2dG4Efo9CF5etQTstQhxIZCIT8OgZY639NEGuprDIHG2&#10;Avz51nnyJz6SlbOOFqnmRBiBijPzzRFTT8ujo7R5WTk6/pIGji8tTy8tbm0vgGZQ0rPhZRaTfzR7&#10;USPYR9r5ebqVTMJJurvmMuJeuYj9gtOrIdV8nt1o27yI1+7ey/3UE2ceto8C/cCuSMS8gf3SieoV&#10;v3rfNA8H83UE3WbyPeM64E2bmokzvCrpKXipZ6/nt2/2BwAA//8DAFBLAwQUAAYACAAAACEA5jp9&#10;jeIAAAALAQAADwAAAGRycy9kb3ducmV2LnhtbEyPwW7CMBBE75X6D9ZW6g2cEpUmaTYIKoULvQCV&#10;2qOJt0lobAfbkPTva07luJqnmbf5YlQdu5B1rdEIT9MIGOnKyFbXCB/7cpIAc15oKTqjCeGXHCyK&#10;+7tcZNIMekuXna9ZKNEuEwiN933GuasaUsJNTU86ZN/GKuHDaWsurRhCuer4LIrmXIlWh4VG9PTW&#10;UPWzOyuE46pcrZdf60253w6fG3E8te/2hPj4MC5fgXka/T8MV/2gDkVwOpizlo51CJP0OQ4oQjyb&#10;A7sCcZSmwA4ISfySAC9yfvtD8QcAAP//AwBQSwECLQAUAAYACAAAACEAtoM4kv4AAADhAQAAEwAA&#10;AAAAAAAAAAAAAAAAAAAAW0NvbnRlbnRfVHlwZXNdLnhtbFBLAQItABQABgAIAAAAIQA4/SH/1gAA&#10;AJQBAAALAAAAAAAAAAAAAAAAAC8BAABfcmVscy8ucmVsc1BLAQItABQABgAIAAAAIQBq1UheewIA&#10;AEMFAAAOAAAAAAAAAAAAAAAAAC4CAABkcnMvZTJvRG9jLnhtbFBLAQItABQABgAIAAAAIQDmOn2N&#10;4gAAAAsBAAAPAAAAAAAAAAAAAAAAANUEAABkcnMvZG93bnJldi54bWxQSwUGAAAAAAQABADzAAAA&#10;5AUAAAAA&#10;" filled="f" strokecolor="#4579b8 [3044]">
                <v:shadow on="t" color="black" opacity="22937f" origin=",.5" offset="0,.63889mm"/>
              </v:roundrect>
            </w:pict>
          </mc:Fallback>
        </mc:AlternateContent>
      </w:r>
      <w:r w:rsidR="00D027BA" w:rsidRPr="00D027BA">
        <w:rPr>
          <w:rFonts w:ascii="Arial" w:hAnsi="Arial" w:cs="Arial"/>
          <w:b/>
          <w:bCs/>
          <w:noProof/>
          <w:color w:val="1F497D" w:themeColor="text2"/>
          <w:sz w:val="22"/>
          <w:szCs w:val="22"/>
        </w:rPr>
        <mc:AlternateContent>
          <mc:Choice Requires="wps">
            <w:drawing>
              <wp:anchor distT="0" distB="0" distL="114300" distR="114300" simplePos="0" relativeHeight="251669504" behindDoc="0" locked="0" layoutInCell="1" allowOverlap="1" wp14:anchorId="73850F5D" wp14:editId="22592643">
                <wp:simplePos x="0" y="0"/>
                <wp:positionH relativeFrom="column">
                  <wp:posOffset>-769620</wp:posOffset>
                </wp:positionH>
                <wp:positionV relativeFrom="paragraph">
                  <wp:posOffset>206375</wp:posOffset>
                </wp:positionV>
                <wp:extent cx="3314700" cy="476250"/>
                <wp:effectExtent l="0" t="0" r="0" b="0"/>
                <wp:wrapNone/>
                <wp:docPr id="26"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314700" cy="476250"/>
                        </a:xfrm>
                        <a:prstGeom prst="rect">
                          <a:avLst/>
                        </a:prstGeom>
                        <a:noFill/>
                      </wps:spPr>
                      <wps:txbx>
                        <w:txbxContent>
                          <w:p w14:paraId="2A5B2D2C" w14:textId="44FEE608" w:rsidR="00A4086B" w:rsidRPr="00D027BA" w:rsidRDefault="00A4086B" w:rsidP="00D027BA">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 xml:space="preserve">Avance </w:t>
                            </w:r>
                            <w:r>
                              <w:rPr>
                                <w:rFonts w:ascii="Arial" w:eastAsia="League Spartan" w:hAnsi="Arial" w:cs="Arial"/>
                                <w:b/>
                                <w:bCs/>
                                <w:color w:val="1F497D" w:themeColor="text2"/>
                                <w:kern w:val="24"/>
                                <w:sz w:val="22"/>
                                <w:szCs w:val="22"/>
                                <w:lang w:val="en-US"/>
                              </w:rPr>
                              <w:t>general del Proyecto SINI</w:t>
                            </w:r>
                            <w:r w:rsidRPr="00D027BA">
                              <w:rPr>
                                <w:rFonts w:ascii="Poppins SemiBold" w:eastAsia="League Spartan" w:hAnsi="Poppins SemiBold" w:cs="Poppins SemiBold"/>
                                <w:b/>
                                <w:bCs/>
                                <w:color w:val="1F497D" w:themeColor="text2"/>
                                <w:kern w:val="24"/>
                                <w:sz w:val="64"/>
                                <w:szCs w:val="64"/>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73850F5D" id="TextBox 5" o:spid="_x0000_s1028" type="#_x0000_t202" style="position:absolute;left:0;text-align:left;margin-left:-60.6pt;margin-top:16.25pt;width:261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VWqgEAAEQDAAAOAAAAZHJzL2Uyb0RvYy54bWysUsFu2zAMvQ/oPwi6N3LSNh2MOMXWorsM&#10;24B2H6DIUizAElVRiZ2/HyUn6brdil5kiqSf3nvk6m50PdvriBZ8w+ezijPtFbTWbxv++/nx8jNn&#10;mKRvZQ9eN/ygkd+tLz6thlDrBXTQtzoyAvFYD6HhXUqhFgJVp53EGQTtqWggOpnoGreijXIgdNeL&#10;RVUtxQCxDRGURqTsw1Tk64JvjFbppzGoE+sbTtxSOWM5N/kU65Wst1GGzqojDfkOFk5aT4+eoR5k&#10;kmwX7X9QzqoICCbNFDgBxliliwZSM6/+UfPUyaCLFjIHw9km/DhY9WP/KzLbNnyx5MxLRzN61mP6&#10;CiO7KYro8h0T+SSGgHXpz+6W8CnQz2mkZpp99jLnkZLZitFEl78kklGd3D+cHSdQpih5dTW/vq2o&#10;pKh2fbtc3JSRiNe/Q8T0TYNjOWh4pIkWWnJ/ZCXrU0t+zMOj7fsT24lKJpXGzTjJPNHcQHsg9gPN&#10;vuH4spNRcxZTfw/TqkivOqBN2XA2hfep7M30ypddAmPPtkxgR49oVBS92YW/76XrdfnXfwAAAP//&#10;AwBQSwMEFAAGAAgAAAAhAKD6lzzeAAAACwEAAA8AAABkcnMvZG93bnJldi54bWxMj0FOwzAQRfdI&#10;3MEaJHatnZBClcapUKHLCigcwI6HJBDbUew0ye0ZVrAczdP/7xf72XbsgkNovZOQrAUwdJU3rasl&#10;fLwfV1tgISpnVOcdSlgwwL68vipUbvzk3vByjjWjEBdyJaGJsc85D1WDVoW179HR79MPVkU6h5qb&#10;QU0UbjueCnHPrWodNTSqx0OD1fd5tBKeX/Wis+TrmD2JRZuX6XSoxpOUtzfz4w5YxDn+wfCrT+pQ&#10;kpP2ozOBdRJWSZqkxEq4SzfAiMiEoDGaUPGwAV4W/P+G8gcAAP//AwBQSwECLQAUAAYACAAAACEA&#10;toM4kv4AAADhAQAAEwAAAAAAAAAAAAAAAAAAAAAAW0NvbnRlbnRfVHlwZXNdLnhtbFBLAQItABQA&#10;BgAIAAAAIQA4/SH/1gAAAJQBAAALAAAAAAAAAAAAAAAAAC8BAABfcmVscy8ucmVsc1BLAQItABQA&#10;BgAIAAAAIQDIITVWqgEAAEQDAAAOAAAAAAAAAAAAAAAAAC4CAABkcnMvZTJvRG9jLnhtbFBLAQIt&#10;ABQABgAIAAAAIQCg+pc83gAAAAsBAAAPAAAAAAAAAAAAAAAAAAQEAABkcnMvZG93bnJldi54bWxQ&#10;SwUGAAAAAAQABADzAAAADwUAAAAA&#10;" filled="f" stroked="f">
                <v:textbox>
                  <w:txbxContent>
                    <w:p w14:paraId="2A5B2D2C" w14:textId="44FEE608" w:rsidR="00A4086B" w:rsidRPr="00D027BA" w:rsidRDefault="00A4086B" w:rsidP="00D027BA">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 xml:space="preserve">Avance </w:t>
                      </w:r>
                      <w:r>
                        <w:rPr>
                          <w:rFonts w:ascii="Arial" w:eastAsia="League Spartan" w:hAnsi="Arial" w:cs="Arial"/>
                          <w:b/>
                          <w:bCs/>
                          <w:color w:val="1F497D" w:themeColor="text2"/>
                          <w:kern w:val="24"/>
                          <w:sz w:val="22"/>
                          <w:szCs w:val="22"/>
                          <w:lang w:val="en-US"/>
                        </w:rPr>
                        <w:t>general del Proyecto SINI</w:t>
                      </w:r>
                      <w:r w:rsidRPr="00D027BA">
                        <w:rPr>
                          <w:rFonts w:ascii="Poppins SemiBold" w:eastAsia="League Spartan" w:hAnsi="Poppins SemiBold" w:cs="Poppins SemiBold"/>
                          <w:b/>
                          <w:bCs/>
                          <w:color w:val="1F497D" w:themeColor="text2"/>
                          <w:kern w:val="24"/>
                          <w:sz w:val="64"/>
                          <w:szCs w:val="64"/>
                          <w:lang w:val="en-US"/>
                        </w:rPr>
                        <w:t xml:space="preserve"> </w:t>
                      </w:r>
                    </w:p>
                  </w:txbxContent>
                </v:textbox>
              </v:shape>
            </w:pict>
          </mc:Fallback>
        </mc:AlternateContent>
      </w:r>
    </w:p>
    <w:p w14:paraId="03900E1D" w14:textId="3FE4F2E6" w:rsidR="0011790D" w:rsidRDefault="00D027BA" w:rsidP="00F06DC9">
      <w:pPr>
        <w:autoSpaceDE w:val="0"/>
        <w:autoSpaceDN w:val="0"/>
        <w:adjustRightInd w:val="0"/>
        <w:jc w:val="both"/>
        <w:rPr>
          <w:rFonts w:ascii="Arial" w:hAnsi="Arial" w:cs="Arial"/>
          <w:b/>
          <w:bCs/>
          <w:color w:val="1F497D" w:themeColor="text2"/>
          <w:sz w:val="22"/>
          <w:szCs w:val="22"/>
          <w:lang w:val="es-CR"/>
        </w:rPr>
      </w:pPr>
      <w:r w:rsidRPr="00D027BA">
        <w:rPr>
          <w:rFonts w:ascii="Arial" w:hAnsi="Arial" w:cs="Arial"/>
          <w:b/>
          <w:bCs/>
          <w:noProof/>
          <w:color w:val="1F497D" w:themeColor="text2"/>
          <w:sz w:val="22"/>
          <w:szCs w:val="22"/>
        </w:rPr>
        <mc:AlternateContent>
          <mc:Choice Requires="wps">
            <w:drawing>
              <wp:anchor distT="0" distB="0" distL="114300" distR="114300" simplePos="0" relativeHeight="251667456" behindDoc="0" locked="0" layoutInCell="1" allowOverlap="1" wp14:anchorId="1999BEE9" wp14:editId="401D6A9B">
                <wp:simplePos x="0" y="0"/>
                <wp:positionH relativeFrom="column">
                  <wp:posOffset>3593465</wp:posOffset>
                </wp:positionH>
                <wp:positionV relativeFrom="paragraph">
                  <wp:posOffset>31115</wp:posOffset>
                </wp:positionV>
                <wp:extent cx="3314700" cy="476250"/>
                <wp:effectExtent l="0" t="0" r="0" b="0"/>
                <wp:wrapNone/>
                <wp:docPr id="25"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314700" cy="476250"/>
                        </a:xfrm>
                        <a:prstGeom prst="rect">
                          <a:avLst/>
                        </a:prstGeom>
                        <a:noFill/>
                      </wps:spPr>
                      <wps:txbx>
                        <w:txbxContent>
                          <w:p w14:paraId="44CE4784" w14:textId="014815DF" w:rsidR="00A4086B" w:rsidRPr="00D027BA" w:rsidRDefault="00A4086B" w:rsidP="00D027BA">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Avance en la implementación de escáneres</w:t>
                            </w:r>
                            <w:r w:rsidRPr="00D027BA">
                              <w:rPr>
                                <w:rFonts w:ascii="Poppins SemiBold" w:eastAsia="League Spartan" w:hAnsi="Poppins SemiBold" w:cs="Poppins SemiBold"/>
                                <w:b/>
                                <w:bCs/>
                                <w:color w:val="1F497D" w:themeColor="text2"/>
                                <w:kern w:val="24"/>
                                <w:sz w:val="64"/>
                                <w:szCs w:val="64"/>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1999BEE9" id="_x0000_s1029" type="#_x0000_t202" style="position:absolute;left:0;text-align:left;margin-left:282.95pt;margin-top:2.45pt;width:261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bqwEAAEQDAAAOAAAAZHJzL2Uyb0RvYy54bWysUk1v2zAMvQ/ofxB0b+QkTTsYcYqtRXcp&#10;tgHtfoAiS7EAS9QoJXb+fSk5SfdxG3aRKZJ+eu+R6/vR9eygMVrwDZ/PKs60V9Bav2v4j9en64+c&#10;xSR9K3vwuuFHHfn95urDegi1XkAHfauREYiP9RAa3qUUaiGi6rSTcQZBeyoaQCcTXXEnWpQDobte&#10;LKrqVgyAbUBQOkbKPk5Fvin4xmiVvhkTdWJ9w4lbKieWc5tPsVnLeocydFadaMh/YOGk9fToBepR&#10;Jsn2aP+CclYhRDBppsAJMMYqXTSQmnn1h5qXTgZdtJA5MVxsiv8PVn09fEdm24YvVpx56WhGr3pM&#10;n2Fkq6KILs8xkU9iCLEu/dndEr4E+jmN1Eyzz17mfKRktmI06PKXRDKqk/vHi+MEyhQll8v5zV1F&#10;JUW1m7vbxaqMRLz/HTCmLxocy0HDkSZaaMnDiZWszy35MQ9Ptu/PbCcqmVQat2ORuTzT3EJ7JPYD&#10;zb7h8edeouYMU/8A06pIrzqgTdlyNoUPqezN9MqnfQJjL7ZMYCePaFQU/bYLv95L1/vyb94AAAD/&#10;/wMAUEsDBBQABgAIAAAAIQDXyMmT3gAAAAkBAAAPAAAAZHJzL2Rvd25yZXYueG1sTI/NTsMwEITv&#10;SLyDtUjcqF2U/iRkU6FCjxWl8AB2bJJAbEex0yRvz/YEp93VjGa/yXeTbdnF9KHxDmG5EMCMK71u&#10;XIXw+XF42AILUTotW+8MwmwC7Irbm1xm2o/u3VzOsWIU4kImEeoYu4zzUNbGyrDwnXGkffneykhn&#10;X3Hdy5HCbcsfhVhzKxtHH2rZmX1typ/zYBFeT2pWyfL7kLyIWem38bgvhyPi/d30/AQsmin+meGK&#10;T+hQEJPyg9OBtQir9SolK0JC46qL7YY2hbBJU+BFzv83KH4BAAD//wMAUEsBAi0AFAAGAAgAAAAh&#10;ALaDOJL+AAAA4QEAABMAAAAAAAAAAAAAAAAAAAAAAFtDb250ZW50X1R5cGVzXS54bWxQSwECLQAU&#10;AAYACAAAACEAOP0h/9YAAACUAQAACwAAAAAAAAAAAAAAAAAvAQAAX3JlbHMvLnJlbHNQSwECLQAU&#10;AAYACAAAACEAlcEvm6sBAABEAwAADgAAAAAAAAAAAAAAAAAuAgAAZHJzL2Uyb0RvYy54bWxQSwEC&#10;LQAUAAYACAAAACEA18jJk94AAAAJAQAADwAAAAAAAAAAAAAAAAAFBAAAZHJzL2Rvd25yZXYueG1s&#10;UEsFBgAAAAAEAAQA8wAAABAFAAAAAA==&#10;" filled="f" stroked="f">
                <v:textbox>
                  <w:txbxContent>
                    <w:p w14:paraId="44CE4784" w14:textId="014815DF" w:rsidR="00A4086B" w:rsidRPr="00D027BA" w:rsidRDefault="00A4086B" w:rsidP="00D027BA">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Avance en la implementación de escáneres</w:t>
                      </w:r>
                      <w:r w:rsidRPr="00D027BA">
                        <w:rPr>
                          <w:rFonts w:ascii="Poppins SemiBold" w:eastAsia="League Spartan" w:hAnsi="Poppins SemiBold" w:cs="Poppins SemiBold"/>
                          <w:b/>
                          <w:bCs/>
                          <w:color w:val="1F497D" w:themeColor="text2"/>
                          <w:kern w:val="24"/>
                          <w:sz w:val="64"/>
                          <w:szCs w:val="64"/>
                          <w:lang w:val="en-US"/>
                        </w:rPr>
                        <w:t xml:space="preserve"> </w:t>
                      </w:r>
                    </w:p>
                  </w:txbxContent>
                </v:textbox>
              </v:shape>
            </w:pict>
          </mc:Fallback>
        </mc:AlternateContent>
      </w:r>
    </w:p>
    <w:p w14:paraId="109CFD15" w14:textId="6A725522" w:rsidR="0011790D" w:rsidRDefault="0011790D" w:rsidP="00F06DC9">
      <w:pPr>
        <w:autoSpaceDE w:val="0"/>
        <w:autoSpaceDN w:val="0"/>
        <w:adjustRightInd w:val="0"/>
        <w:jc w:val="both"/>
        <w:rPr>
          <w:rFonts w:ascii="Arial" w:hAnsi="Arial" w:cs="Arial"/>
          <w:b/>
          <w:bCs/>
          <w:color w:val="1F497D" w:themeColor="text2"/>
          <w:sz w:val="22"/>
          <w:szCs w:val="22"/>
          <w:lang w:val="es-CR"/>
        </w:rPr>
      </w:pPr>
    </w:p>
    <w:p w14:paraId="4730E461" w14:textId="61B0761E" w:rsidR="0011790D" w:rsidRDefault="00597282" w:rsidP="00F06DC9">
      <w:pPr>
        <w:autoSpaceDE w:val="0"/>
        <w:autoSpaceDN w:val="0"/>
        <w:adjustRightInd w:val="0"/>
        <w:jc w:val="both"/>
        <w:rPr>
          <w:rFonts w:ascii="Arial" w:hAnsi="Arial" w:cs="Arial"/>
          <w:b/>
          <w:bCs/>
          <w:color w:val="1F497D" w:themeColor="text2"/>
          <w:sz w:val="22"/>
          <w:szCs w:val="22"/>
          <w:lang w:val="es-CR"/>
        </w:rPr>
        <w:sectPr w:rsidR="0011790D" w:rsidSect="00231F75">
          <w:headerReference w:type="default" r:id="rId22"/>
          <w:pgSz w:w="15840" w:h="12240" w:orient="landscape"/>
          <w:pgMar w:top="2126" w:right="1701" w:bottom="1559" w:left="1985" w:header="709" w:footer="709" w:gutter="0"/>
          <w:cols w:space="708"/>
          <w:titlePg/>
          <w:docGrid w:linePitch="326"/>
        </w:sectPr>
      </w:pPr>
      <w:r>
        <w:rPr>
          <w:rFonts w:ascii="Arial" w:hAnsi="Arial" w:cs="Arial"/>
          <w:b/>
          <w:bCs/>
          <w:noProof/>
          <w:color w:val="1F497D" w:themeColor="text2"/>
          <w:sz w:val="22"/>
          <w:szCs w:val="22"/>
          <w:lang w:val="es-CR"/>
        </w:rPr>
        <w:drawing>
          <wp:anchor distT="0" distB="0" distL="114300" distR="114300" simplePos="0" relativeHeight="251674624" behindDoc="0" locked="0" layoutInCell="1" allowOverlap="1" wp14:anchorId="038C51B1" wp14:editId="260B03D4">
            <wp:simplePos x="0" y="0"/>
            <wp:positionH relativeFrom="column">
              <wp:posOffset>-56515</wp:posOffset>
            </wp:positionH>
            <wp:positionV relativeFrom="paragraph">
              <wp:posOffset>252730</wp:posOffset>
            </wp:positionV>
            <wp:extent cx="1835785" cy="179260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5785" cy="1792605"/>
                    </a:xfrm>
                    <a:prstGeom prst="rect">
                      <a:avLst/>
                    </a:prstGeom>
                    <a:noFill/>
                  </pic:spPr>
                </pic:pic>
              </a:graphicData>
            </a:graphic>
          </wp:anchor>
        </w:drawing>
      </w:r>
      <w:r>
        <w:rPr>
          <w:rFonts w:ascii="Arial" w:hAnsi="Arial" w:cs="Arial"/>
          <w:b/>
          <w:bCs/>
          <w:noProof/>
          <w:color w:val="1F497D" w:themeColor="text2"/>
          <w:sz w:val="22"/>
          <w:szCs w:val="22"/>
          <w:lang w:val="es-CR"/>
        </w:rPr>
        <w:drawing>
          <wp:anchor distT="0" distB="0" distL="114300" distR="114300" simplePos="0" relativeHeight="251671552" behindDoc="0" locked="0" layoutInCell="1" allowOverlap="1" wp14:anchorId="4FFA73EA" wp14:editId="73559A2F">
            <wp:simplePos x="0" y="0"/>
            <wp:positionH relativeFrom="column">
              <wp:posOffset>431165</wp:posOffset>
            </wp:positionH>
            <wp:positionV relativeFrom="paragraph">
              <wp:posOffset>2513965</wp:posOffset>
            </wp:positionV>
            <wp:extent cx="7256780" cy="2186942"/>
            <wp:effectExtent l="0" t="0" r="0" b="381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r="7510"/>
                    <a:stretch/>
                  </pic:blipFill>
                  <pic:spPr bwMode="auto">
                    <a:xfrm>
                      <a:off x="0" y="0"/>
                      <a:ext cx="7256780" cy="2186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7BA">
        <w:rPr>
          <w:rFonts w:ascii="Arial" w:hAnsi="Arial" w:cs="Arial"/>
          <w:b/>
          <w:bCs/>
          <w:noProof/>
          <w:color w:val="1F497D" w:themeColor="text2"/>
          <w:sz w:val="22"/>
          <w:szCs w:val="22"/>
        </w:rPr>
        <mc:AlternateContent>
          <mc:Choice Requires="wps">
            <w:drawing>
              <wp:anchor distT="0" distB="0" distL="114300" distR="114300" simplePos="0" relativeHeight="251673600" behindDoc="0" locked="0" layoutInCell="1" allowOverlap="1" wp14:anchorId="7B4B118E" wp14:editId="27573188">
                <wp:simplePos x="0" y="0"/>
                <wp:positionH relativeFrom="column">
                  <wp:posOffset>2148840</wp:posOffset>
                </wp:positionH>
                <wp:positionV relativeFrom="paragraph">
                  <wp:posOffset>2033905</wp:posOffset>
                </wp:positionV>
                <wp:extent cx="3314700" cy="476250"/>
                <wp:effectExtent l="0" t="0" r="0" b="0"/>
                <wp:wrapNone/>
                <wp:docPr id="30"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314700" cy="476250"/>
                        </a:xfrm>
                        <a:prstGeom prst="rect">
                          <a:avLst/>
                        </a:prstGeom>
                        <a:noFill/>
                      </wps:spPr>
                      <wps:txbx>
                        <w:txbxContent>
                          <w:p w14:paraId="48D51FB1" w14:textId="38294812" w:rsidR="00A4086B" w:rsidRPr="00D027BA" w:rsidRDefault="00A4086B" w:rsidP="00597282">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 xml:space="preserve">Avance </w:t>
                            </w:r>
                            <w:r>
                              <w:rPr>
                                <w:rFonts w:ascii="Arial" w:eastAsia="League Spartan" w:hAnsi="Arial" w:cs="Arial"/>
                                <w:b/>
                                <w:bCs/>
                                <w:color w:val="1F497D" w:themeColor="text2"/>
                                <w:kern w:val="24"/>
                                <w:sz w:val="22"/>
                                <w:szCs w:val="22"/>
                                <w:lang w:val="en-US"/>
                              </w:rPr>
                              <w:t>por componente del SINI</w:t>
                            </w:r>
                            <w:r w:rsidRPr="00D027BA">
                              <w:rPr>
                                <w:rFonts w:ascii="Poppins SemiBold" w:eastAsia="League Spartan" w:hAnsi="Poppins SemiBold" w:cs="Poppins SemiBold"/>
                                <w:b/>
                                <w:bCs/>
                                <w:color w:val="1F497D" w:themeColor="text2"/>
                                <w:kern w:val="24"/>
                                <w:sz w:val="64"/>
                                <w:szCs w:val="64"/>
                                <w:lang w:val="en-US"/>
                              </w:rPr>
                              <w:t xml:space="preserve">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7B4B118E" id="_x0000_s1030" type="#_x0000_t202" style="position:absolute;left:0;text-align:left;margin-left:169.2pt;margin-top:160.15pt;width:261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QBqgEAAEQDAAAOAAAAZHJzL2Uyb0RvYy54bWysUstu2zAQvBfIPxC8x5QfSQrBctAmSC9B&#10;WyDpB9AUaREQueyStuS/z5KynT5uRS/Ucnc1nJnd9f3oenbQGC34hs9nFWfaK2it3zX8x+vT9UfO&#10;YpK+lT143fCjjvx+c/VhPYRaL6CDvtXICMTHeggN71IKtRBRddrJOIOgPRUNoJOJrrgTLcqB0F0v&#10;FlV1KwbANiAoHSNlH6ci3xR8Y7RK34yJOrG+4cQtlRPLuc2n2KxlvUMZOqtONOQ/sHDSenr0AvUo&#10;k2R7tH9BOasQIpg0U+AEGGOVLhpIzbz6Q81LJ4MuWsicGC42xf8Hq74eviOzbcOXZI+Xjmb0qsf0&#10;GUZ2UxTR5Tkm8kkMIdalP7tbwpdAP6eRmmn22cucj5TMVowGXf6SSEZ1gj9eHCdQpii5XM5XdxWV&#10;FNVWd7eLmzIS8f53wJi+aHAsBw1HmmihJQ8nVrI+t+THPDzZvj+znahkUmncjkXm6kxzC+2R2A80&#10;+4bHn3uJmjNM/QNMqyK96oA2ZcvZFD6ksjfTK5/2CYy92DKBnTyiUVH02y78ei9d78u/eQMAAP//&#10;AwBQSwMEFAAGAAgAAAAhAPSE6lDfAAAACwEAAA8AAABkcnMvZG93bnJldi54bWxMj8FOwzAQRO9I&#10;/IO1SNyo3SZUIcSpUKHHilL4ADtekkBsR7HTJH/PcoLb7sxo9m2xm23HLjiE1jsJ65UAhq7ypnW1&#10;hI/3w10GLETljOq8QwkLBtiV11eFyo2f3BtezrFmVOJCriQ0MfY556Fq0Kqw8j068j79YFWkdai5&#10;GdRE5bbjGyG23KrW0YVG9bhvsPo+j1bCy0kvOl1/HdJnsWjzOh331XiU8vZmfnoEFnGOf2H4xSd0&#10;KIlJ+9GZwDoJSZKlFKVhIxJglMi2ghRNysN9Arws+P8fyh8AAAD//wMAUEsBAi0AFAAGAAgAAAAh&#10;ALaDOJL+AAAA4QEAABMAAAAAAAAAAAAAAAAAAAAAAFtDb250ZW50X1R5cGVzXS54bWxQSwECLQAU&#10;AAYACAAAACEAOP0h/9YAAACUAQAACwAAAAAAAAAAAAAAAAAvAQAAX3JlbHMvLnJlbHNQSwECLQAU&#10;AAYACAAAACEA33F0AaoBAABEAwAADgAAAAAAAAAAAAAAAAAuAgAAZHJzL2Uyb0RvYy54bWxQSwEC&#10;LQAUAAYACAAAACEA9ITqUN8AAAALAQAADwAAAAAAAAAAAAAAAAAEBAAAZHJzL2Rvd25yZXYueG1s&#10;UEsFBgAAAAAEAAQA8wAAABAFAAAAAA==&#10;" filled="f" stroked="f">
                <v:textbox>
                  <w:txbxContent>
                    <w:p w14:paraId="48D51FB1" w14:textId="38294812" w:rsidR="00A4086B" w:rsidRPr="00D027BA" w:rsidRDefault="00A4086B" w:rsidP="00597282">
                      <w:pPr>
                        <w:pStyle w:val="NormalWeb"/>
                        <w:spacing w:before="0" w:beforeAutospacing="0" w:after="0" w:afterAutospacing="0"/>
                        <w:jc w:val="center"/>
                        <w:rPr>
                          <w:color w:val="1F497D" w:themeColor="text2"/>
                        </w:rPr>
                      </w:pPr>
                      <w:r w:rsidRPr="00D027BA">
                        <w:rPr>
                          <w:rFonts w:ascii="Arial" w:eastAsia="League Spartan" w:hAnsi="Arial" w:cs="Arial"/>
                          <w:b/>
                          <w:bCs/>
                          <w:color w:val="1F497D" w:themeColor="text2"/>
                          <w:kern w:val="24"/>
                          <w:sz w:val="22"/>
                          <w:szCs w:val="22"/>
                          <w:lang w:val="en-US"/>
                        </w:rPr>
                        <w:t xml:space="preserve">Avance </w:t>
                      </w:r>
                      <w:r>
                        <w:rPr>
                          <w:rFonts w:ascii="Arial" w:eastAsia="League Spartan" w:hAnsi="Arial" w:cs="Arial"/>
                          <w:b/>
                          <w:bCs/>
                          <w:color w:val="1F497D" w:themeColor="text2"/>
                          <w:kern w:val="24"/>
                          <w:sz w:val="22"/>
                          <w:szCs w:val="22"/>
                          <w:lang w:val="en-US"/>
                        </w:rPr>
                        <w:t>por componente del SINI</w:t>
                      </w:r>
                      <w:r w:rsidRPr="00D027BA">
                        <w:rPr>
                          <w:rFonts w:ascii="Poppins SemiBold" w:eastAsia="League Spartan" w:hAnsi="Poppins SemiBold" w:cs="Poppins SemiBold"/>
                          <w:b/>
                          <w:bCs/>
                          <w:color w:val="1F497D" w:themeColor="text2"/>
                          <w:kern w:val="24"/>
                          <w:sz w:val="64"/>
                          <w:szCs w:val="64"/>
                          <w:lang w:val="en-US"/>
                        </w:rPr>
                        <w:t xml:space="preserve"> </w:t>
                      </w:r>
                    </w:p>
                  </w:txbxContent>
                </v:textbox>
              </v:shape>
            </w:pict>
          </mc:Fallback>
        </mc:AlternateContent>
      </w:r>
      <w:r w:rsidR="00D027BA">
        <w:rPr>
          <w:rFonts w:ascii="Arial" w:hAnsi="Arial" w:cs="Arial"/>
          <w:b/>
          <w:bCs/>
          <w:noProof/>
          <w:color w:val="1F497D" w:themeColor="text2"/>
          <w:sz w:val="28"/>
          <w:szCs w:val="28"/>
          <w:lang w:val="es-CR"/>
        </w:rPr>
        <w:drawing>
          <wp:anchor distT="0" distB="0" distL="114300" distR="114300" simplePos="0" relativeHeight="251665408" behindDoc="1" locked="0" layoutInCell="1" allowOverlap="1" wp14:anchorId="5D6CDFB3" wp14:editId="71447F2C">
            <wp:simplePos x="0" y="0"/>
            <wp:positionH relativeFrom="column">
              <wp:posOffset>2206625</wp:posOffset>
            </wp:positionH>
            <wp:positionV relativeFrom="paragraph">
              <wp:posOffset>266065</wp:posOffset>
            </wp:positionV>
            <wp:extent cx="5656580" cy="1779270"/>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6580" cy="1779270"/>
                    </a:xfrm>
                    <a:prstGeom prst="rect">
                      <a:avLst/>
                    </a:prstGeom>
                    <a:noFill/>
                  </pic:spPr>
                </pic:pic>
              </a:graphicData>
            </a:graphic>
            <wp14:sizeRelH relativeFrom="page">
              <wp14:pctWidth>0</wp14:pctWidth>
            </wp14:sizeRelH>
            <wp14:sizeRelV relativeFrom="page">
              <wp14:pctHeight>0</wp14:pctHeight>
            </wp14:sizeRelV>
          </wp:anchor>
        </w:drawing>
      </w:r>
    </w:p>
    <w:p w14:paraId="4EFA38B0" w14:textId="22E34B45" w:rsidR="007D20A3" w:rsidRDefault="007D20A3" w:rsidP="00F06DC9">
      <w:pPr>
        <w:autoSpaceDE w:val="0"/>
        <w:autoSpaceDN w:val="0"/>
        <w:adjustRightInd w:val="0"/>
        <w:jc w:val="both"/>
        <w:rPr>
          <w:rFonts w:ascii="Arial" w:hAnsi="Arial" w:cs="Arial"/>
          <w:b/>
          <w:bCs/>
          <w:color w:val="1F497D" w:themeColor="text2"/>
          <w:sz w:val="28"/>
          <w:szCs w:val="28"/>
          <w:lang w:val="es-CR"/>
        </w:rPr>
      </w:pPr>
      <w:bookmarkStart w:id="94" w:name="_Hlk104812196"/>
      <w:r w:rsidRPr="003C7BE7">
        <w:rPr>
          <w:rFonts w:ascii="Arial" w:hAnsi="Arial" w:cs="Arial"/>
          <w:b/>
          <w:bCs/>
          <w:color w:val="1F497D" w:themeColor="text2"/>
          <w:sz w:val="28"/>
          <w:szCs w:val="28"/>
          <w:lang w:val="es-CR"/>
        </w:rPr>
        <w:lastRenderedPageBreak/>
        <w:t>ANEXO N°</w:t>
      </w:r>
      <w:r w:rsidR="006F43C5">
        <w:rPr>
          <w:rFonts w:ascii="Arial" w:hAnsi="Arial" w:cs="Arial"/>
          <w:b/>
          <w:bCs/>
          <w:color w:val="1F497D" w:themeColor="text2"/>
          <w:sz w:val="28"/>
          <w:szCs w:val="28"/>
          <w:lang w:val="es-CR"/>
        </w:rPr>
        <w:t>3</w:t>
      </w:r>
    </w:p>
    <w:p w14:paraId="705D92D3" w14:textId="77777777" w:rsidR="007D20A3" w:rsidRDefault="007D20A3" w:rsidP="00F06DC9">
      <w:pPr>
        <w:autoSpaceDE w:val="0"/>
        <w:autoSpaceDN w:val="0"/>
        <w:adjustRightInd w:val="0"/>
        <w:jc w:val="both"/>
        <w:rPr>
          <w:rFonts w:ascii="Arial" w:hAnsi="Arial" w:cs="Arial"/>
          <w:b/>
          <w:bCs/>
          <w:color w:val="1F497D" w:themeColor="text2"/>
          <w:sz w:val="28"/>
          <w:szCs w:val="28"/>
          <w:lang w:val="es-CR"/>
        </w:rPr>
      </w:pPr>
    </w:p>
    <w:p w14:paraId="009187A1" w14:textId="2F1FB48F" w:rsidR="00A672B4" w:rsidRPr="00E83523" w:rsidRDefault="00507ED7" w:rsidP="006F43C5">
      <w:pPr>
        <w:autoSpaceDE w:val="0"/>
        <w:autoSpaceDN w:val="0"/>
        <w:adjustRightInd w:val="0"/>
        <w:jc w:val="center"/>
        <w:rPr>
          <w:rFonts w:ascii="Arial" w:hAnsi="Arial" w:cs="Arial"/>
          <w:b/>
          <w:bCs/>
          <w:color w:val="1F497D" w:themeColor="text2"/>
          <w:lang w:val="es-CR"/>
        </w:rPr>
      </w:pPr>
      <w:r w:rsidRPr="00E83523">
        <w:rPr>
          <w:rFonts w:ascii="Arial" w:hAnsi="Arial" w:cs="Arial"/>
          <w:b/>
          <w:bCs/>
          <w:color w:val="1F497D" w:themeColor="text2"/>
          <w:lang w:val="es-CR"/>
        </w:rPr>
        <w:t>DEBILIDADES ENCONTRADAS EN LOS PROCEDIMIENTOS RELACIONADOS CON LA IMPLEMENTACIÓN DE CONTROLES NO INTRUSIVOS</w:t>
      </w:r>
    </w:p>
    <w:p w14:paraId="6E5E8C2A" w14:textId="3C342CA1" w:rsidR="00507ED7" w:rsidRDefault="00507ED7" w:rsidP="00F06DC9">
      <w:pPr>
        <w:autoSpaceDE w:val="0"/>
        <w:autoSpaceDN w:val="0"/>
        <w:adjustRightInd w:val="0"/>
        <w:jc w:val="both"/>
        <w:rPr>
          <w:rFonts w:ascii="Arial" w:hAnsi="Arial" w:cs="Arial"/>
          <w:b/>
          <w:bCs/>
          <w:color w:val="1F497D" w:themeColor="text2"/>
          <w:sz w:val="28"/>
          <w:szCs w:val="28"/>
          <w:lang w:val="es-CR"/>
        </w:rPr>
      </w:pPr>
    </w:p>
    <w:tbl>
      <w:tblPr>
        <w:tblStyle w:val="Tablaconcuadrcula"/>
        <w:tblW w:w="0" w:type="auto"/>
        <w:jc w:val="center"/>
        <w:tblLook w:val="04A0" w:firstRow="1" w:lastRow="0" w:firstColumn="1" w:lastColumn="0" w:noHBand="0" w:noVBand="1"/>
      </w:tblPr>
      <w:tblGrid>
        <w:gridCol w:w="2547"/>
        <w:gridCol w:w="1426"/>
        <w:gridCol w:w="1561"/>
        <w:gridCol w:w="1683"/>
        <w:gridCol w:w="4551"/>
      </w:tblGrid>
      <w:tr w:rsidR="00FD5C2C" w14:paraId="0EEFA72C" w14:textId="77777777" w:rsidTr="000E12BF">
        <w:trPr>
          <w:jc w:val="center"/>
        </w:trPr>
        <w:tc>
          <w:tcPr>
            <w:tcW w:w="2547" w:type="dxa"/>
            <w:shd w:val="clear" w:color="auto" w:fill="17365D"/>
            <w:vAlign w:val="center"/>
          </w:tcPr>
          <w:p w14:paraId="2BE1377C" w14:textId="0AA4A88A" w:rsidR="00FD5C2C" w:rsidRPr="004A3843" w:rsidRDefault="00922ED8" w:rsidP="00F06DC9">
            <w:pPr>
              <w:autoSpaceDE w:val="0"/>
              <w:autoSpaceDN w:val="0"/>
              <w:adjustRightInd w:val="0"/>
              <w:rPr>
                <w:rFonts w:ascii="Arial" w:hAnsi="Arial" w:cs="Arial"/>
                <w:b/>
                <w:bCs/>
                <w:color w:val="FFFFFF" w:themeColor="background1"/>
              </w:rPr>
            </w:pPr>
            <w:r w:rsidRPr="004A3843">
              <w:rPr>
                <w:rFonts w:ascii="Arial" w:hAnsi="Arial" w:cs="Arial"/>
                <w:b/>
                <w:bCs/>
                <w:color w:val="FFFFFF" w:themeColor="background1"/>
              </w:rPr>
              <w:t>Procedimiento valorado</w:t>
            </w:r>
          </w:p>
        </w:tc>
        <w:tc>
          <w:tcPr>
            <w:tcW w:w="1342" w:type="dxa"/>
            <w:shd w:val="clear" w:color="auto" w:fill="17365D"/>
            <w:vAlign w:val="center"/>
          </w:tcPr>
          <w:p w14:paraId="7A1A4804" w14:textId="687AF0B5" w:rsidR="00FD5C2C" w:rsidRPr="004A3843" w:rsidRDefault="00922ED8" w:rsidP="00F06DC9">
            <w:pPr>
              <w:autoSpaceDE w:val="0"/>
              <w:autoSpaceDN w:val="0"/>
              <w:adjustRightInd w:val="0"/>
              <w:jc w:val="center"/>
              <w:rPr>
                <w:rFonts w:ascii="Arial" w:hAnsi="Arial" w:cs="Arial"/>
                <w:b/>
                <w:bCs/>
                <w:color w:val="FFFFFF" w:themeColor="background1"/>
              </w:rPr>
            </w:pPr>
            <w:r w:rsidRPr="004A3843">
              <w:rPr>
                <w:rFonts w:ascii="Arial" w:hAnsi="Arial" w:cs="Arial"/>
                <w:b/>
                <w:bCs/>
                <w:color w:val="FFFFFF" w:themeColor="background1"/>
              </w:rPr>
              <w:t>Fecha del Documento</w:t>
            </w:r>
          </w:p>
        </w:tc>
        <w:tc>
          <w:tcPr>
            <w:tcW w:w="1476" w:type="dxa"/>
            <w:shd w:val="clear" w:color="auto" w:fill="17365D"/>
            <w:vAlign w:val="center"/>
          </w:tcPr>
          <w:p w14:paraId="5D49B597" w14:textId="537D7D16" w:rsidR="00FD5C2C" w:rsidRPr="004A3843" w:rsidRDefault="00922ED8" w:rsidP="00F06DC9">
            <w:pPr>
              <w:autoSpaceDE w:val="0"/>
              <w:autoSpaceDN w:val="0"/>
              <w:adjustRightInd w:val="0"/>
              <w:jc w:val="center"/>
              <w:rPr>
                <w:rFonts w:ascii="Arial" w:hAnsi="Arial" w:cs="Arial"/>
                <w:b/>
                <w:bCs/>
                <w:color w:val="FFFFFF" w:themeColor="background1"/>
              </w:rPr>
            </w:pPr>
            <w:r w:rsidRPr="004A3843">
              <w:rPr>
                <w:rFonts w:ascii="Arial" w:hAnsi="Arial" w:cs="Arial"/>
                <w:b/>
                <w:bCs/>
                <w:color w:val="FFFFFF" w:themeColor="background1"/>
              </w:rPr>
              <w:t>Componente Relacionado</w:t>
            </w:r>
          </w:p>
        </w:tc>
        <w:tc>
          <w:tcPr>
            <w:tcW w:w="1561" w:type="dxa"/>
            <w:shd w:val="clear" w:color="auto" w:fill="17365D"/>
            <w:vAlign w:val="center"/>
          </w:tcPr>
          <w:p w14:paraId="6FC850AC" w14:textId="045965B2" w:rsidR="00FD5C2C" w:rsidRPr="004A3843" w:rsidRDefault="00922ED8" w:rsidP="00F06DC9">
            <w:pPr>
              <w:autoSpaceDE w:val="0"/>
              <w:autoSpaceDN w:val="0"/>
              <w:adjustRightInd w:val="0"/>
              <w:jc w:val="center"/>
              <w:rPr>
                <w:rFonts w:ascii="Arial" w:hAnsi="Arial" w:cs="Arial"/>
                <w:b/>
                <w:bCs/>
                <w:color w:val="FFFFFF" w:themeColor="background1"/>
              </w:rPr>
            </w:pPr>
            <w:r w:rsidRPr="004A3843">
              <w:rPr>
                <w:rFonts w:ascii="Arial" w:hAnsi="Arial" w:cs="Arial"/>
                <w:b/>
                <w:bCs/>
                <w:color w:val="FFFFFF" w:themeColor="background1"/>
              </w:rPr>
              <w:t>Cumplimiento</w:t>
            </w:r>
            <w:r w:rsidR="00070378" w:rsidRPr="004A3843">
              <w:rPr>
                <w:rFonts w:ascii="Arial" w:hAnsi="Arial" w:cs="Arial"/>
                <w:b/>
                <w:bCs/>
                <w:color w:val="FFFFFF" w:themeColor="background1"/>
              </w:rPr>
              <w:t xml:space="preserve"> / Suficiencia</w:t>
            </w:r>
          </w:p>
        </w:tc>
        <w:tc>
          <w:tcPr>
            <w:tcW w:w="4551" w:type="dxa"/>
            <w:shd w:val="clear" w:color="auto" w:fill="17365D"/>
            <w:vAlign w:val="center"/>
          </w:tcPr>
          <w:p w14:paraId="72CBC91F" w14:textId="44A825F4" w:rsidR="00FD5C2C" w:rsidRPr="004A3843" w:rsidRDefault="00922ED8" w:rsidP="00F06DC9">
            <w:pPr>
              <w:autoSpaceDE w:val="0"/>
              <w:autoSpaceDN w:val="0"/>
              <w:adjustRightInd w:val="0"/>
              <w:rPr>
                <w:rFonts w:ascii="Arial" w:hAnsi="Arial" w:cs="Arial"/>
                <w:b/>
                <w:bCs/>
                <w:color w:val="FFFFFF" w:themeColor="background1"/>
              </w:rPr>
            </w:pPr>
            <w:r w:rsidRPr="004A3843">
              <w:rPr>
                <w:rFonts w:ascii="Arial" w:hAnsi="Arial" w:cs="Arial"/>
                <w:b/>
                <w:bCs/>
                <w:color w:val="FFFFFF" w:themeColor="background1"/>
              </w:rPr>
              <w:t>Observaciones</w:t>
            </w:r>
          </w:p>
        </w:tc>
      </w:tr>
      <w:tr w:rsidR="00FD5C2C" w14:paraId="606399FA" w14:textId="77777777" w:rsidTr="000E12BF">
        <w:trPr>
          <w:jc w:val="center"/>
        </w:trPr>
        <w:tc>
          <w:tcPr>
            <w:tcW w:w="2547" w:type="dxa"/>
            <w:vAlign w:val="center"/>
          </w:tcPr>
          <w:p w14:paraId="1AECEEAC" w14:textId="08050AC7" w:rsidR="00FD5C2C" w:rsidRPr="00DC6CCF" w:rsidRDefault="00DC6CCF" w:rsidP="00F06DC9">
            <w:pPr>
              <w:autoSpaceDE w:val="0"/>
              <w:autoSpaceDN w:val="0"/>
              <w:adjustRightInd w:val="0"/>
              <w:rPr>
                <w:rFonts w:ascii="Arial" w:hAnsi="Arial" w:cs="Arial"/>
                <w:bCs/>
              </w:rPr>
            </w:pPr>
            <w:r>
              <w:rPr>
                <w:rFonts w:ascii="Arial" w:hAnsi="Arial" w:cs="Arial"/>
                <w:bCs/>
              </w:rPr>
              <w:t>Procedimiento interno de Actuaciones del Centro Nacional de Monitoreo (CNM)</w:t>
            </w:r>
          </w:p>
        </w:tc>
        <w:tc>
          <w:tcPr>
            <w:tcW w:w="1342" w:type="dxa"/>
            <w:vAlign w:val="center"/>
          </w:tcPr>
          <w:p w14:paraId="0E8CEBFE" w14:textId="0613CC63" w:rsidR="00FD5C2C" w:rsidRPr="00DC6CCF" w:rsidRDefault="00231E38" w:rsidP="00F06DC9">
            <w:pPr>
              <w:autoSpaceDE w:val="0"/>
              <w:autoSpaceDN w:val="0"/>
              <w:adjustRightInd w:val="0"/>
              <w:jc w:val="center"/>
              <w:rPr>
                <w:rFonts w:ascii="Arial" w:hAnsi="Arial" w:cs="Arial"/>
                <w:bCs/>
              </w:rPr>
            </w:pPr>
            <w:r>
              <w:rPr>
                <w:rFonts w:ascii="Arial" w:hAnsi="Arial" w:cs="Arial"/>
                <w:bCs/>
              </w:rPr>
              <w:t xml:space="preserve">Octubre </w:t>
            </w:r>
            <w:r w:rsidR="0084793D" w:rsidRPr="00DC6CCF">
              <w:rPr>
                <w:rFonts w:ascii="Arial" w:hAnsi="Arial" w:cs="Arial"/>
                <w:bCs/>
              </w:rPr>
              <w:t>2012</w:t>
            </w:r>
          </w:p>
        </w:tc>
        <w:tc>
          <w:tcPr>
            <w:tcW w:w="1476" w:type="dxa"/>
            <w:vAlign w:val="center"/>
          </w:tcPr>
          <w:p w14:paraId="4F4628E5" w14:textId="3DB7B373" w:rsidR="00FD5C2C" w:rsidRPr="00DC6CCF" w:rsidRDefault="0084793D" w:rsidP="00F06DC9">
            <w:pPr>
              <w:autoSpaceDE w:val="0"/>
              <w:autoSpaceDN w:val="0"/>
              <w:adjustRightInd w:val="0"/>
              <w:jc w:val="center"/>
              <w:rPr>
                <w:rFonts w:ascii="Arial" w:hAnsi="Arial" w:cs="Arial"/>
                <w:bCs/>
              </w:rPr>
            </w:pPr>
            <w:r w:rsidRPr="00DC6CCF">
              <w:rPr>
                <w:rFonts w:ascii="Arial" w:hAnsi="Arial" w:cs="Arial"/>
                <w:bCs/>
              </w:rPr>
              <w:t>Precinto electrónico</w:t>
            </w:r>
          </w:p>
        </w:tc>
        <w:tc>
          <w:tcPr>
            <w:tcW w:w="1561" w:type="dxa"/>
            <w:vAlign w:val="center"/>
          </w:tcPr>
          <w:p w14:paraId="519BA6D1" w14:textId="37E756E0" w:rsidR="00FD5C2C" w:rsidRPr="00DC6CCF" w:rsidRDefault="0084793D" w:rsidP="00F06DC9">
            <w:pPr>
              <w:autoSpaceDE w:val="0"/>
              <w:autoSpaceDN w:val="0"/>
              <w:adjustRightInd w:val="0"/>
              <w:jc w:val="center"/>
              <w:rPr>
                <w:rFonts w:ascii="Arial" w:hAnsi="Arial" w:cs="Arial"/>
                <w:bCs/>
              </w:rPr>
            </w:pPr>
            <w:r w:rsidRPr="00DC6CCF">
              <w:rPr>
                <w:rFonts w:ascii="Arial" w:hAnsi="Arial" w:cs="Arial"/>
                <w:bCs/>
              </w:rPr>
              <w:t>No</w:t>
            </w:r>
          </w:p>
        </w:tc>
        <w:tc>
          <w:tcPr>
            <w:tcW w:w="4551" w:type="dxa"/>
            <w:vAlign w:val="center"/>
          </w:tcPr>
          <w:p w14:paraId="2EEC6B61" w14:textId="77777777" w:rsidR="00DC6CCF" w:rsidRPr="00DC6CCF" w:rsidRDefault="0084793D"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sidRPr="00DC6CCF">
              <w:rPr>
                <w:rFonts w:ascii="Arial" w:hAnsi="Arial" w:cs="Arial"/>
                <w:bCs/>
              </w:rPr>
              <w:t xml:space="preserve">No se encuentra acorde a la </w:t>
            </w:r>
            <w:r w:rsidR="00DC6CCF" w:rsidRPr="00DC6CCF">
              <w:rPr>
                <w:rFonts w:ascii="Arial" w:hAnsi="Arial" w:cs="Arial"/>
                <w:bCs/>
              </w:rPr>
              <w:t>P</w:t>
            </w:r>
            <w:r w:rsidRPr="00DC6CCF">
              <w:rPr>
                <w:rFonts w:ascii="Arial" w:hAnsi="Arial" w:cs="Arial"/>
                <w:bCs/>
              </w:rPr>
              <w:t xml:space="preserve">olítica </w:t>
            </w:r>
            <w:r w:rsidR="00DC6CCF" w:rsidRPr="00DC6CCF">
              <w:rPr>
                <w:rFonts w:ascii="Arial" w:hAnsi="Arial" w:cs="Arial"/>
                <w:bCs/>
              </w:rPr>
              <w:t>para la documentación de Procesos del MH.</w:t>
            </w:r>
          </w:p>
          <w:p w14:paraId="5B5B80A8" w14:textId="43129108" w:rsidR="00FD5C2C" w:rsidRPr="00DC6CCF" w:rsidRDefault="00DC6CCF"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 xml:space="preserve">Similitud con las funciones </w:t>
            </w:r>
            <w:r w:rsidR="00231E38">
              <w:rPr>
                <w:rFonts w:ascii="Arial" w:hAnsi="Arial" w:cs="Arial"/>
                <w:bCs/>
              </w:rPr>
              <w:t xml:space="preserve">que podría desempeñar el </w:t>
            </w:r>
            <w:r>
              <w:rPr>
                <w:rFonts w:ascii="Arial" w:hAnsi="Arial" w:cs="Arial"/>
                <w:bCs/>
              </w:rPr>
              <w:t>CIR respecto a la información que brindaría los componentes: Marchamo, RFID y GPS.</w:t>
            </w:r>
            <w:r w:rsidR="0084793D" w:rsidRPr="00DC6CCF">
              <w:rPr>
                <w:rFonts w:ascii="Arial" w:hAnsi="Arial" w:cs="Arial"/>
                <w:bCs/>
              </w:rPr>
              <w:t xml:space="preserve"> </w:t>
            </w:r>
          </w:p>
        </w:tc>
      </w:tr>
      <w:tr w:rsidR="00231E38" w14:paraId="52A6CB69" w14:textId="77777777" w:rsidTr="000E12BF">
        <w:trPr>
          <w:jc w:val="center"/>
        </w:trPr>
        <w:tc>
          <w:tcPr>
            <w:tcW w:w="2547" w:type="dxa"/>
            <w:vAlign w:val="center"/>
          </w:tcPr>
          <w:p w14:paraId="6816E9B4" w14:textId="2619ADF2" w:rsidR="00231E38" w:rsidRPr="00231E38" w:rsidRDefault="00231E38" w:rsidP="00F06DC9">
            <w:pPr>
              <w:autoSpaceDE w:val="0"/>
              <w:autoSpaceDN w:val="0"/>
              <w:adjustRightInd w:val="0"/>
              <w:rPr>
                <w:rFonts w:ascii="Arial" w:hAnsi="Arial" w:cs="Arial"/>
                <w:bCs/>
              </w:rPr>
            </w:pPr>
            <w:r w:rsidRPr="00231E38">
              <w:rPr>
                <w:rFonts w:ascii="Arial" w:hAnsi="Arial" w:cs="Arial"/>
                <w:bCs/>
              </w:rPr>
              <w:t>Control de Dúas con Precinto Electrónico en el Centro Nacional de Monitoreo.</w:t>
            </w:r>
          </w:p>
        </w:tc>
        <w:tc>
          <w:tcPr>
            <w:tcW w:w="1342" w:type="dxa"/>
            <w:vAlign w:val="center"/>
          </w:tcPr>
          <w:p w14:paraId="52108F15" w14:textId="2DB94312" w:rsidR="00231E38" w:rsidRPr="00231E38" w:rsidRDefault="00231E38" w:rsidP="00F06DC9">
            <w:pPr>
              <w:autoSpaceDE w:val="0"/>
              <w:autoSpaceDN w:val="0"/>
              <w:adjustRightInd w:val="0"/>
              <w:jc w:val="center"/>
              <w:rPr>
                <w:rFonts w:ascii="Arial" w:hAnsi="Arial" w:cs="Arial"/>
                <w:bCs/>
              </w:rPr>
            </w:pPr>
            <w:r>
              <w:rPr>
                <w:rFonts w:ascii="Arial" w:hAnsi="Arial" w:cs="Arial"/>
                <w:bCs/>
              </w:rPr>
              <w:t>Diciembre 2012</w:t>
            </w:r>
          </w:p>
        </w:tc>
        <w:tc>
          <w:tcPr>
            <w:tcW w:w="1476" w:type="dxa"/>
            <w:vAlign w:val="center"/>
          </w:tcPr>
          <w:p w14:paraId="604DF9A9" w14:textId="57CFF39E" w:rsidR="00231E38" w:rsidRPr="00231E38" w:rsidRDefault="00231E38" w:rsidP="00F06DC9">
            <w:pPr>
              <w:autoSpaceDE w:val="0"/>
              <w:autoSpaceDN w:val="0"/>
              <w:adjustRightInd w:val="0"/>
              <w:jc w:val="center"/>
              <w:rPr>
                <w:rFonts w:ascii="Arial" w:hAnsi="Arial" w:cs="Arial"/>
                <w:bCs/>
              </w:rPr>
            </w:pPr>
            <w:r w:rsidRPr="00DC6CCF">
              <w:rPr>
                <w:rFonts w:ascii="Arial" w:hAnsi="Arial" w:cs="Arial"/>
                <w:bCs/>
              </w:rPr>
              <w:t>Precinto electrónico</w:t>
            </w:r>
          </w:p>
        </w:tc>
        <w:tc>
          <w:tcPr>
            <w:tcW w:w="1561" w:type="dxa"/>
            <w:vAlign w:val="center"/>
          </w:tcPr>
          <w:p w14:paraId="2A6FAADA" w14:textId="5FC1E3F7" w:rsidR="00231E38" w:rsidRPr="00231E38" w:rsidRDefault="00231E38" w:rsidP="00F06DC9">
            <w:pPr>
              <w:autoSpaceDE w:val="0"/>
              <w:autoSpaceDN w:val="0"/>
              <w:adjustRightInd w:val="0"/>
              <w:jc w:val="center"/>
              <w:rPr>
                <w:rFonts w:ascii="Arial" w:hAnsi="Arial" w:cs="Arial"/>
                <w:bCs/>
              </w:rPr>
            </w:pPr>
            <w:r w:rsidRPr="00DC6CCF">
              <w:rPr>
                <w:rFonts w:ascii="Arial" w:hAnsi="Arial" w:cs="Arial"/>
                <w:bCs/>
              </w:rPr>
              <w:t>No</w:t>
            </w:r>
          </w:p>
        </w:tc>
        <w:tc>
          <w:tcPr>
            <w:tcW w:w="4551" w:type="dxa"/>
            <w:vAlign w:val="center"/>
          </w:tcPr>
          <w:p w14:paraId="7E77C6A5" w14:textId="77777777" w:rsidR="00231E38" w:rsidRDefault="00231E38"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sidRPr="00DC6CCF">
              <w:rPr>
                <w:rFonts w:ascii="Arial" w:hAnsi="Arial" w:cs="Arial"/>
                <w:bCs/>
              </w:rPr>
              <w:t>No se encuentra acorde a la Política para la documentación de Procesos del MH</w:t>
            </w:r>
            <w:r>
              <w:rPr>
                <w:rFonts w:ascii="Arial" w:hAnsi="Arial" w:cs="Arial"/>
                <w:bCs/>
              </w:rPr>
              <w:t>.</w:t>
            </w:r>
          </w:p>
          <w:p w14:paraId="18FA3A99" w14:textId="532362DB" w:rsidR="00231E38" w:rsidRPr="00231E38" w:rsidRDefault="00231E38"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No establece responsables.</w:t>
            </w:r>
          </w:p>
        </w:tc>
      </w:tr>
      <w:tr w:rsidR="00231E38" w14:paraId="6BB9A6E8" w14:textId="77777777" w:rsidTr="000E12BF">
        <w:trPr>
          <w:jc w:val="center"/>
        </w:trPr>
        <w:tc>
          <w:tcPr>
            <w:tcW w:w="2547" w:type="dxa"/>
            <w:vAlign w:val="center"/>
          </w:tcPr>
          <w:p w14:paraId="63D64E17" w14:textId="7122FF8D" w:rsidR="00231E38" w:rsidRPr="00231E38" w:rsidRDefault="00231E38" w:rsidP="00F06DC9">
            <w:pPr>
              <w:autoSpaceDE w:val="0"/>
              <w:autoSpaceDN w:val="0"/>
              <w:adjustRightInd w:val="0"/>
              <w:rPr>
                <w:rFonts w:ascii="Arial" w:hAnsi="Arial" w:cs="Arial"/>
                <w:bCs/>
              </w:rPr>
            </w:pPr>
            <w:r w:rsidRPr="00231E38">
              <w:rPr>
                <w:rFonts w:ascii="Arial" w:hAnsi="Arial" w:cs="Arial"/>
                <w:bCs/>
              </w:rPr>
              <w:t>Protocolo Institucional de Escaneo de Mercancías para la Exportación en la TCM</w:t>
            </w:r>
          </w:p>
        </w:tc>
        <w:tc>
          <w:tcPr>
            <w:tcW w:w="1342" w:type="dxa"/>
            <w:vAlign w:val="center"/>
          </w:tcPr>
          <w:p w14:paraId="2F7EA51E" w14:textId="1D3F6E02" w:rsidR="00231E38" w:rsidRPr="00231E38" w:rsidRDefault="00231E38" w:rsidP="00F06DC9">
            <w:pPr>
              <w:autoSpaceDE w:val="0"/>
              <w:autoSpaceDN w:val="0"/>
              <w:adjustRightInd w:val="0"/>
              <w:jc w:val="center"/>
              <w:rPr>
                <w:rFonts w:ascii="Arial" w:hAnsi="Arial" w:cs="Arial"/>
                <w:bCs/>
              </w:rPr>
            </w:pPr>
            <w:r>
              <w:rPr>
                <w:rFonts w:ascii="Arial" w:hAnsi="Arial" w:cs="Arial"/>
                <w:bCs/>
              </w:rPr>
              <w:t>Diciembre 2019</w:t>
            </w:r>
          </w:p>
        </w:tc>
        <w:tc>
          <w:tcPr>
            <w:tcW w:w="1476" w:type="dxa"/>
            <w:vAlign w:val="center"/>
          </w:tcPr>
          <w:p w14:paraId="289144CB" w14:textId="56F4C3FA" w:rsidR="00231E38" w:rsidRPr="00231E38" w:rsidRDefault="00231E38" w:rsidP="00F06DC9">
            <w:pPr>
              <w:autoSpaceDE w:val="0"/>
              <w:autoSpaceDN w:val="0"/>
              <w:adjustRightInd w:val="0"/>
              <w:jc w:val="center"/>
              <w:rPr>
                <w:rFonts w:ascii="Arial" w:hAnsi="Arial" w:cs="Arial"/>
                <w:bCs/>
              </w:rPr>
            </w:pPr>
            <w:r>
              <w:rPr>
                <w:rFonts w:ascii="Arial" w:hAnsi="Arial" w:cs="Arial"/>
                <w:bCs/>
              </w:rPr>
              <w:t>Escáner</w:t>
            </w:r>
          </w:p>
        </w:tc>
        <w:tc>
          <w:tcPr>
            <w:tcW w:w="1561" w:type="dxa"/>
            <w:vAlign w:val="center"/>
          </w:tcPr>
          <w:p w14:paraId="6808F1DE" w14:textId="6D0F3D71" w:rsidR="00231E38" w:rsidRPr="00231E38" w:rsidRDefault="00231E38" w:rsidP="00F06DC9">
            <w:pPr>
              <w:autoSpaceDE w:val="0"/>
              <w:autoSpaceDN w:val="0"/>
              <w:adjustRightInd w:val="0"/>
              <w:jc w:val="center"/>
              <w:rPr>
                <w:rFonts w:ascii="Arial" w:hAnsi="Arial" w:cs="Arial"/>
                <w:bCs/>
              </w:rPr>
            </w:pPr>
            <w:r>
              <w:rPr>
                <w:rFonts w:ascii="Arial" w:hAnsi="Arial" w:cs="Arial"/>
                <w:bCs/>
              </w:rPr>
              <w:t>No</w:t>
            </w:r>
          </w:p>
        </w:tc>
        <w:tc>
          <w:tcPr>
            <w:tcW w:w="4551" w:type="dxa"/>
            <w:vAlign w:val="center"/>
          </w:tcPr>
          <w:p w14:paraId="677F24BE" w14:textId="63DCA7A4" w:rsidR="00231E38" w:rsidRDefault="00231E38"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 xml:space="preserve">No establece continuidad </w:t>
            </w:r>
            <w:r w:rsidR="00156ABF">
              <w:rPr>
                <w:rFonts w:ascii="Arial" w:hAnsi="Arial" w:cs="Arial"/>
                <w:bCs/>
              </w:rPr>
              <w:t>del</w:t>
            </w:r>
            <w:r>
              <w:rPr>
                <w:rFonts w:ascii="Arial" w:hAnsi="Arial" w:cs="Arial"/>
                <w:bCs/>
              </w:rPr>
              <w:t xml:space="preserve"> flujo del proceso posterior a</w:t>
            </w:r>
            <w:r w:rsidR="00156ABF">
              <w:rPr>
                <w:rFonts w:ascii="Arial" w:hAnsi="Arial" w:cs="Arial"/>
                <w:bCs/>
              </w:rPr>
              <w:t xml:space="preserve"> la</w:t>
            </w:r>
            <w:r>
              <w:rPr>
                <w:rFonts w:ascii="Arial" w:hAnsi="Arial" w:cs="Arial"/>
                <w:bCs/>
              </w:rPr>
              <w:t xml:space="preserve"> determinación de si corresponde o no la apertura de la “Unidad de Transporte”.</w:t>
            </w:r>
          </w:p>
          <w:p w14:paraId="7A798A22" w14:textId="77777777" w:rsidR="00156ABF" w:rsidRDefault="00156ABF"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En el caso de las alertas, establece acciones manuales que deben ser ejecutadas por APM Terminals.</w:t>
            </w:r>
          </w:p>
          <w:p w14:paraId="4D0FBD84" w14:textId="721210EE" w:rsidR="00156ABF" w:rsidRDefault="00156ABF"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No estandariza el funcionamiento de los escáneres, al estar definido únicamente para las funciones en la Terminal de Contenedores de Moín.</w:t>
            </w:r>
          </w:p>
          <w:p w14:paraId="3A33AE7C" w14:textId="4A0255F5" w:rsidR="00156ABF" w:rsidRPr="00231E38" w:rsidRDefault="00156ABF"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Lo mismo se encuentra definido en el procedimiento “Escáner para exportación”.</w:t>
            </w:r>
          </w:p>
        </w:tc>
      </w:tr>
      <w:tr w:rsidR="00231E38" w14:paraId="214E018B" w14:textId="77777777" w:rsidTr="000E12BF">
        <w:trPr>
          <w:jc w:val="center"/>
        </w:trPr>
        <w:tc>
          <w:tcPr>
            <w:tcW w:w="2547" w:type="dxa"/>
            <w:vAlign w:val="center"/>
          </w:tcPr>
          <w:p w14:paraId="1608AB20" w14:textId="2B7BF6D5" w:rsidR="00231E38" w:rsidRPr="00231E38" w:rsidRDefault="001B5F7A" w:rsidP="00F06DC9">
            <w:pPr>
              <w:autoSpaceDE w:val="0"/>
              <w:autoSpaceDN w:val="0"/>
              <w:adjustRightInd w:val="0"/>
              <w:rPr>
                <w:rFonts w:ascii="Arial" w:hAnsi="Arial" w:cs="Arial"/>
                <w:bCs/>
              </w:rPr>
            </w:pPr>
            <w:r>
              <w:rPr>
                <w:rFonts w:ascii="Arial" w:hAnsi="Arial" w:cs="Arial"/>
                <w:bCs/>
              </w:rPr>
              <w:lastRenderedPageBreak/>
              <w:t>Análisis</w:t>
            </w:r>
            <w:r w:rsidRPr="001B5F7A">
              <w:rPr>
                <w:rFonts w:ascii="Arial" w:hAnsi="Arial" w:cs="Arial"/>
                <w:bCs/>
              </w:rPr>
              <w:t xml:space="preserve"> e Interpretación de imágenes</w:t>
            </w:r>
          </w:p>
        </w:tc>
        <w:tc>
          <w:tcPr>
            <w:tcW w:w="1342" w:type="dxa"/>
            <w:vAlign w:val="center"/>
          </w:tcPr>
          <w:p w14:paraId="6599B0E8" w14:textId="60B16D99" w:rsidR="00231E38" w:rsidRPr="00231E38" w:rsidRDefault="001B5F7A" w:rsidP="00F06DC9">
            <w:pPr>
              <w:autoSpaceDE w:val="0"/>
              <w:autoSpaceDN w:val="0"/>
              <w:adjustRightInd w:val="0"/>
              <w:jc w:val="center"/>
              <w:rPr>
                <w:rFonts w:ascii="Arial" w:hAnsi="Arial" w:cs="Arial"/>
                <w:bCs/>
              </w:rPr>
            </w:pPr>
            <w:r>
              <w:rPr>
                <w:rFonts w:ascii="Arial" w:hAnsi="Arial" w:cs="Arial"/>
                <w:bCs/>
              </w:rPr>
              <w:t>Agosto 2021</w:t>
            </w:r>
          </w:p>
        </w:tc>
        <w:tc>
          <w:tcPr>
            <w:tcW w:w="1476" w:type="dxa"/>
            <w:vAlign w:val="center"/>
          </w:tcPr>
          <w:p w14:paraId="54249CA8" w14:textId="1A9DAC27" w:rsidR="00231E38" w:rsidRPr="00231E38" w:rsidRDefault="001B5F7A" w:rsidP="00F06DC9">
            <w:pPr>
              <w:autoSpaceDE w:val="0"/>
              <w:autoSpaceDN w:val="0"/>
              <w:adjustRightInd w:val="0"/>
              <w:jc w:val="center"/>
              <w:rPr>
                <w:rFonts w:ascii="Arial" w:hAnsi="Arial" w:cs="Arial"/>
                <w:bCs/>
              </w:rPr>
            </w:pPr>
            <w:r>
              <w:rPr>
                <w:rFonts w:ascii="Arial" w:hAnsi="Arial" w:cs="Arial"/>
                <w:bCs/>
              </w:rPr>
              <w:t>CIR</w:t>
            </w:r>
          </w:p>
        </w:tc>
        <w:tc>
          <w:tcPr>
            <w:tcW w:w="1561" w:type="dxa"/>
            <w:vAlign w:val="center"/>
          </w:tcPr>
          <w:p w14:paraId="1B9AB3D9" w14:textId="5537A07F" w:rsidR="00231E38" w:rsidRPr="00231E38" w:rsidRDefault="001B5F7A" w:rsidP="00F06DC9">
            <w:pPr>
              <w:autoSpaceDE w:val="0"/>
              <w:autoSpaceDN w:val="0"/>
              <w:adjustRightInd w:val="0"/>
              <w:jc w:val="center"/>
              <w:rPr>
                <w:rFonts w:ascii="Arial" w:hAnsi="Arial" w:cs="Arial"/>
                <w:bCs/>
              </w:rPr>
            </w:pPr>
            <w:r>
              <w:rPr>
                <w:rFonts w:ascii="Arial" w:hAnsi="Arial" w:cs="Arial"/>
                <w:bCs/>
              </w:rPr>
              <w:t>No</w:t>
            </w:r>
          </w:p>
        </w:tc>
        <w:tc>
          <w:tcPr>
            <w:tcW w:w="4551" w:type="dxa"/>
            <w:vAlign w:val="center"/>
          </w:tcPr>
          <w:p w14:paraId="46106EF8" w14:textId="77777777" w:rsidR="001B5F7A" w:rsidRDefault="007975E2"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Distribuye aleatoriamente las imágenes a los analistas. Por lo tanto, las valoraciones de incumplimientos fiscales – aduaneros pueden quedar asignados a funcionarios que no pertenecen al Ministerio de Hacienda.</w:t>
            </w:r>
          </w:p>
          <w:p w14:paraId="18F24501" w14:textId="1940E5EF" w:rsidR="00070378" w:rsidRPr="00156ABF" w:rsidRDefault="00070378"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sidRPr="00070378">
              <w:rPr>
                <w:rFonts w:ascii="Arial" w:hAnsi="Arial" w:cs="Arial"/>
                <w:bCs/>
              </w:rPr>
              <w:t xml:space="preserve">Es reiterativo a lo indicado en los procedimientos de </w:t>
            </w:r>
            <w:r>
              <w:rPr>
                <w:rFonts w:ascii="Arial" w:hAnsi="Arial" w:cs="Arial"/>
                <w:bCs/>
              </w:rPr>
              <w:t>e</w:t>
            </w:r>
            <w:r w:rsidRPr="00070378">
              <w:rPr>
                <w:rFonts w:ascii="Arial" w:hAnsi="Arial" w:cs="Arial"/>
                <w:bCs/>
              </w:rPr>
              <w:t>scaneo de ingreso y de salida; se determinan las opciones del sistema que se ingresan de acuerdo a la actuación. Corresponde más a un instructivo del sistema.</w:t>
            </w:r>
          </w:p>
        </w:tc>
      </w:tr>
      <w:tr w:rsidR="001B5F7A" w14:paraId="0E1DA786" w14:textId="77777777" w:rsidTr="000E12BF">
        <w:trPr>
          <w:jc w:val="center"/>
        </w:trPr>
        <w:tc>
          <w:tcPr>
            <w:tcW w:w="2547" w:type="dxa"/>
            <w:vAlign w:val="center"/>
          </w:tcPr>
          <w:p w14:paraId="52E7B506" w14:textId="77EE4439" w:rsidR="001B5F7A" w:rsidRPr="00231E38" w:rsidRDefault="001B5F7A" w:rsidP="00F06DC9">
            <w:pPr>
              <w:autoSpaceDE w:val="0"/>
              <w:autoSpaceDN w:val="0"/>
              <w:adjustRightInd w:val="0"/>
              <w:rPr>
                <w:rFonts w:ascii="Arial" w:hAnsi="Arial" w:cs="Arial"/>
                <w:bCs/>
              </w:rPr>
            </w:pPr>
            <w:r>
              <w:rPr>
                <w:rFonts w:ascii="Arial" w:hAnsi="Arial" w:cs="Arial"/>
                <w:bCs/>
              </w:rPr>
              <w:t>Escáner en exportación</w:t>
            </w:r>
          </w:p>
        </w:tc>
        <w:tc>
          <w:tcPr>
            <w:tcW w:w="1342" w:type="dxa"/>
            <w:vAlign w:val="center"/>
          </w:tcPr>
          <w:p w14:paraId="1E188F2F" w14:textId="0ABC49A1" w:rsidR="001B5F7A" w:rsidRPr="00231E38" w:rsidRDefault="001B5F7A" w:rsidP="00F06DC9">
            <w:pPr>
              <w:autoSpaceDE w:val="0"/>
              <w:autoSpaceDN w:val="0"/>
              <w:adjustRightInd w:val="0"/>
              <w:jc w:val="center"/>
              <w:rPr>
                <w:rFonts w:ascii="Arial" w:hAnsi="Arial" w:cs="Arial"/>
                <w:bCs/>
              </w:rPr>
            </w:pPr>
            <w:r>
              <w:rPr>
                <w:rFonts w:ascii="Arial" w:hAnsi="Arial" w:cs="Arial"/>
                <w:bCs/>
              </w:rPr>
              <w:t>Setiembre 2021</w:t>
            </w:r>
          </w:p>
        </w:tc>
        <w:tc>
          <w:tcPr>
            <w:tcW w:w="1476" w:type="dxa"/>
            <w:vAlign w:val="center"/>
          </w:tcPr>
          <w:p w14:paraId="2F39B60C" w14:textId="74614FF8" w:rsidR="001B5F7A" w:rsidRPr="00231E38" w:rsidRDefault="001B5F7A" w:rsidP="00F06DC9">
            <w:pPr>
              <w:autoSpaceDE w:val="0"/>
              <w:autoSpaceDN w:val="0"/>
              <w:adjustRightInd w:val="0"/>
              <w:jc w:val="center"/>
              <w:rPr>
                <w:rFonts w:ascii="Arial" w:hAnsi="Arial" w:cs="Arial"/>
                <w:bCs/>
              </w:rPr>
            </w:pPr>
            <w:r>
              <w:rPr>
                <w:rFonts w:ascii="Arial" w:hAnsi="Arial" w:cs="Arial"/>
                <w:bCs/>
              </w:rPr>
              <w:t>Escáner</w:t>
            </w:r>
          </w:p>
        </w:tc>
        <w:tc>
          <w:tcPr>
            <w:tcW w:w="1561" w:type="dxa"/>
            <w:vAlign w:val="center"/>
          </w:tcPr>
          <w:p w14:paraId="5409B822" w14:textId="5445DCEC" w:rsidR="001B5F7A" w:rsidRPr="00231E38" w:rsidRDefault="001B5F7A" w:rsidP="00F06DC9">
            <w:pPr>
              <w:autoSpaceDE w:val="0"/>
              <w:autoSpaceDN w:val="0"/>
              <w:adjustRightInd w:val="0"/>
              <w:jc w:val="center"/>
              <w:rPr>
                <w:rFonts w:ascii="Arial" w:hAnsi="Arial" w:cs="Arial"/>
                <w:bCs/>
              </w:rPr>
            </w:pPr>
            <w:r>
              <w:rPr>
                <w:rFonts w:ascii="Arial" w:hAnsi="Arial" w:cs="Arial"/>
                <w:bCs/>
              </w:rPr>
              <w:t>No</w:t>
            </w:r>
          </w:p>
        </w:tc>
        <w:tc>
          <w:tcPr>
            <w:tcW w:w="4551" w:type="dxa"/>
            <w:vAlign w:val="center"/>
          </w:tcPr>
          <w:p w14:paraId="17391F15" w14:textId="77777777" w:rsidR="001B5F7A" w:rsidRDefault="001B5F7A"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No se establece con claridad la integración del control no intrusivo con el control intrusivo o al momento de realizar la revisión documental.</w:t>
            </w:r>
          </w:p>
          <w:p w14:paraId="797916EB" w14:textId="77777777" w:rsidR="001B5F7A" w:rsidRDefault="001B5F7A"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El documento establece la asignación de este tipo de revisión únicamente en las instalaciones de las autoridades portuarias.</w:t>
            </w:r>
          </w:p>
          <w:p w14:paraId="13E9DF06" w14:textId="3BAFF07F" w:rsidR="007975E2" w:rsidRPr="00231E38" w:rsidRDefault="007975E2"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 xml:space="preserve">La determinación </w:t>
            </w:r>
            <w:r w:rsidR="00070378">
              <w:rPr>
                <w:rFonts w:ascii="Arial" w:hAnsi="Arial" w:cs="Arial"/>
                <w:bCs/>
              </w:rPr>
              <w:t>del motivo por el cual una imagen aparentemente es incorrecta (“alertas Rojo” o “amarillo”), son excluyentes entre sí. El Ministerio de Hacienda no estaría realizando el control de esa mercadería.</w:t>
            </w:r>
          </w:p>
        </w:tc>
      </w:tr>
      <w:tr w:rsidR="001B5F7A" w14:paraId="7BCF9E1C" w14:textId="77777777" w:rsidTr="000E12BF">
        <w:trPr>
          <w:jc w:val="center"/>
        </w:trPr>
        <w:tc>
          <w:tcPr>
            <w:tcW w:w="2547" w:type="dxa"/>
            <w:vAlign w:val="center"/>
          </w:tcPr>
          <w:p w14:paraId="5C8CFEAA" w14:textId="5E1495C5" w:rsidR="001B5F7A" w:rsidRPr="00231E38" w:rsidRDefault="00070378" w:rsidP="00F06DC9">
            <w:pPr>
              <w:autoSpaceDE w:val="0"/>
              <w:autoSpaceDN w:val="0"/>
              <w:adjustRightInd w:val="0"/>
              <w:rPr>
                <w:rFonts w:ascii="Arial" w:hAnsi="Arial" w:cs="Arial"/>
                <w:bCs/>
              </w:rPr>
            </w:pPr>
            <w:r w:rsidRPr="00070378">
              <w:rPr>
                <w:rFonts w:ascii="Arial" w:hAnsi="Arial" w:cs="Arial"/>
                <w:bCs/>
              </w:rPr>
              <w:t>Escaneo de Contenedores y Mercancías al ingreso al país.</w:t>
            </w:r>
          </w:p>
        </w:tc>
        <w:tc>
          <w:tcPr>
            <w:tcW w:w="1342" w:type="dxa"/>
            <w:vAlign w:val="center"/>
          </w:tcPr>
          <w:p w14:paraId="2812A789" w14:textId="3D25FB2C" w:rsidR="001B5F7A" w:rsidRPr="00231E38" w:rsidRDefault="00070378" w:rsidP="00F06DC9">
            <w:pPr>
              <w:autoSpaceDE w:val="0"/>
              <w:autoSpaceDN w:val="0"/>
              <w:adjustRightInd w:val="0"/>
              <w:jc w:val="center"/>
              <w:rPr>
                <w:rFonts w:ascii="Arial" w:hAnsi="Arial" w:cs="Arial"/>
                <w:bCs/>
              </w:rPr>
            </w:pPr>
            <w:r>
              <w:rPr>
                <w:rFonts w:ascii="Arial" w:hAnsi="Arial" w:cs="Arial"/>
                <w:bCs/>
              </w:rPr>
              <w:t>Febrero 2022</w:t>
            </w:r>
          </w:p>
        </w:tc>
        <w:tc>
          <w:tcPr>
            <w:tcW w:w="1476" w:type="dxa"/>
            <w:vAlign w:val="center"/>
          </w:tcPr>
          <w:p w14:paraId="6EB1FC32" w14:textId="4AAB941C" w:rsidR="001B5F7A" w:rsidRPr="00231E38" w:rsidRDefault="00070378" w:rsidP="00F06DC9">
            <w:pPr>
              <w:autoSpaceDE w:val="0"/>
              <w:autoSpaceDN w:val="0"/>
              <w:adjustRightInd w:val="0"/>
              <w:jc w:val="center"/>
              <w:rPr>
                <w:rFonts w:ascii="Arial" w:hAnsi="Arial" w:cs="Arial"/>
                <w:bCs/>
              </w:rPr>
            </w:pPr>
            <w:r>
              <w:rPr>
                <w:rFonts w:ascii="Arial" w:hAnsi="Arial" w:cs="Arial"/>
                <w:bCs/>
              </w:rPr>
              <w:t>Escáner</w:t>
            </w:r>
          </w:p>
        </w:tc>
        <w:tc>
          <w:tcPr>
            <w:tcW w:w="1561" w:type="dxa"/>
            <w:vAlign w:val="center"/>
          </w:tcPr>
          <w:p w14:paraId="3D250AAB" w14:textId="16B4947E" w:rsidR="001B5F7A" w:rsidRPr="00231E38" w:rsidRDefault="00070378" w:rsidP="00F06DC9">
            <w:pPr>
              <w:autoSpaceDE w:val="0"/>
              <w:autoSpaceDN w:val="0"/>
              <w:adjustRightInd w:val="0"/>
              <w:jc w:val="center"/>
              <w:rPr>
                <w:rFonts w:ascii="Arial" w:hAnsi="Arial" w:cs="Arial"/>
                <w:bCs/>
              </w:rPr>
            </w:pPr>
            <w:r>
              <w:rPr>
                <w:rFonts w:ascii="Arial" w:hAnsi="Arial" w:cs="Arial"/>
                <w:bCs/>
              </w:rPr>
              <w:t>No</w:t>
            </w:r>
          </w:p>
        </w:tc>
        <w:tc>
          <w:tcPr>
            <w:tcW w:w="4551" w:type="dxa"/>
            <w:vAlign w:val="center"/>
          </w:tcPr>
          <w:p w14:paraId="224F5F40" w14:textId="77777777" w:rsidR="001B5F7A" w:rsidRDefault="00070378"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t>No coincide la secuencia de las actividades</w:t>
            </w:r>
            <w:r w:rsidR="000F77AE">
              <w:rPr>
                <w:rFonts w:ascii="Arial" w:hAnsi="Arial" w:cs="Arial"/>
                <w:bCs/>
              </w:rPr>
              <w:t xml:space="preserve"> relacionadas con los traslados de la “Unidad de Transporte” respecto a la secuencia presentada en el procedimiento “Escáner en exportación”.</w:t>
            </w:r>
          </w:p>
          <w:p w14:paraId="51170961" w14:textId="0FE3009A" w:rsidR="000F77AE" w:rsidRPr="00231E38" w:rsidRDefault="000F77AE" w:rsidP="00A549B9">
            <w:pPr>
              <w:pStyle w:val="Prrafodelista"/>
              <w:numPr>
                <w:ilvl w:val="0"/>
                <w:numId w:val="17"/>
              </w:numPr>
              <w:autoSpaceDE w:val="0"/>
              <w:autoSpaceDN w:val="0"/>
              <w:adjustRightInd w:val="0"/>
              <w:spacing w:line="240" w:lineRule="auto"/>
              <w:ind w:left="186" w:hanging="186"/>
              <w:jc w:val="both"/>
              <w:rPr>
                <w:rFonts w:ascii="Arial" w:hAnsi="Arial" w:cs="Arial"/>
                <w:bCs/>
              </w:rPr>
            </w:pPr>
            <w:r>
              <w:rPr>
                <w:rFonts w:ascii="Arial" w:hAnsi="Arial" w:cs="Arial"/>
                <w:bCs/>
              </w:rPr>
              <w:lastRenderedPageBreak/>
              <w:t>No se establece con claridad la integración del control no intrusivo con el control intrusivo o al momento de realizar la revisión documental.</w:t>
            </w:r>
          </w:p>
        </w:tc>
      </w:tr>
      <w:tr w:rsidR="000F77AE" w14:paraId="67094137" w14:textId="77777777" w:rsidTr="000E12BF">
        <w:trPr>
          <w:jc w:val="center"/>
        </w:trPr>
        <w:tc>
          <w:tcPr>
            <w:tcW w:w="11477" w:type="dxa"/>
            <w:gridSpan w:val="5"/>
            <w:vAlign w:val="center"/>
          </w:tcPr>
          <w:p w14:paraId="431DBDDB" w14:textId="0CF86C1F" w:rsidR="000F77AE" w:rsidRPr="00231E38" w:rsidRDefault="000F77AE" w:rsidP="00F06DC9">
            <w:pPr>
              <w:pStyle w:val="Prrafodelista"/>
              <w:numPr>
                <w:ilvl w:val="0"/>
                <w:numId w:val="17"/>
              </w:numPr>
              <w:autoSpaceDE w:val="0"/>
              <w:autoSpaceDN w:val="0"/>
              <w:adjustRightInd w:val="0"/>
              <w:spacing w:line="240" w:lineRule="auto"/>
              <w:ind w:left="186" w:hanging="186"/>
              <w:rPr>
                <w:rFonts w:ascii="Arial" w:hAnsi="Arial" w:cs="Arial"/>
                <w:bCs/>
              </w:rPr>
            </w:pPr>
            <w:r>
              <w:rPr>
                <w:rFonts w:ascii="Arial" w:hAnsi="Arial" w:cs="Arial"/>
                <w:bCs/>
              </w:rPr>
              <w:lastRenderedPageBreak/>
              <w:t>No se cuenta con un procedimiento debidamente formalizado para el escáner que se encuentra en funcionamiento en el Puesto Postal.</w:t>
            </w:r>
          </w:p>
        </w:tc>
      </w:tr>
      <w:tr w:rsidR="000F77AE" w14:paraId="7E7C76A9" w14:textId="77777777" w:rsidTr="000E12BF">
        <w:trPr>
          <w:jc w:val="center"/>
        </w:trPr>
        <w:tc>
          <w:tcPr>
            <w:tcW w:w="11477" w:type="dxa"/>
            <w:gridSpan w:val="5"/>
            <w:vAlign w:val="center"/>
          </w:tcPr>
          <w:p w14:paraId="301DB383" w14:textId="4C3DC463" w:rsidR="000F77AE" w:rsidRDefault="000F77AE" w:rsidP="00F06DC9">
            <w:pPr>
              <w:pStyle w:val="Prrafodelista"/>
              <w:numPr>
                <w:ilvl w:val="0"/>
                <w:numId w:val="17"/>
              </w:numPr>
              <w:autoSpaceDE w:val="0"/>
              <w:autoSpaceDN w:val="0"/>
              <w:adjustRightInd w:val="0"/>
              <w:spacing w:line="240" w:lineRule="auto"/>
              <w:ind w:left="186" w:hanging="186"/>
              <w:rPr>
                <w:rFonts w:ascii="Arial" w:hAnsi="Arial" w:cs="Arial"/>
                <w:bCs/>
              </w:rPr>
            </w:pPr>
            <w:r w:rsidRPr="000F77AE">
              <w:rPr>
                <w:rFonts w:ascii="Arial" w:hAnsi="Arial" w:cs="Arial"/>
                <w:bCs/>
              </w:rPr>
              <w:t xml:space="preserve">No se cuenta con procedimientos definidos para el análisis y tratamiento de la información generada por </w:t>
            </w:r>
            <w:r>
              <w:rPr>
                <w:rFonts w:ascii="Arial" w:hAnsi="Arial" w:cs="Arial"/>
                <w:bCs/>
              </w:rPr>
              <w:t xml:space="preserve">las </w:t>
            </w:r>
            <w:r w:rsidRPr="000F77AE">
              <w:rPr>
                <w:rFonts w:ascii="Arial" w:hAnsi="Arial" w:cs="Arial"/>
                <w:bCs/>
              </w:rPr>
              <w:t>básculas de pesaje</w:t>
            </w:r>
            <w:r>
              <w:rPr>
                <w:rFonts w:ascii="Arial" w:hAnsi="Arial" w:cs="Arial"/>
                <w:bCs/>
              </w:rPr>
              <w:t>, las</w:t>
            </w:r>
            <w:r w:rsidRPr="000F77AE">
              <w:rPr>
                <w:rFonts w:ascii="Arial" w:hAnsi="Arial" w:cs="Arial"/>
                <w:bCs/>
              </w:rPr>
              <w:t xml:space="preserve"> antenas de control por radio frecuencia</w:t>
            </w:r>
            <w:r>
              <w:rPr>
                <w:rFonts w:ascii="Arial" w:hAnsi="Arial" w:cs="Arial"/>
                <w:bCs/>
              </w:rPr>
              <w:t xml:space="preserve"> y la tecnología GPS.</w:t>
            </w:r>
          </w:p>
        </w:tc>
      </w:tr>
    </w:tbl>
    <w:p w14:paraId="60EB4E64" w14:textId="77777777" w:rsidR="004A3843" w:rsidRDefault="004A3843" w:rsidP="00F06DC9">
      <w:pPr>
        <w:autoSpaceDE w:val="0"/>
        <w:autoSpaceDN w:val="0"/>
        <w:adjustRightInd w:val="0"/>
        <w:jc w:val="both"/>
        <w:rPr>
          <w:rFonts w:ascii="Arial" w:hAnsi="Arial" w:cs="Arial"/>
          <w:bCs/>
          <w:color w:val="1F497D" w:themeColor="text2"/>
        </w:rPr>
      </w:pPr>
    </w:p>
    <w:p w14:paraId="40DD3960" w14:textId="0AD40E3C" w:rsidR="00E83523" w:rsidRPr="00237E58" w:rsidRDefault="00E83523" w:rsidP="00F06DC9">
      <w:pPr>
        <w:jc w:val="both"/>
        <w:rPr>
          <w:rFonts w:ascii="Arial" w:hAnsi="Arial" w:cs="Arial"/>
          <w:sz w:val="20"/>
          <w:szCs w:val="20"/>
        </w:rPr>
      </w:pPr>
      <w:r w:rsidRPr="00237E58">
        <w:rPr>
          <w:rFonts w:ascii="Arial" w:hAnsi="Arial" w:cs="Arial"/>
          <w:b/>
          <w:sz w:val="20"/>
          <w:szCs w:val="20"/>
        </w:rPr>
        <w:t>Fuente:</w:t>
      </w:r>
      <w:r w:rsidRPr="00237E58">
        <w:rPr>
          <w:rFonts w:ascii="Arial" w:hAnsi="Arial" w:cs="Arial"/>
          <w:sz w:val="20"/>
          <w:szCs w:val="20"/>
        </w:rPr>
        <w:t xml:space="preserve"> </w:t>
      </w:r>
      <w:r w:rsidRPr="005C4479">
        <w:rPr>
          <w:rFonts w:ascii="Arial" w:hAnsi="Arial" w:cs="Arial"/>
          <w:sz w:val="20"/>
          <w:szCs w:val="20"/>
          <w:lang w:eastAsia="es-CR"/>
        </w:rPr>
        <w:t xml:space="preserve">Elaboración propia a partir </w:t>
      </w:r>
      <w:r w:rsidR="00C10E63">
        <w:rPr>
          <w:rFonts w:ascii="Arial" w:hAnsi="Arial" w:cs="Arial"/>
          <w:sz w:val="20"/>
          <w:szCs w:val="20"/>
          <w:lang w:eastAsia="es-CR"/>
        </w:rPr>
        <w:t xml:space="preserve">del análisis realizado en el papel de trabajo </w:t>
      </w:r>
      <w:r w:rsidR="00C10E63" w:rsidRPr="00C10E63">
        <w:rPr>
          <w:rFonts w:ascii="Arial" w:hAnsi="Arial" w:cs="Arial"/>
          <w:sz w:val="20"/>
          <w:szCs w:val="20"/>
          <w:lang w:eastAsia="es-CR"/>
        </w:rPr>
        <w:t>B.01.02.01.02.Controles</w:t>
      </w:r>
      <w:r w:rsidR="00FB6AE8">
        <w:rPr>
          <w:rFonts w:ascii="Arial" w:hAnsi="Arial" w:cs="Arial"/>
          <w:sz w:val="20"/>
          <w:szCs w:val="20"/>
          <w:lang w:eastAsia="es-CR"/>
        </w:rPr>
        <w:t>, relacionado a los procedimiento de auditoría aplicado en la fase de examen</w:t>
      </w:r>
      <w:r>
        <w:rPr>
          <w:rFonts w:ascii="Arial" w:hAnsi="Arial" w:cs="Arial"/>
          <w:sz w:val="20"/>
          <w:szCs w:val="20"/>
          <w:lang w:eastAsia="es-CR"/>
        </w:rPr>
        <w:t>.</w:t>
      </w:r>
    </w:p>
    <w:p w14:paraId="1B86458F" w14:textId="77777777" w:rsidR="004A3843" w:rsidRDefault="004A3843" w:rsidP="00F06DC9">
      <w:pPr>
        <w:autoSpaceDE w:val="0"/>
        <w:autoSpaceDN w:val="0"/>
        <w:adjustRightInd w:val="0"/>
        <w:jc w:val="both"/>
        <w:rPr>
          <w:rFonts w:ascii="Arial" w:hAnsi="Arial" w:cs="Arial"/>
          <w:bCs/>
          <w:color w:val="1F497D" w:themeColor="text2"/>
        </w:rPr>
      </w:pPr>
    </w:p>
    <w:p w14:paraId="434A08CA" w14:textId="77777777" w:rsidR="004A3843" w:rsidRDefault="004A3843" w:rsidP="00F06DC9">
      <w:pPr>
        <w:autoSpaceDE w:val="0"/>
        <w:autoSpaceDN w:val="0"/>
        <w:adjustRightInd w:val="0"/>
        <w:jc w:val="both"/>
        <w:rPr>
          <w:rFonts w:ascii="Arial" w:hAnsi="Arial" w:cs="Arial"/>
          <w:bCs/>
          <w:color w:val="1F497D" w:themeColor="text2"/>
        </w:rPr>
      </w:pPr>
    </w:p>
    <w:p w14:paraId="577B6F32" w14:textId="77777777" w:rsidR="004A3843" w:rsidRDefault="004A3843" w:rsidP="00F06DC9">
      <w:pPr>
        <w:autoSpaceDE w:val="0"/>
        <w:autoSpaceDN w:val="0"/>
        <w:adjustRightInd w:val="0"/>
        <w:jc w:val="both"/>
        <w:rPr>
          <w:rFonts w:ascii="Arial" w:hAnsi="Arial" w:cs="Arial"/>
          <w:bCs/>
          <w:color w:val="1F497D" w:themeColor="text2"/>
        </w:rPr>
      </w:pPr>
    </w:p>
    <w:p w14:paraId="17CB7DA2" w14:textId="77777777" w:rsidR="004A3843" w:rsidRDefault="004A3843" w:rsidP="00F06DC9">
      <w:pPr>
        <w:autoSpaceDE w:val="0"/>
        <w:autoSpaceDN w:val="0"/>
        <w:adjustRightInd w:val="0"/>
        <w:jc w:val="both"/>
        <w:rPr>
          <w:rFonts w:ascii="Arial" w:hAnsi="Arial" w:cs="Arial"/>
          <w:bCs/>
          <w:color w:val="1F497D" w:themeColor="text2"/>
        </w:rPr>
      </w:pPr>
    </w:p>
    <w:p w14:paraId="24616048" w14:textId="77777777" w:rsidR="004A3843" w:rsidRDefault="004A3843" w:rsidP="00F06DC9">
      <w:pPr>
        <w:autoSpaceDE w:val="0"/>
        <w:autoSpaceDN w:val="0"/>
        <w:adjustRightInd w:val="0"/>
        <w:jc w:val="both"/>
        <w:rPr>
          <w:rFonts w:ascii="Arial" w:hAnsi="Arial" w:cs="Arial"/>
          <w:bCs/>
          <w:color w:val="1F497D" w:themeColor="text2"/>
        </w:rPr>
      </w:pPr>
    </w:p>
    <w:p w14:paraId="05618C94" w14:textId="7D1BEF31" w:rsidR="004A3843" w:rsidRDefault="004A3843" w:rsidP="00F06DC9">
      <w:pPr>
        <w:autoSpaceDE w:val="0"/>
        <w:autoSpaceDN w:val="0"/>
        <w:adjustRightInd w:val="0"/>
        <w:jc w:val="both"/>
        <w:rPr>
          <w:rFonts w:ascii="Arial" w:hAnsi="Arial" w:cs="Arial"/>
          <w:bCs/>
          <w:color w:val="1F497D" w:themeColor="text2"/>
        </w:rPr>
      </w:pPr>
    </w:p>
    <w:p w14:paraId="33B42A8E" w14:textId="21D157E3" w:rsidR="00A549B9" w:rsidRDefault="00A549B9" w:rsidP="00F06DC9">
      <w:pPr>
        <w:autoSpaceDE w:val="0"/>
        <w:autoSpaceDN w:val="0"/>
        <w:adjustRightInd w:val="0"/>
        <w:jc w:val="both"/>
        <w:rPr>
          <w:rFonts w:ascii="Arial" w:hAnsi="Arial" w:cs="Arial"/>
          <w:bCs/>
          <w:color w:val="1F497D" w:themeColor="text2"/>
        </w:rPr>
      </w:pPr>
    </w:p>
    <w:p w14:paraId="7725722F" w14:textId="77777777" w:rsidR="00A549B9" w:rsidRDefault="00A549B9" w:rsidP="00F06DC9">
      <w:pPr>
        <w:autoSpaceDE w:val="0"/>
        <w:autoSpaceDN w:val="0"/>
        <w:adjustRightInd w:val="0"/>
        <w:jc w:val="both"/>
        <w:rPr>
          <w:rFonts w:ascii="Arial" w:hAnsi="Arial" w:cs="Arial"/>
          <w:bCs/>
          <w:color w:val="1F497D" w:themeColor="text2"/>
        </w:rPr>
      </w:pPr>
    </w:p>
    <w:p w14:paraId="53B9609D" w14:textId="77777777" w:rsidR="004A3843" w:rsidRDefault="004A3843" w:rsidP="00F06DC9">
      <w:pPr>
        <w:autoSpaceDE w:val="0"/>
        <w:autoSpaceDN w:val="0"/>
        <w:adjustRightInd w:val="0"/>
        <w:jc w:val="both"/>
        <w:rPr>
          <w:rFonts w:ascii="Arial" w:hAnsi="Arial" w:cs="Arial"/>
          <w:bCs/>
          <w:color w:val="1F497D" w:themeColor="text2"/>
        </w:rPr>
      </w:pPr>
    </w:p>
    <w:p w14:paraId="14B2F2D4" w14:textId="77777777" w:rsidR="004A3843" w:rsidRDefault="004A3843" w:rsidP="00F06DC9">
      <w:pPr>
        <w:autoSpaceDE w:val="0"/>
        <w:autoSpaceDN w:val="0"/>
        <w:adjustRightInd w:val="0"/>
        <w:jc w:val="both"/>
        <w:rPr>
          <w:rFonts w:ascii="Arial" w:hAnsi="Arial" w:cs="Arial"/>
          <w:bCs/>
          <w:color w:val="1F497D" w:themeColor="text2"/>
        </w:rPr>
      </w:pPr>
    </w:p>
    <w:p w14:paraId="7FCB473C" w14:textId="77777777" w:rsidR="004A3843" w:rsidRDefault="004A3843" w:rsidP="00F06DC9">
      <w:pPr>
        <w:autoSpaceDE w:val="0"/>
        <w:autoSpaceDN w:val="0"/>
        <w:adjustRightInd w:val="0"/>
        <w:jc w:val="both"/>
        <w:rPr>
          <w:rFonts w:ascii="Arial" w:hAnsi="Arial" w:cs="Arial"/>
          <w:bCs/>
          <w:color w:val="1F497D" w:themeColor="text2"/>
        </w:rPr>
      </w:pPr>
    </w:p>
    <w:p w14:paraId="17CCA1DF" w14:textId="77777777" w:rsidR="004A3843" w:rsidRDefault="004A3843" w:rsidP="00F06DC9">
      <w:pPr>
        <w:autoSpaceDE w:val="0"/>
        <w:autoSpaceDN w:val="0"/>
        <w:adjustRightInd w:val="0"/>
        <w:jc w:val="both"/>
        <w:rPr>
          <w:rFonts w:ascii="Arial" w:hAnsi="Arial" w:cs="Arial"/>
          <w:bCs/>
          <w:color w:val="1F497D" w:themeColor="text2"/>
        </w:rPr>
      </w:pPr>
    </w:p>
    <w:p w14:paraId="3734A10E" w14:textId="77777777" w:rsidR="004A3843" w:rsidRDefault="004A3843" w:rsidP="00F06DC9">
      <w:pPr>
        <w:autoSpaceDE w:val="0"/>
        <w:autoSpaceDN w:val="0"/>
        <w:adjustRightInd w:val="0"/>
        <w:jc w:val="both"/>
        <w:rPr>
          <w:rFonts w:ascii="Arial" w:hAnsi="Arial" w:cs="Arial"/>
          <w:bCs/>
          <w:color w:val="1F497D" w:themeColor="text2"/>
        </w:rPr>
      </w:pPr>
    </w:p>
    <w:p w14:paraId="7710676B" w14:textId="77777777" w:rsidR="004A3843" w:rsidRDefault="004A3843" w:rsidP="00F06DC9">
      <w:pPr>
        <w:autoSpaceDE w:val="0"/>
        <w:autoSpaceDN w:val="0"/>
        <w:adjustRightInd w:val="0"/>
        <w:jc w:val="both"/>
        <w:rPr>
          <w:rFonts w:ascii="Arial" w:hAnsi="Arial" w:cs="Arial"/>
          <w:bCs/>
          <w:color w:val="1F497D" w:themeColor="text2"/>
        </w:rPr>
      </w:pPr>
    </w:p>
    <w:p w14:paraId="31B3331F" w14:textId="77777777" w:rsidR="004A3843" w:rsidRDefault="004A3843" w:rsidP="00F06DC9">
      <w:pPr>
        <w:autoSpaceDE w:val="0"/>
        <w:autoSpaceDN w:val="0"/>
        <w:adjustRightInd w:val="0"/>
        <w:jc w:val="both"/>
        <w:rPr>
          <w:rFonts w:ascii="Arial" w:hAnsi="Arial" w:cs="Arial"/>
          <w:bCs/>
          <w:color w:val="1F497D" w:themeColor="text2"/>
        </w:rPr>
      </w:pPr>
    </w:p>
    <w:p w14:paraId="658968AE" w14:textId="77777777" w:rsidR="004A3843" w:rsidRDefault="004A3843" w:rsidP="00F06DC9">
      <w:pPr>
        <w:autoSpaceDE w:val="0"/>
        <w:autoSpaceDN w:val="0"/>
        <w:adjustRightInd w:val="0"/>
        <w:jc w:val="both"/>
        <w:rPr>
          <w:rFonts w:ascii="Arial" w:hAnsi="Arial" w:cs="Arial"/>
          <w:bCs/>
          <w:color w:val="1F497D" w:themeColor="text2"/>
        </w:rPr>
      </w:pPr>
    </w:p>
    <w:p w14:paraId="0516825A" w14:textId="77777777" w:rsidR="004A3843" w:rsidRDefault="004A3843" w:rsidP="00F06DC9">
      <w:pPr>
        <w:autoSpaceDE w:val="0"/>
        <w:autoSpaceDN w:val="0"/>
        <w:adjustRightInd w:val="0"/>
        <w:jc w:val="both"/>
        <w:rPr>
          <w:rFonts w:ascii="Arial" w:hAnsi="Arial" w:cs="Arial"/>
          <w:bCs/>
          <w:color w:val="1F497D" w:themeColor="text2"/>
        </w:rPr>
      </w:pPr>
    </w:p>
    <w:p w14:paraId="394FC26C" w14:textId="77777777" w:rsidR="004A3843" w:rsidRDefault="004A3843" w:rsidP="00F06DC9">
      <w:pPr>
        <w:autoSpaceDE w:val="0"/>
        <w:autoSpaceDN w:val="0"/>
        <w:adjustRightInd w:val="0"/>
        <w:jc w:val="both"/>
        <w:rPr>
          <w:rFonts w:ascii="Arial" w:hAnsi="Arial" w:cs="Arial"/>
          <w:bCs/>
          <w:color w:val="1F497D" w:themeColor="text2"/>
        </w:rPr>
      </w:pPr>
    </w:p>
    <w:p w14:paraId="0F90A7E9" w14:textId="6076C846" w:rsidR="004A3843" w:rsidRPr="00E83523" w:rsidRDefault="004A3843" w:rsidP="00F06DC9">
      <w:pPr>
        <w:autoSpaceDE w:val="0"/>
        <w:autoSpaceDN w:val="0"/>
        <w:adjustRightInd w:val="0"/>
        <w:jc w:val="both"/>
        <w:rPr>
          <w:rFonts w:ascii="Arial" w:hAnsi="Arial" w:cs="Arial"/>
          <w:b/>
          <w:bCs/>
          <w:color w:val="1F497D" w:themeColor="text2"/>
          <w:lang w:val="es-CR"/>
        </w:rPr>
      </w:pPr>
      <w:r w:rsidRPr="00E83523">
        <w:rPr>
          <w:rFonts w:ascii="Arial" w:hAnsi="Arial" w:cs="Arial"/>
          <w:b/>
          <w:bCs/>
          <w:color w:val="1F497D" w:themeColor="text2"/>
          <w:lang w:val="es-CR"/>
        </w:rPr>
        <w:lastRenderedPageBreak/>
        <w:t xml:space="preserve">LOS PROCEDIMIENTOS NO SON DEFINIDOS </w:t>
      </w:r>
      <w:r w:rsidR="00F70DBA">
        <w:rPr>
          <w:rFonts w:ascii="Arial" w:hAnsi="Arial" w:cs="Arial"/>
          <w:b/>
          <w:bCs/>
          <w:color w:val="1F497D" w:themeColor="text2"/>
          <w:lang w:val="es-CR"/>
        </w:rPr>
        <w:t>NI</w:t>
      </w:r>
      <w:r w:rsidRPr="00E83523">
        <w:rPr>
          <w:rFonts w:ascii="Arial" w:hAnsi="Arial" w:cs="Arial"/>
          <w:b/>
          <w:bCs/>
          <w:color w:val="1F497D" w:themeColor="text2"/>
          <w:lang w:val="es-CR"/>
        </w:rPr>
        <w:t xml:space="preserve"> APROBADOS OPORTUNAMENTE</w:t>
      </w:r>
    </w:p>
    <w:p w14:paraId="6521522F" w14:textId="77777777" w:rsidR="004A3843" w:rsidRDefault="004A3843" w:rsidP="00F06DC9">
      <w:pPr>
        <w:autoSpaceDE w:val="0"/>
        <w:autoSpaceDN w:val="0"/>
        <w:adjustRightInd w:val="0"/>
        <w:jc w:val="both"/>
        <w:rPr>
          <w:rFonts w:ascii="Arial" w:hAnsi="Arial" w:cs="Arial"/>
          <w:bCs/>
          <w:color w:val="1F497D" w:themeColor="text2"/>
        </w:rPr>
      </w:pPr>
    </w:p>
    <w:p w14:paraId="1FC45B77" w14:textId="43CAB47A" w:rsidR="004A3843" w:rsidRDefault="004A3843" w:rsidP="00F06DC9">
      <w:pPr>
        <w:autoSpaceDE w:val="0"/>
        <w:autoSpaceDN w:val="0"/>
        <w:adjustRightInd w:val="0"/>
        <w:jc w:val="both"/>
        <w:rPr>
          <w:rFonts w:ascii="Arial" w:hAnsi="Arial" w:cs="Arial"/>
          <w:bCs/>
          <w:color w:val="1F497D" w:themeColor="text2"/>
        </w:rPr>
      </w:pPr>
    </w:p>
    <w:p w14:paraId="4AC40CAF" w14:textId="527A93CC" w:rsidR="004A3843" w:rsidRDefault="007373D4" w:rsidP="00F06DC9">
      <w:pPr>
        <w:autoSpaceDE w:val="0"/>
        <w:autoSpaceDN w:val="0"/>
        <w:adjustRightInd w:val="0"/>
        <w:jc w:val="both"/>
        <w:rPr>
          <w:rFonts w:ascii="Arial" w:hAnsi="Arial" w:cs="Arial"/>
          <w:bCs/>
          <w:color w:val="1F497D" w:themeColor="text2"/>
        </w:rPr>
      </w:pPr>
      <w:r>
        <w:rPr>
          <w:rFonts w:ascii="Arial" w:hAnsi="Arial" w:cs="Arial"/>
          <w:bCs/>
          <w:noProof/>
          <w:color w:val="1F497D" w:themeColor="text2"/>
        </w:rPr>
        <w:drawing>
          <wp:anchor distT="0" distB="0" distL="114300" distR="114300" simplePos="0" relativeHeight="251676672" behindDoc="0" locked="0" layoutInCell="1" allowOverlap="1" wp14:anchorId="7E19FA6A" wp14:editId="120C8C79">
            <wp:simplePos x="0" y="0"/>
            <wp:positionH relativeFrom="column">
              <wp:posOffset>-567055</wp:posOffset>
            </wp:positionH>
            <wp:positionV relativeFrom="paragraph">
              <wp:posOffset>107950</wp:posOffset>
            </wp:positionV>
            <wp:extent cx="7040880" cy="4135755"/>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0880" cy="4135755"/>
                    </a:xfrm>
                    <a:prstGeom prst="rect">
                      <a:avLst/>
                    </a:prstGeom>
                    <a:noFill/>
                  </pic:spPr>
                </pic:pic>
              </a:graphicData>
            </a:graphic>
          </wp:anchor>
        </w:drawing>
      </w:r>
    </w:p>
    <w:p w14:paraId="2B14F9BB" w14:textId="77777777" w:rsidR="004A3843" w:rsidRDefault="004A3843" w:rsidP="00F06DC9">
      <w:pPr>
        <w:autoSpaceDE w:val="0"/>
        <w:autoSpaceDN w:val="0"/>
        <w:adjustRightInd w:val="0"/>
        <w:jc w:val="both"/>
        <w:rPr>
          <w:rFonts w:ascii="Arial" w:hAnsi="Arial" w:cs="Arial"/>
          <w:bCs/>
          <w:color w:val="1F497D" w:themeColor="text2"/>
        </w:rPr>
      </w:pPr>
    </w:p>
    <w:p w14:paraId="1F5BCDC3" w14:textId="77777777" w:rsidR="004A3843" w:rsidRDefault="004A3843" w:rsidP="00F06DC9">
      <w:pPr>
        <w:autoSpaceDE w:val="0"/>
        <w:autoSpaceDN w:val="0"/>
        <w:adjustRightInd w:val="0"/>
        <w:jc w:val="both"/>
        <w:rPr>
          <w:rFonts w:ascii="Arial" w:hAnsi="Arial" w:cs="Arial"/>
          <w:bCs/>
          <w:color w:val="1F497D" w:themeColor="text2"/>
        </w:rPr>
      </w:pPr>
    </w:p>
    <w:p w14:paraId="0B472069" w14:textId="77777777" w:rsidR="004A3843" w:rsidRDefault="004A3843" w:rsidP="00F06DC9">
      <w:pPr>
        <w:autoSpaceDE w:val="0"/>
        <w:autoSpaceDN w:val="0"/>
        <w:adjustRightInd w:val="0"/>
        <w:jc w:val="both"/>
        <w:rPr>
          <w:rFonts w:ascii="Arial" w:hAnsi="Arial" w:cs="Arial"/>
          <w:bCs/>
          <w:color w:val="1F497D" w:themeColor="text2"/>
        </w:rPr>
      </w:pPr>
    </w:p>
    <w:p w14:paraId="6BEC471A" w14:textId="77777777" w:rsidR="004A3843" w:rsidRDefault="004A3843" w:rsidP="00F06DC9">
      <w:pPr>
        <w:autoSpaceDE w:val="0"/>
        <w:autoSpaceDN w:val="0"/>
        <w:adjustRightInd w:val="0"/>
        <w:jc w:val="both"/>
        <w:rPr>
          <w:rFonts w:ascii="Arial" w:hAnsi="Arial" w:cs="Arial"/>
          <w:bCs/>
          <w:color w:val="1F497D" w:themeColor="text2"/>
        </w:rPr>
      </w:pPr>
    </w:p>
    <w:p w14:paraId="15DFBCF4" w14:textId="77777777" w:rsidR="004A3843" w:rsidRDefault="004A3843" w:rsidP="00F06DC9">
      <w:pPr>
        <w:autoSpaceDE w:val="0"/>
        <w:autoSpaceDN w:val="0"/>
        <w:adjustRightInd w:val="0"/>
        <w:jc w:val="both"/>
        <w:rPr>
          <w:rFonts w:ascii="Arial" w:hAnsi="Arial" w:cs="Arial"/>
          <w:bCs/>
          <w:color w:val="1F497D" w:themeColor="text2"/>
        </w:rPr>
      </w:pPr>
    </w:p>
    <w:p w14:paraId="6D799E8E" w14:textId="77777777" w:rsidR="004A3843" w:rsidRDefault="004A3843" w:rsidP="00F06DC9">
      <w:pPr>
        <w:autoSpaceDE w:val="0"/>
        <w:autoSpaceDN w:val="0"/>
        <w:adjustRightInd w:val="0"/>
        <w:jc w:val="both"/>
        <w:rPr>
          <w:rFonts w:ascii="Arial" w:hAnsi="Arial" w:cs="Arial"/>
          <w:bCs/>
          <w:color w:val="1F497D" w:themeColor="text2"/>
        </w:rPr>
      </w:pPr>
    </w:p>
    <w:p w14:paraId="2BC7E184" w14:textId="7E673F24" w:rsidR="004A3843" w:rsidRDefault="004A3843" w:rsidP="00F06DC9">
      <w:pPr>
        <w:autoSpaceDE w:val="0"/>
        <w:autoSpaceDN w:val="0"/>
        <w:adjustRightInd w:val="0"/>
        <w:jc w:val="both"/>
        <w:rPr>
          <w:rFonts w:ascii="Arial" w:hAnsi="Arial" w:cs="Arial"/>
          <w:bCs/>
          <w:color w:val="1F497D" w:themeColor="text2"/>
        </w:rPr>
      </w:pPr>
    </w:p>
    <w:p w14:paraId="1B0D050C" w14:textId="59EE4B80" w:rsidR="004A3843" w:rsidRDefault="00E83523" w:rsidP="00F06DC9">
      <w:pPr>
        <w:autoSpaceDE w:val="0"/>
        <w:autoSpaceDN w:val="0"/>
        <w:adjustRightInd w:val="0"/>
        <w:jc w:val="both"/>
        <w:rPr>
          <w:rFonts w:ascii="Arial" w:hAnsi="Arial" w:cs="Arial"/>
          <w:bCs/>
          <w:color w:val="1F497D" w:themeColor="text2"/>
        </w:rPr>
      </w:pPr>
      <w:r w:rsidRPr="00E83523">
        <w:rPr>
          <w:rFonts w:ascii="Arial" w:hAnsi="Arial" w:cs="Arial"/>
          <w:bCs/>
          <w:noProof/>
          <w:color w:val="1F497D" w:themeColor="text2"/>
        </w:rPr>
        <mc:AlternateContent>
          <mc:Choice Requires="wps">
            <w:drawing>
              <wp:anchor distT="45720" distB="45720" distL="114300" distR="114300" simplePos="0" relativeHeight="251678720" behindDoc="0" locked="0" layoutInCell="1" allowOverlap="1" wp14:anchorId="5C61B582" wp14:editId="3DE37015">
                <wp:simplePos x="0" y="0"/>
                <wp:positionH relativeFrom="column">
                  <wp:posOffset>6428105</wp:posOffset>
                </wp:positionH>
                <wp:positionV relativeFrom="paragraph">
                  <wp:posOffset>55880</wp:posOffset>
                </wp:positionV>
                <wp:extent cx="1988820" cy="1404620"/>
                <wp:effectExtent l="0" t="0" r="11430" b="133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404620"/>
                        </a:xfrm>
                        <a:prstGeom prst="rect">
                          <a:avLst/>
                        </a:prstGeom>
                        <a:solidFill>
                          <a:srgbClr val="FFFFFF"/>
                        </a:solidFill>
                        <a:ln w="9525">
                          <a:solidFill>
                            <a:srgbClr val="000000"/>
                          </a:solidFill>
                          <a:miter lim="800000"/>
                          <a:headEnd/>
                          <a:tailEnd/>
                        </a:ln>
                      </wps:spPr>
                      <wps:txbx>
                        <w:txbxContent>
                          <w:p w14:paraId="75E71B05" w14:textId="65CE8815" w:rsidR="00A4086B" w:rsidRPr="00E83523" w:rsidRDefault="00A4086B">
                            <w:pPr>
                              <w:rPr>
                                <w:rFonts w:ascii="Arial" w:hAnsi="Arial" w:cs="Arial"/>
                                <w:sz w:val="22"/>
                                <w:szCs w:val="22"/>
                              </w:rPr>
                            </w:pPr>
                            <w:r w:rsidRPr="00E83523">
                              <w:rPr>
                                <w:rFonts w:ascii="Arial" w:hAnsi="Arial" w:cs="Arial"/>
                                <w:sz w:val="22"/>
                                <w:szCs w:val="22"/>
                              </w:rPr>
                              <w:t>A la fecha no se ha</w:t>
                            </w:r>
                            <w:r>
                              <w:rPr>
                                <w:rFonts w:ascii="Arial" w:hAnsi="Arial" w:cs="Arial"/>
                                <w:sz w:val="22"/>
                                <w:szCs w:val="22"/>
                              </w:rPr>
                              <w:t>n</w:t>
                            </w:r>
                            <w:r w:rsidRPr="00E83523">
                              <w:rPr>
                                <w:rFonts w:ascii="Arial" w:hAnsi="Arial" w:cs="Arial"/>
                                <w:sz w:val="22"/>
                                <w:szCs w:val="22"/>
                              </w:rPr>
                              <w:t xml:space="preserve"> aprobado</w:t>
                            </w:r>
                            <w:r>
                              <w:rPr>
                                <w:rFonts w:ascii="Arial" w:hAnsi="Arial" w:cs="Arial"/>
                                <w:sz w:val="22"/>
                                <w:szCs w:val="22"/>
                              </w:rPr>
                              <w:t xml:space="preserve"> ni formalizado</w:t>
                            </w:r>
                            <w:r w:rsidRPr="00E83523">
                              <w:rPr>
                                <w:rFonts w:ascii="Arial" w:hAnsi="Arial" w:cs="Arial"/>
                                <w:sz w:val="22"/>
                                <w:szCs w:val="22"/>
                              </w:rPr>
                              <w:t xml:space="preserve"> los procedimientos para controlar el uso del Escáner del Puesto Postal y de la información suministrada a partir del pesaje de contenedores.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1B582" id="Cuadro de texto 2" o:spid="_x0000_s1031" type="#_x0000_t202" style="position:absolute;left:0;text-align:left;margin-left:506.15pt;margin-top:4.4pt;width:156.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aMKwIAAFUEAAAOAAAAZHJzL2Uyb0RvYy54bWysVNtu2zAMfR+wfxD0vjgJkjYx4hRdugwD&#10;ugvQ7QMYSY6FyaImKbG7rx8lp2l2exmmB4E0qUPykPTqpm8NOyofNNqKT0ZjzpQVKLXdV/zL5+2r&#10;BWchgpVg0KqKP6rAb9YvX6w6V6opNmik8oxAbCg7V/EmRlcWRRCNaiGM0ClLxhp9C5FUvy+kh47Q&#10;W1NMx+OrokMvnUehQqCvd4ORrzN+XSsRP9Z1UJGZilNuMd8+37t0F+sVlHsPrtHilAb8QxYtaEtB&#10;z1B3EIEdvP4NqtXCY8A6jgS2Bda1FirXQNVMxr9U89CAU7kWIie4M03h/8GKD8dPnmlZ8enkmjML&#10;LTVpcwDpkUnFouojsmmiqXOhJO8HR/6xf409tTuXHNw9iq+BWdw0YPfq1nvsGgWS0pykl8XF0wEn&#10;JJBd9x4lRYNDxAzU175NHBIrjNCpXY/nFlEeTKSQy8ViMSWTINtkNp5dkZJiQPn03PkQ3ypsWRIq&#10;7mkGMjwc70McXJ9cUrSARsutNiYrfr/bGM+OQPOyzeeE/pObsayr+HI+nQ8M/BVinM+fIFodafCN&#10;biu+ODtBmXh7YyWlCWUEbQaZqjP2RGTibmAx9rs+t26eAiSSdygfiVmPw5zTXpLQoP/OWUczXvHw&#10;7QBecWbeWerOcjKbpaXIymx+nXj1l5bdpQWsIKiKR84GcRPzImXe3C11caszv8+ZnFKm2c0dOu1Z&#10;Wo5LPXs9/w3WPwAAAP//AwBQSwMEFAAGAAgAAAAhAKuiIz7dAAAACwEAAA8AAABkcnMvZG93bnJl&#10;di54bWxMj8FuwjAQRO+V+g/WVuoFFZtEQSjEQS0Sp55I4W7ibRIRr9PYQPj7Lqf2ONqn2TfFZnK9&#10;uOIYOk8aFnMFAqn2tqNGw+Fr97YCEaIha3pPqOGOATbl81NhcutvtMdrFRvBJRRyo6GNccilDHWL&#10;zoS5H5D49u1HZyLHsZF2NDcud71MlFpKZzriD60ZcNtifa4uTsPyp0pnn0c7o/199zHWLrPbQ6b1&#10;68v0vgYRcYp/MDz0WR1Kdjr5C9kges5qkaTMaljxhAeQJlkG4qQhSZUCWRby/4byFwAA//8DAFBL&#10;AQItABQABgAIAAAAIQC2gziS/gAAAOEBAAATAAAAAAAAAAAAAAAAAAAAAABbQ29udGVudF9UeXBl&#10;c10ueG1sUEsBAi0AFAAGAAgAAAAhADj9If/WAAAAlAEAAAsAAAAAAAAAAAAAAAAALwEAAF9yZWxz&#10;Ly5yZWxzUEsBAi0AFAAGAAgAAAAhANVGNowrAgAAVQQAAA4AAAAAAAAAAAAAAAAALgIAAGRycy9l&#10;Mm9Eb2MueG1sUEsBAi0AFAAGAAgAAAAhAKuiIz7dAAAACwEAAA8AAAAAAAAAAAAAAAAAhQQAAGRy&#10;cy9kb3ducmV2LnhtbFBLBQYAAAAABAAEAPMAAACPBQAAAAA=&#10;">
                <v:textbox style="mso-fit-shape-to-text:t">
                  <w:txbxContent>
                    <w:p w14:paraId="75E71B05" w14:textId="65CE8815" w:rsidR="00A4086B" w:rsidRPr="00E83523" w:rsidRDefault="00A4086B">
                      <w:pPr>
                        <w:rPr>
                          <w:rFonts w:ascii="Arial" w:hAnsi="Arial" w:cs="Arial"/>
                          <w:sz w:val="22"/>
                          <w:szCs w:val="22"/>
                        </w:rPr>
                      </w:pPr>
                      <w:r w:rsidRPr="00E83523">
                        <w:rPr>
                          <w:rFonts w:ascii="Arial" w:hAnsi="Arial" w:cs="Arial"/>
                          <w:sz w:val="22"/>
                          <w:szCs w:val="22"/>
                        </w:rPr>
                        <w:t>A la fecha no se ha</w:t>
                      </w:r>
                      <w:r>
                        <w:rPr>
                          <w:rFonts w:ascii="Arial" w:hAnsi="Arial" w:cs="Arial"/>
                          <w:sz w:val="22"/>
                          <w:szCs w:val="22"/>
                        </w:rPr>
                        <w:t>n</w:t>
                      </w:r>
                      <w:r w:rsidRPr="00E83523">
                        <w:rPr>
                          <w:rFonts w:ascii="Arial" w:hAnsi="Arial" w:cs="Arial"/>
                          <w:sz w:val="22"/>
                          <w:szCs w:val="22"/>
                        </w:rPr>
                        <w:t xml:space="preserve"> aprobado</w:t>
                      </w:r>
                      <w:r>
                        <w:rPr>
                          <w:rFonts w:ascii="Arial" w:hAnsi="Arial" w:cs="Arial"/>
                          <w:sz w:val="22"/>
                          <w:szCs w:val="22"/>
                        </w:rPr>
                        <w:t xml:space="preserve"> ni formalizado</w:t>
                      </w:r>
                      <w:r w:rsidRPr="00E83523">
                        <w:rPr>
                          <w:rFonts w:ascii="Arial" w:hAnsi="Arial" w:cs="Arial"/>
                          <w:sz w:val="22"/>
                          <w:szCs w:val="22"/>
                        </w:rPr>
                        <w:t xml:space="preserve"> los procedimientos para controlar el uso del Escáner del Puesto Postal y de la información suministrada a partir del pesaje de contenedores.</w:t>
                      </w:r>
                    </w:p>
                  </w:txbxContent>
                </v:textbox>
                <w10:wrap type="square"/>
              </v:shape>
            </w:pict>
          </mc:Fallback>
        </mc:AlternateContent>
      </w:r>
    </w:p>
    <w:p w14:paraId="2ABC38D9" w14:textId="5CCAA6ED" w:rsidR="004A3843" w:rsidRDefault="004A3843" w:rsidP="00F06DC9">
      <w:pPr>
        <w:autoSpaceDE w:val="0"/>
        <w:autoSpaceDN w:val="0"/>
        <w:adjustRightInd w:val="0"/>
        <w:jc w:val="both"/>
        <w:rPr>
          <w:rFonts w:ascii="Arial" w:hAnsi="Arial" w:cs="Arial"/>
          <w:bCs/>
          <w:color w:val="1F497D" w:themeColor="text2"/>
        </w:rPr>
      </w:pPr>
    </w:p>
    <w:p w14:paraId="7ED5D743" w14:textId="5A4C88B1" w:rsidR="004A3843" w:rsidRDefault="004A3843" w:rsidP="00F06DC9">
      <w:pPr>
        <w:autoSpaceDE w:val="0"/>
        <w:autoSpaceDN w:val="0"/>
        <w:adjustRightInd w:val="0"/>
        <w:jc w:val="both"/>
        <w:rPr>
          <w:rFonts w:ascii="Arial" w:hAnsi="Arial" w:cs="Arial"/>
          <w:bCs/>
          <w:color w:val="1F497D" w:themeColor="text2"/>
        </w:rPr>
      </w:pPr>
    </w:p>
    <w:p w14:paraId="39ABF921" w14:textId="303A3ED3" w:rsidR="004A3843" w:rsidRDefault="004A3843" w:rsidP="00F06DC9">
      <w:pPr>
        <w:autoSpaceDE w:val="0"/>
        <w:autoSpaceDN w:val="0"/>
        <w:adjustRightInd w:val="0"/>
        <w:jc w:val="both"/>
        <w:rPr>
          <w:rFonts w:ascii="Arial" w:hAnsi="Arial" w:cs="Arial"/>
          <w:bCs/>
          <w:color w:val="1F497D" w:themeColor="text2"/>
        </w:rPr>
      </w:pPr>
    </w:p>
    <w:p w14:paraId="16B2C3F4" w14:textId="1D1CDE52" w:rsidR="004A3843" w:rsidRDefault="004A3843" w:rsidP="00F06DC9">
      <w:pPr>
        <w:autoSpaceDE w:val="0"/>
        <w:autoSpaceDN w:val="0"/>
        <w:adjustRightInd w:val="0"/>
        <w:jc w:val="both"/>
        <w:rPr>
          <w:rFonts w:ascii="Arial" w:hAnsi="Arial" w:cs="Arial"/>
          <w:bCs/>
          <w:color w:val="1F497D" w:themeColor="text2"/>
        </w:rPr>
      </w:pPr>
    </w:p>
    <w:p w14:paraId="18BF78C6" w14:textId="4B213B31" w:rsidR="004A3843" w:rsidRDefault="004A3843" w:rsidP="00F06DC9">
      <w:pPr>
        <w:autoSpaceDE w:val="0"/>
        <w:autoSpaceDN w:val="0"/>
        <w:adjustRightInd w:val="0"/>
        <w:jc w:val="both"/>
        <w:rPr>
          <w:rFonts w:ascii="Arial" w:hAnsi="Arial" w:cs="Arial"/>
          <w:bCs/>
          <w:color w:val="1F497D" w:themeColor="text2"/>
        </w:rPr>
      </w:pPr>
    </w:p>
    <w:p w14:paraId="4DC2F7BA" w14:textId="6E9B4254" w:rsidR="004A3843" w:rsidRDefault="004A3843" w:rsidP="00F06DC9">
      <w:pPr>
        <w:autoSpaceDE w:val="0"/>
        <w:autoSpaceDN w:val="0"/>
        <w:adjustRightInd w:val="0"/>
        <w:jc w:val="both"/>
        <w:rPr>
          <w:rFonts w:ascii="Arial" w:hAnsi="Arial" w:cs="Arial"/>
          <w:bCs/>
          <w:color w:val="1F497D" w:themeColor="text2"/>
        </w:rPr>
      </w:pPr>
    </w:p>
    <w:p w14:paraId="3C180917" w14:textId="71589B49" w:rsidR="004A3843" w:rsidRDefault="004A3843" w:rsidP="00F06DC9">
      <w:pPr>
        <w:autoSpaceDE w:val="0"/>
        <w:autoSpaceDN w:val="0"/>
        <w:adjustRightInd w:val="0"/>
        <w:jc w:val="both"/>
        <w:rPr>
          <w:rFonts w:ascii="Arial" w:hAnsi="Arial" w:cs="Arial"/>
          <w:bCs/>
          <w:color w:val="1F497D" w:themeColor="text2"/>
        </w:rPr>
      </w:pPr>
    </w:p>
    <w:p w14:paraId="7DF1B22C" w14:textId="39F4C286" w:rsidR="004A3843" w:rsidRDefault="004A3843" w:rsidP="00F06DC9">
      <w:pPr>
        <w:autoSpaceDE w:val="0"/>
        <w:autoSpaceDN w:val="0"/>
        <w:adjustRightInd w:val="0"/>
        <w:jc w:val="both"/>
        <w:rPr>
          <w:rFonts w:ascii="Arial" w:hAnsi="Arial" w:cs="Arial"/>
          <w:bCs/>
          <w:color w:val="1F497D" w:themeColor="text2"/>
        </w:rPr>
      </w:pPr>
    </w:p>
    <w:p w14:paraId="794A7BA8" w14:textId="627F77B9" w:rsidR="004A3843" w:rsidRDefault="004A3843" w:rsidP="00F06DC9">
      <w:pPr>
        <w:autoSpaceDE w:val="0"/>
        <w:autoSpaceDN w:val="0"/>
        <w:adjustRightInd w:val="0"/>
        <w:jc w:val="both"/>
        <w:rPr>
          <w:rFonts w:ascii="Arial" w:hAnsi="Arial" w:cs="Arial"/>
          <w:bCs/>
          <w:color w:val="1F497D" w:themeColor="text2"/>
        </w:rPr>
      </w:pPr>
    </w:p>
    <w:p w14:paraId="1E7EABE5" w14:textId="7C953BDE" w:rsidR="004A3843" w:rsidRDefault="004A3843" w:rsidP="00F06DC9">
      <w:pPr>
        <w:autoSpaceDE w:val="0"/>
        <w:autoSpaceDN w:val="0"/>
        <w:adjustRightInd w:val="0"/>
        <w:jc w:val="both"/>
        <w:rPr>
          <w:rFonts w:ascii="Arial" w:hAnsi="Arial" w:cs="Arial"/>
          <w:bCs/>
          <w:color w:val="1F497D" w:themeColor="text2"/>
        </w:rPr>
      </w:pPr>
    </w:p>
    <w:p w14:paraId="04269F06" w14:textId="58AF67E5" w:rsidR="004A3843" w:rsidRDefault="004A3843" w:rsidP="00F06DC9">
      <w:pPr>
        <w:autoSpaceDE w:val="0"/>
        <w:autoSpaceDN w:val="0"/>
        <w:adjustRightInd w:val="0"/>
        <w:jc w:val="both"/>
        <w:rPr>
          <w:rFonts w:ascii="Arial" w:hAnsi="Arial" w:cs="Arial"/>
          <w:bCs/>
          <w:color w:val="1F497D" w:themeColor="text2"/>
        </w:rPr>
      </w:pPr>
    </w:p>
    <w:p w14:paraId="5C31974E" w14:textId="75866060" w:rsidR="004A3843" w:rsidRDefault="004A3843" w:rsidP="00F06DC9">
      <w:pPr>
        <w:autoSpaceDE w:val="0"/>
        <w:autoSpaceDN w:val="0"/>
        <w:adjustRightInd w:val="0"/>
        <w:jc w:val="both"/>
        <w:rPr>
          <w:rFonts w:ascii="Arial" w:hAnsi="Arial" w:cs="Arial"/>
          <w:bCs/>
          <w:color w:val="1F497D" w:themeColor="text2"/>
        </w:rPr>
      </w:pPr>
    </w:p>
    <w:p w14:paraId="3F2C494C" w14:textId="2104BD5B" w:rsidR="004A3843" w:rsidRDefault="004A3843" w:rsidP="00F06DC9">
      <w:pPr>
        <w:autoSpaceDE w:val="0"/>
        <w:autoSpaceDN w:val="0"/>
        <w:adjustRightInd w:val="0"/>
        <w:jc w:val="both"/>
        <w:rPr>
          <w:rFonts w:ascii="Arial" w:hAnsi="Arial" w:cs="Arial"/>
          <w:bCs/>
          <w:color w:val="1F497D" w:themeColor="text2"/>
        </w:rPr>
      </w:pPr>
    </w:p>
    <w:p w14:paraId="4DE1103E" w14:textId="4E38FF9A" w:rsidR="004A3843" w:rsidRDefault="004A3843" w:rsidP="00F06DC9">
      <w:pPr>
        <w:autoSpaceDE w:val="0"/>
        <w:autoSpaceDN w:val="0"/>
        <w:adjustRightInd w:val="0"/>
        <w:jc w:val="both"/>
        <w:rPr>
          <w:rFonts w:ascii="Arial" w:hAnsi="Arial" w:cs="Arial"/>
          <w:bCs/>
          <w:color w:val="1F497D" w:themeColor="text2"/>
        </w:rPr>
      </w:pPr>
    </w:p>
    <w:p w14:paraId="7BB2920E" w14:textId="77777777" w:rsidR="004A3843" w:rsidRDefault="004A3843" w:rsidP="00F06DC9">
      <w:pPr>
        <w:autoSpaceDE w:val="0"/>
        <w:autoSpaceDN w:val="0"/>
        <w:adjustRightInd w:val="0"/>
        <w:jc w:val="both"/>
        <w:rPr>
          <w:rFonts w:ascii="Arial" w:hAnsi="Arial" w:cs="Arial"/>
          <w:bCs/>
          <w:color w:val="1F497D" w:themeColor="text2"/>
        </w:rPr>
      </w:pPr>
    </w:p>
    <w:p w14:paraId="6546DAC8" w14:textId="77777777" w:rsidR="00E83523" w:rsidRDefault="00E83523" w:rsidP="00F06DC9">
      <w:pPr>
        <w:jc w:val="both"/>
        <w:rPr>
          <w:rFonts w:ascii="Arial" w:hAnsi="Arial" w:cs="Arial"/>
          <w:b/>
          <w:sz w:val="20"/>
          <w:szCs w:val="20"/>
        </w:rPr>
      </w:pPr>
    </w:p>
    <w:p w14:paraId="6F84F2A8" w14:textId="5A5E0DDE" w:rsidR="00E83523" w:rsidRPr="00237E58" w:rsidRDefault="00E83523" w:rsidP="00F06DC9">
      <w:pPr>
        <w:jc w:val="both"/>
        <w:rPr>
          <w:rFonts w:ascii="Arial" w:hAnsi="Arial" w:cs="Arial"/>
          <w:sz w:val="20"/>
          <w:szCs w:val="20"/>
        </w:rPr>
      </w:pPr>
      <w:r w:rsidRPr="00237E58">
        <w:rPr>
          <w:rFonts w:ascii="Arial" w:hAnsi="Arial" w:cs="Arial"/>
          <w:b/>
          <w:sz w:val="20"/>
          <w:szCs w:val="20"/>
        </w:rPr>
        <w:t>Fuente:</w:t>
      </w:r>
      <w:r w:rsidRPr="00237E58">
        <w:rPr>
          <w:rFonts w:ascii="Arial" w:hAnsi="Arial" w:cs="Arial"/>
          <w:sz w:val="20"/>
          <w:szCs w:val="20"/>
        </w:rPr>
        <w:t xml:space="preserve"> </w:t>
      </w:r>
      <w:r w:rsidRPr="005C4479">
        <w:rPr>
          <w:rFonts w:ascii="Arial" w:hAnsi="Arial" w:cs="Arial"/>
          <w:sz w:val="20"/>
          <w:szCs w:val="20"/>
          <w:lang w:eastAsia="es-CR"/>
        </w:rPr>
        <w:t xml:space="preserve">Elaboración propia a partir de la información recabada </w:t>
      </w:r>
      <w:r>
        <w:rPr>
          <w:rFonts w:ascii="Arial" w:hAnsi="Arial" w:cs="Arial"/>
          <w:sz w:val="20"/>
          <w:szCs w:val="20"/>
          <w:lang w:eastAsia="es-CR"/>
        </w:rPr>
        <w:t>a partir de los procedimientos de auditoria aplicados en el estudio.</w:t>
      </w:r>
    </w:p>
    <w:p w14:paraId="71293563" w14:textId="5FE4B31F" w:rsidR="00FD5C2C" w:rsidRDefault="00FD5C2C" w:rsidP="00F06DC9">
      <w:pPr>
        <w:autoSpaceDE w:val="0"/>
        <w:autoSpaceDN w:val="0"/>
        <w:adjustRightInd w:val="0"/>
        <w:jc w:val="both"/>
        <w:rPr>
          <w:rFonts w:ascii="Arial" w:hAnsi="Arial" w:cs="Arial"/>
          <w:bCs/>
          <w:color w:val="1F497D" w:themeColor="text2"/>
        </w:rPr>
        <w:sectPr w:rsidR="00FD5C2C" w:rsidSect="00231F75">
          <w:headerReference w:type="first" r:id="rId27"/>
          <w:pgSz w:w="15840" w:h="12240" w:orient="landscape"/>
          <w:pgMar w:top="2126" w:right="1701" w:bottom="1559" w:left="1985" w:header="709" w:footer="709" w:gutter="0"/>
          <w:cols w:space="708"/>
          <w:docGrid w:linePitch="326"/>
        </w:sectPr>
      </w:pPr>
    </w:p>
    <w:p w14:paraId="2226BE67" w14:textId="61D91AA2" w:rsidR="00D432F1" w:rsidRDefault="003426B5" w:rsidP="00F06DC9">
      <w:pPr>
        <w:autoSpaceDE w:val="0"/>
        <w:autoSpaceDN w:val="0"/>
        <w:adjustRightInd w:val="0"/>
        <w:jc w:val="both"/>
        <w:rPr>
          <w:rFonts w:ascii="Arial" w:hAnsi="Arial" w:cs="Arial"/>
          <w:b/>
          <w:bCs/>
          <w:color w:val="1F497D" w:themeColor="text2"/>
          <w:lang w:val="es-CR"/>
        </w:rPr>
      </w:pPr>
      <w:r>
        <w:rPr>
          <w:rFonts w:ascii="Arial" w:hAnsi="Arial" w:cs="Arial"/>
          <w:b/>
          <w:bCs/>
          <w:color w:val="1F497D" w:themeColor="text2"/>
          <w:lang w:val="es-CR"/>
        </w:rPr>
        <w:lastRenderedPageBreak/>
        <w:t xml:space="preserve">PRODUCTO DEL </w:t>
      </w:r>
      <w:r w:rsidR="00D432F1">
        <w:rPr>
          <w:rFonts w:ascii="Arial" w:hAnsi="Arial" w:cs="Arial"/>
          <w:b/>
          <w:bCs/>
          <w:color w:val="1F497D" w:themeColor="text2"/>
          <w:lang w:val="es-CR"/>
        </w:rPr>
        <w:t>PROCEDIMIENTO “ANÁLISIS E INTERPRETACIÓN DE IMÁGENES”</w:t>
      </w:r>
    </w:p>
    <w:p w14:paraId="64B801FC" w14:textId="03AECF61" w:rsidR="00D432F1" w:rsidRDefault="00D432F1" w:rsidP="00F06DC9">
      <w:pPr>
        <w:autoSpaceDE w:val="0"/>
        <w:autoSpaceDN w:val="0"/>
        <w:adjustRightInd w:val="0"/>
        <w:jc w:val="both"/>
        <w:rPr>
          <w:rFonts w:ascii="Arial" w:hAnsi="Arial" w:cs="Arial"/>
          <w:b/>
          <w:bCs/>
          <w:color w:val="1F497D" w:themeColor="text2"/>
          <w:lang w:val="es-CR"/>
        </w:rPr>
      </w:pPr>
    </w:p>
    <w:p w14:paraId="67E298E4" w14:textId="12A32424" w:rsidR="003426B5" w:rsidRDefault="00D432F1" w:rsidP="00F06DC9">
      <w:pPr>
        <w:autoSpaceDE w:val="0"/>
        <w:autoSpaceDN w:val="0"/>
        <w:adjustRightInd w:val="0"/>
        <w:jc w:val="both"/>
        <w:rPr>
          <w:rFonts w:ascii="Arial" w:hAnsi="Arial" w:cs="Arial"/>
          <w:b/>
          <w:bCs/>
          <w:color w:val="1F497D" w:themeColor="text2"/>
          <w:lang w:val="es-CR"/>
        </w:rPr>
      </w:pPr>
      <w:r>
        <w:rPr>
          <w:rFonts w:ascii="Arial" w:hAnsi="Arial" w:cs="Arial"/>
          <w:b/>
          <w:bCs/>
          <w:color w:val="1F497D" w:themeColor="text2"/>
          <w:lang w:val="es-CR"/>
        </w:rPr>
        <w:t>Datos de</w:t>
      </w:r>
      <w:r w:rsidR="003426B5">
        <w:rPr>
          <w:rFonts w:ascii="Arial" w:hAnsi="Arial" w:cs="Arial"/>
          <w:b/>
          <w:bCs/>
          <w:color w:val="1F497D" w:themeColor="text2"/>
          <w:lang w:val="es-CR"/>
        </w:rPr>
        <w:t>l total de</w:t>
      </w:r>
      <w:r>
        <w:rPr>
          <w:rFonts w:ascii="Arial" w:hAnsi="Arial" w:cs="Arial"/>
          <w:b/>
          <w:bCs/>
          <w:color w:val="1F497D" w:themeColor="text2"/>
          <w:lang w:val="es-CR"/>
        </w:rPr>
        <w:t xml:space="preserve"> las imágenes escaneadas y </w:t>
      </w:r>
      <w:r w:rsidR="003426B5">
        <w:rPr>
          <w:rFonts w:ascii="Arial" w:hAnsi="Arial" w:cs="Arial"/>
          <w:b/>
          <w:bCs/>
          <w:color w:val="1F497D" w:themeColor="text2"/>
          <w:lang w:val="es-CR"/>
        </w:rPr>
        <w:t xml:space="preserve">de la cantidad de imágenes </w:t>
      </w:r>
      <w:r>
        <w:rPr>
          <w:rFonts w:ascii="Arial" w:hAnsi="Arial" w:cs="Arial"/>
          <w:b/>
          <w:bCs/>
          <w:color w:val="1F497D" w:themeColor="text2"/>
          <w:lang w:val="es-CR"/>
        </w:rPr>
        <w:t xml:space="preserve">revisadas por los funcionarios del </w:t>
      </w:r>
      <w:r w:rsidR="003426B5">
        <w:rPr>
          <w:rFonts w:ascii="Arial" w:hAnsi="Arial" w:cs="Arial"/>
          <w:b/>
          <w:bCs/>
          <w:color w:val="1F497D" w:themeColor="text2"/>
          <w:lang w:val="es-CR"/>
        </w:rPr>
        <w:t>Ministerio de Hacienda</w:t>
      </w:r>
      <w:r>
        <w:rPr>
          <w:rFonts w:ascii="Arial" w:hAnsi="Arial" w:cs="Arial"/>
          <w:b/>
          <w:bCs/>
          <w:color w:val="1F497D" w:themeColor="text2"/>
          <w:lang w:val="es-CR"/>
        </w:rPr>
        <w:t xml:space="preserve"> a partir de la selección aleatoria, para el año 2021.</w:t>
      </w:r>
    </w:p>
    <w:p w14:paraId="64566A18" w14:textId="7B10576A" w:rsidR="00D432F1" w:rsidRDefault="0011494D" w:rsidP="00F06DC9">
      <w:pPr>
        <w:autoSpaceDE w:val="0"/>
        <w:autoSpaceDN w:val="0"/>
        <w:adjustRightInd w:val="0"/>
        <w:jc w:val="both"/>
        <w:rPr>
          <w:rFonts w:ascii="Arial" w:hAnsi="Arial" w:cs="Arial"/>
          <w:b/>
          <w:bCs/>
          <w:color w:val="1F497D" w:themeColor="text2"/>
          <w:lang w:val="es-CR"/>
        </w:rPr>
      </w:pPr>
      <w:r>
        <w:rPr>
          <w:rFonts w:ascii="Arial" w:hAnsi="Arial" w:cs="Arial"/>
          <w:b/>
          <w:bCs/>
          <w:noProof/>
          <w:color w:val="1F497D" w:themeColor="text2"/>
          <w:lang w:val="es-CR"/>
        </w:rPr>
        <w:drawing>
          <wp:inline distT="0" distB="0" distL="0" distR="0" wp14:anchorId="18342D8C" wp14:editId="22C054E4">
            <wp:extent cx="5580251" cy="2354580"/>
            <wp:effectExtent l="0" t="0" r="190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5142"/>
                    <a:stretch/>
                  </pic:blipFill>
                  <pic:spPr bwMode="auto">
                    <a:xfrm>
                      <a:off x="0" y="0"/>
                      <a:ext cx="5581015" cy="2354903"/>
                    </a:xfrm>
                    <a:prstGeom prst="rect">
                      <a:avLst/>
                    </a:prstGeom>
                    <a:noFill/>
                    <a:ln>
                      <a:noFill/>
                    </a:ln>
                    <a:extLst>
                      <a:ext uri="{53640926-AAD7-44D8-BBD7-CCE9431645EC}">
                        <a14:shadowObscured xmlns:a14="http://schemas.microsoft.com/office/drawing/2010/main"/>
                      </a:ext>
                    </a:extLst>
                  </pic:spPr>
                </pic:pic>
              </a:graphicData>
            </a:graphic>
          </wp:inline>
        </w:drawing>
      </w:r>
    </w:p>
    <w:p w14:paraId="67E8F2CB" w14:textId="068AE91C" w:rsidR="0011494D" w:rsidRDefault="0011494D" w:rsidP="00F06DC9">
      <w:pPr>
        <w:autoSpaceDE w:val="0"/>
        <w:autoSpaceDN w:val="0"/>
        <w:adjustRightInd w:val="0"/>
        <w:jc w:val="both"/>
        <w:rPr>
          <w:rFonts w:ascii="Arial" w:hAnsi="Arial" w:cs="Arial"/>
          <w:b/>
          <w:bCs/>
          <w:color w:val="1F497D" w:themeColor="text2"/>
          <w:lang w:val="es-CR"/>
        </w:rPr>
      </w:pPr>
      <w:r>
        <w:rPr>
          <w:rFonts w:ascii="Arial" w:hAnsi="Arial" w:cs="Arial"/>
          <w:b/>
          <w:bCs/>
          <w:noProof/>
          <w:color w:val="1F497D" w:themeColor="text2"/>
          <w:lang w:val="es-CR"/>
        </w:rPr>
        <w:drawing>
          <wp:inline distT="0" distB="0" distL="0" distR="0" wp14:anchorId="06A34868" wp14:editId="0E1E8035">
            <wp:extent cx="5581015" cy="3569246"/>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6645" cy="3604823"/>
                    </a:xfrm>
                    <a:prstGeom prst="rect">
                      <a:avLst/>
                    </a:prstGeom>
                    <a:noFill/>
                  </pic:spPr>
                </pic:pic>
              </a:graphicData>
            </a:graphic>
          </wp:inline>
        </w:drawing>
      </w:r>
    </w:p>
    <w:p w14:paraId="7C67FC70" w14:textId="77777777" w:rsidR="003426B5" w:rsidRDefault="003426B5" w:rsidP="003426B5">
      <w:pPr>
        <w:autoSpaceDE w:val="0"/>
        <w:autoSpaceDN w:val="0"/>
        <w:adjustRightInd w:val="0"/>
        <w:jc w:val="both"/>
        <w:rPr>
          <w:rFonts w:ascii="Arial" w:hAnsi="Arial" w:cs="Arial"/>
          <w:sz w:val="20"/>
          <w:szCs w:val="20"/>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w:t>
      </w:r>
      <w:r w:rsidRPr="005C4479">
        <w:rPr>
          <w:rFonts w:ascii="Arial" w:hAnsi="Arial" w:cs="Arial"/>
          <w:sz w:val="20"/>
          <w:szCs w:val="20"/>
          <w:lang w:eastAsia="es-CR"/>
        </w:rPr>
        <w:t xml:space="preserve">Elaboración propia a partir de la información </w:t>
      </w:r>
      <w:r>
        <w:rPr>
          <w:rFonts w:ascii="Arial" w:hAnsi="Arial" w:cs="Arial"/>
          <w:sz w:val="20"/>
          <w:szCs w:val="20"/>
          <w:lang w:eastAsia="es-CR"/>
        </w:rPr>
        <w:t>recibida en oficio sin numeración del 27 de abril de 2022, en atención al punto 4 del oficio AI-300-2022.</w:t>
      </w:r>
    </w:p>
    <w:p w14:paraId="59BDB930" w14:textId="73DA6FE7" w:rsidR="0063381C" w:rsidRDefault="003426B5" w:rsidP="00F06DC9">
      <w:pPr>
        <w:autoSpaceDE w:val="0"/>
        <w:autoSpaceDN w:val="0"/>
        <w:adjustRightInd w:val="0"/>
        <w:jc w:val="both"/>
        <w:rPr>
          <w:rFonts w:ascii="Arial" w:hAnsi="Arial" w:cs="Arial"/>
          <w:sz w:val="20"/>
          <w:szCs w:val="20"/>
          <w:lang w:eastAsia="es-CR"/>
        </w:rPr>
      </w:pPr>
      <w:r>
        <w:rPr>
          <w:rFonts w:ascii="Arial" w:hAnsi="Arial" w:cs="Arial"/>
          <w:b/>
          <w:bCs/>
          <w:color w:val="1F497D" w:themeColor="text2"/>
          <w:lang w:val="es-CR"/>
        </w:rPr>
        <w:lastRenderedPageBreak/>
        <w:t>Datos del total de las imágenes escaneadas y de la cantidad de imágenes revisadas por los funcionarios del Ministerio de Hacienda a partir de la selección aleatoria, para el año 2021.</w:t>
      </w:r>
    </w:p>
    <w:p w14:paraId="30B3C984" w14:textId="641BC05E" w:rsidR="0063381C" w:rsidRDefault="0063381C" w:rsidP="00F06DC9">
      <w:pPr>
        <w:autoSpaceDE w:val="0"/>
        <w:autoSpaceDN w:val="0"/>
        <w:adjustRightInd w:val="0"/>
        <w:jc w:val="both"/>
        <w:rPr>
          <w:rFonts w:ascii="Arial" w:hAnsi="Arial" w:cs="Arial"/>
          <w:sz w:val="20"/>
          <w:szCs w:val="20"/>
          <w:lang w:eastAsia="es-CR"/>
        </w:rPr>
      </w:pPr>
      <w:r>
        <w:rPr>
          <w:rFonts w:ascii="Arial" w:hAnsi="Arial" w:cs="Arial"/>
          <w:noProof/>
          <w:sz w:val="20"/>
          <w:szCs w:val="20"/>
          <w:lang w:eastAsia="es-CR"/>
        </w:rPr>
        <w:drawing>
          <wp:inline distT="0" distB="0" distL="0" distR="0" wp14:anchorId="7B783CE1" wp14:editId="55DEA771">
            <wp:extent cx="5580380" cy="232410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3978" cy="2350587"/>
                    </a:xfrm>
                    <a:prstGeom prst="rect">
                      <a:avLst/>
                    </a:prstGeom>
                    <a:noFill/>
                  </pic:spPr>
                </pic:pic>
              </a:graphicData>
            </a:graphic>
          </wp:inline>
        </w:drawing>
      </w:r>
    </w:p>
    <w:p w14:paraId="17AFB979" w14:textId="2605E917" w:rsidR="007373D4" w:rsidRDefault="007373D4" w:rsidP="00F06DC9">
      <w:pPr>
        <w:autoSpaceDE w:val="0"/>
        <w:autoSpaceDN w:val="0"/>
        <w:adjustRightInd w:val="0"/>
        <w:jc w:val="both"/>
        <w:rPr>
          <w:rFonts w:ascii="Arial" w:hAnsi="Arial" w:cs="Arial"/>
          <w:sz w:val="20"/>
          <w:szCs w:val="20"/>
          <w:lang w:eastAsia="es-CR"/>
        </w:rPr>
      </w:pPr>
      <w:r>
        <w:rPr>
          <w:rFonts w:ascii="Arial" w:hAnsi="Arial" w:cs="Arial"/>
          <w:noProof/>
          <w:sz w:val="20"/>
          <w:szCs w:val="20"/>
          <w:lang w:eastAsia="es-CR"/>
        </w:rPr>
        <w:drawing>
          <wp:inline distT="0" distB="0" distL="0" distR="0" wp14:anchorId="70B93273" wp14:editId="4A022A81">
            <wp:extent cx="5581650" cy="3543254"/>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485" cy="3574889"/>
                    </a:xfrm>
                    <a:prstGeom prst="rect">
                      <a:avLst/>
                    </a:prstGeom>
                    <a:noFill/>
                  </pic:spPr>
                </pic:pic>
              </a:graphicData>
            </a:graphic>
          </wp:inline>
        </w:drawing>
      </w:r>
    </w:p>
    <w:p w14:paraId="7DA4C2D3" w14:textId="77777777" w:rsidR="007373D4" w:rsidRDefault="007373D4" w:rsidP="00F06DC9">
      <w:pPr>
        <w:autoSpaceDE w:val="0"/>
        <w:autoSpaceDN w:val="0"/>
        <w:adjustRightInd w:val="0"/>
        <w:jc w:val="both"/>
        <w:rPr>
          <w:rFonts w:ascii="Arial" w:hAnsi="Arial" w:cs="Arial"/>
          <w:sz w:val="20"/>
          <w:szCs w:val="20"/>
          <w:lang w:eastAsia="es-CR"/>
        </w:rPr>
      </w:pPr>
      <w:r w:rsidRPr="00EA074C">
        <w:rPr>
          <w:rFonts w:ascii="Arial" w:hAnsi="Arial" w:cs="Arial"/>
          <w:b/>
          <w:sz w:val="20"/>
          <w:szCs w:val="20"/>
          <w:lang w:eastAsia="es-CR"/>
        </w:rPr>
        <w:t>Fuente:</w:t>
      </w:r>
      <w:r w:rsidRPr="00EA074C">
        <w:rPr>
          <w:rFonts w:ascii="Arial" w:hAnsi="Arial" w:cs="Arial"/>
          <w:sz w:val="20"/>
          <w:szCs w:val="20"/>
          <w:lang w:eastAsia="es-CR"/>
        </w:rPr>
        <w:t xml:space="preserve"> </w:t>
      </w:r>
      <w:r w:rsidRPr="005C4479">
        <w:rPr>
          <w:rFonts w:ascii="Arial" w:hAnsi="Arial" w:cs="Arial"/>
          <w:sz w:val="20"/>
          <w:szCs w:val="20"/>
          <w:lang w:eastAsia="es-CR"/>
        </w:rPr>
        <w:t xml:space="preserve">Elaboración propia a partir de la información </w:t>
      </w:r>
      <w:r>
        <w:rPr>
          <w:rFonts w:ascii="Arial" w:hAnsi="Arial" w:cs="Arial"/>
          <w:sz w:val="20"/>
          <w:szCs w:val="20"/>
          <w:lang w:eastAsia="es-CR"/>
        </w:rPr>
        <w:t>recibida en oficio sin numeración del 27 de abril de 2022, en atención al punto 4 del oficio AI-300-2022.</w:t>
      </w:r>
    </w:p>
    <w:p w14:paraId="4BCBE308" w14:textId="34D30A52" w:rsidR="007373D4" w:rsidRDefault="007373D4" w:rsidP="00F06DC9">
      <w:pPr>
        <w:autoSpaceDE w:val="0"/>
        <w:autoSpaceDN w:val="0"/>
        <w:adjustRightInd w:val="0"/>
        <w:jc w:val="both"/>
        <w:rPr>
          <w:rFonts w:ascii="Arial" w:hAnsi="Arial" w:cs="Arial"/>
          <w:sz w:val="20"/>
          <w:szCs w:val="20"/>
          <w:lang w:eastAsia="es-CR"/>
        </w:rPr>
      </w:pPr>
    </w:p>
    <w:p w14:paraId="7F4981A5" w14:textId="1E03F7DE" w:rsidR="007373D4" w:rsidRDefault="007373D4" w:rsidP="00F06DC9">
      <w:pPr>
        <w:autoSpaceDE w:val="0"/>
        <w:autoSpaceDN w:val="0"/>
        <w:adjustRightInd w:val="0"/>
        <w:jc w:val="both"/>
        <w:rPr>
          <w:rFonts w:ascii="Arial" w:hAnsi="Arial" w:cs="Arial"/>
          <w:sz w:val="20"/>
          <w:szCs w:val="20"/>
          <w:lang w:eastAsia="es-CR"/>
        </w:rPr>
      </w:pPr>
    </w:p>
    <w:bookmarkEnd w:id="94"/>
    <w:p w14:paraId="1948B85F" w14:textId="77777777" w:rsidR="003426B5" w:rsidRDefault="003426B5" w:rsidP="00F06DC9">
      <w:pPr>
        <w:autoSpaceDE w:val="0"/>
        <w:autoSpaceDN w:val="0"/>
        <w:adjustRightInd w:val="0"/>
        <w:jc w:val="both"/>
        <w:rPr>
          <w:rFonts w:ascii="Arial" w:hAnsi="Arial" w:cs="Arial"/>
          <w:sz w:val="20"/>
          <w:szCs w:val="20"/>
          <w:lang w:eastAsia="es-CR"/>
        </w:rPr>
      </w:pPr>
    </w:p>
    <w:sectPr w:rsidR="003426B5" w:rsidSect="00231F75">
      <w:headerReference w:type="default" r:id="rId32"/>
      <w:pgSz w:w="12240" w:h="15840"/>
      <w:pgMar w:top="2126" w:right="1701" w:bottom="1559" w:left="1701"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2CD4F" w14:textId="77777777" w:rsidR="00A4086B" w:rsidRDefault="00A4086B" w:rsidP="00E94F32">
      <w:r>
        <w:separator/>
      </w:r>
    </w:p>
  </w:endnote>
  <w:endnote w:type="continuationSeparator" w:id="0">
    <w:p w14:paraId="3CE5608E" w14:textId="77777777" w:rsidR="00A4086B" w:rsidRDefault="00A4086B" w:rsidP="00E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eague Spartan">
    <w:panose1 w:val="00000000000000000000"/>
    <w:charset w:val="00"/>
    <w:family w:val="roman"/>
    <w:notTrueType/>
    <w:pitch w:val="default"/>
  </w:font>
  <w:font w:name="Poppins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4997922"/>
      <w:docPartObj>
        <w:docPartGallery w:val="Page Numbers (Bottom of Page)"/>
        <w:docPartUnique/>
      </w:docPartObj>
    </w:sdtPr>
    <w:sdtEndPr>
      <w:rPr>
        <w:rStyle w:val="Nmerodepgina"/>
      </w:rPr>
    </w:sdtEndPr>
    <w:sdtContent>
      <w:p w14:paraId="527F9D9E" w14:textId="2A00EBA9" w:rsidR="00A4086B" w:rsidRDefault="00A4086B" w:rsidP="0076033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4CE896C" w14:textId="77777777" w:rsidR="00A4086B" w:rsidRDefault="00A4086B" w:rsidP="003C7BE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3257" w14:textId="77777777" w:rsidR="00A4086B" w:rsidRPr="00727994" w:rsidRDefault="00A4086B" w:rsidP="003C7BE7">
    <w:pPr>
      <w:pStyle w:val="Piedepgina"/>
      <w:ind w:right="360"/>
      <w:jc w:val="center"/>
      <w:rPr>
        <w:rFonts w:ascii="Arial" w:hAnsi="Arial"/>
        <w:sz w:val="18"/>
        <w:szCs w:val="18"/>
      </w:rPr>
    </w:pPr>
    <w:r w:rsidRPr="00727994">
      <w:rPr>
        <w:rFonts w:ascii="Arial" w:hAnsi="Arial"/>
        <w:sz w:val="18"/>
        <w:szCs w:val="18"/>
      </w:rPr>
      <w:t>Av. 2da, Calles 1 y 3, diagonal al Teatro Nacional, San José, Costa Rica</w:t>
    </w:r>
  </w:p>
  <w:p w14:paraId="2BF423ED" w14:textId="77777777" w:rsidR="00A4086B" w:rsidRPr="00727994" w:rsidRDefault="00A4086B" w:rsidP="007E0A2A">
    <w:pPr>
      <w:pStyle w:val="Piedepgina"/>
      <w:tabs>
        <w:tab w:val="clear" w:pos="8504"/>
        <w:tab w:val="right" w:pos="8789"/>
      </w:tabs>
      <w:ind w:right="360"/>
      <w:jc w:val="center"/>
      <w:rPr>
        <w:rFonts w:ascii="Arial" w:hAnsi="Arial"/>
        <w:sz w:val="18"/>
        <w:szCs w:val="18"/>
      </w:rPr>
    </w:pPr>
    <w:r w:rsidRPr="00727994">
      <w:rPr>
        <w:rFonts w:ascii="Arial" w:hAnsi="Arial"/>
        <w:color w:val="000000" w:themeColor="text1"/>
        <w:sz w:val="18"/>
        <w:szCs w:val="18"/>
      </w:rPr>
      <w:t xml:space="preserve">  </w:t>
    </w:r>
    <w:hyperlink r:id="rId1" w:history="1">
      <w:r w:rsidRPr="00727994">
        <w:rPr>
          <w:rStyle w:val="Hipervnculo"/>
          <w:rFonts w:ascii="Arial" w:hAnsi="Arial"/>
          <w:color w:val="000000" w:themeColor="text1"/>
          <w:sz w:val="18"/>
          <w:szCs w:val="18"/>
          <w:u w:val="none"/>
        </w:rPr>
        <w:t>Tel:(506)2539-6684</w:t>
      </w:r>
    </w:hyperlink>
    <w:r w:rsidRPr="00727994">
      <w:rPr>
        <w:rFonts w:ascii="Arial" w:hAnsi="Arial"/>
        <w:color w:val="000000" w:themeColor="text1"/>
        <w:sz w:val="18"/>
        <w:szCs w:val="18"/>
      </w:rPr>
      <w:t xml:space="preserve">  </w:t>
    </w:r>
    <w:r w:rsidRPr="00727994">
      <w:rPr>
        <w:rFonts w:ascii="Arial" w:hAnsi="Arial"/>
        <w:sz w:val="18"/>
        <w:szCs w:val="18"/>
      </w:rPr>
      <w:t>-  www.hacienda.go.cr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3DF2" w14:textId="77777777" w:rsidR="00A4086B" w:rsidRPr="00727994" w:rsidRDefault="00A4086B" w:rsidP="00AC002B">
    <w:pPr>
      <w:pStyle w:val="Piedepgina"/>
      <w:ind w:right="360"/>
      <w:jc w:val="center"/>
      <w:rPr>
        <w:rFonts w:ascii="Arial" w:hAnsi="Arial"/>
        <w:sz w:val="18"/>
        <w:szCs w:val="18"/>
      </w:rPr>
    </w:pPr>
    <w:r w:rsidRPr="00727994">
      <w:rPr>
        <w:rFonts w:ascii="Arial" w:hAnsi="Arial"/>
        <w:sz w:val="18"/>
        <w:szCs w:val="18"/>
      </w:rPr>
      <w:t>Av. 2da, Calles 1 y 3, diagonal al Teatro Nacional, San José, Costa Rica</w:t>
    </w:r>
  </w:p>
  <w:p w14:paraId="4B042A6E" w14:textId="77777777" w:rsidR="00A4086B" w:rsidRPr="00727994" w:rsidRDefault="00A4086B" w:rsidP="00AC002B">
    <w:pPr>
      <w:pStyle w:val="Piedepgina"/>
      <w:ind w:right="360"/>
      <w:jc w:val="center"/>
      <w:rPr>
        <w:rFonts w:ascii="Arial" w:hAnsi="Arial"/>
        <w:sz w:val="18"/>
        <w:szCs w:val="18"/>
      </w:rPr>
    </w:pPr>
    <w:r w:rsidRPr="00727994">
      <w:rPr>
        <w:rFonts w:ascii="Arial" w:hAnsi="Arial"/>
        <w:color w:val="000000" w:themeColor="text1"/>
        <w:sz w:val="18"/>
        <w:szCs w:val="18"/>
      </w:rPr>
      <w:t xml:space="preserve">  </w:t>
    </w:r>
    <w:hyperlink r:id="rId1" w:history="1">
      <w:r w:rsidRPr="00727994">
        <w:rPr>
          <w:rStyle w:val="Hipervnculo"/>
          <w:rFonts w:ascii="Arial" w:hAnsi="Arial"/>
          <w:color w:val="000000" w:themeColor="text1"/>
          <w:sz w:val="18"/>
          <w:szCs w:val="18"/>
          <w:u w:val="none"/>
        </w:rPr>
        <w:t>Tel:(506)2539-6684</w:t>
      </w:r>
    </w:hyperlink>
    <w:r w:rsidRPr="00727994">
      <w:rPr>
        <w:rFonts w:ascii="Arial" w:hAnsi="Arial"/>
        <w:color w:val="000000" w:themeColor="text1"/>
        <w:sz w:val="18"/>
        <w:szCs w:val="18"/>
      </w:rPr>
      <w:t xml:space="preserve">  </w:t>
    </w:r>
    <w:r w:rsidRPr="00727994">
      <w:rPr>
        <w:rFonts w:ascii="Arial" w:hAnsi="Arial"/>
        <w:sz w:val="18"/>
        <w:szCs w:val="18"/>
      </w:rPr>
      <w:t>-  www.hacienda.go.cr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D4C6F" w14:textId="77777777" w:rsidR="00A4086B" w:rsidRDefault="00A4086B" w:rsidP="00E94F32">
      <w:r>
        <w:separator/>
      </w:r>
    </w:p>
  </w:footnote>
  <w:footnote w:type="continuationSeparator" w:id="0">
    <w:p w14:paraId="457623AC" w14:textId="77777777" w:rsidR="00A4086B" w:rsidRDefault="00A4086B" w:rsidP="00E94F32">
      <w:r>
        <w:continuationSeparator/>
      </w:r>
    </w:p>
  </w:footnote>
  <w:footnote w:id="1">
    <w:p w14:paraId="5DD5B507" w14:textId="105BA803" w:rsidR="00A4086B" w:rsidRPr="00FE033E" w:rsidRDefault="00A4086B">
      <w:pPr>
        <w:pStyle w:val="Textonotapie"/>
        <w:rPr>
          <w:rFonts w:ascii="Arial" w:hAnsi="Arial" w:cs="Arial"/>
          <w:sz w:val="18"/>
          <w:szCs w:val="18"/>
        </w:rPr>
      </w:pPr>
      <w:r w:rsidRPr="00FE033E">
        <w:rPr>
          <w:rStyle w:val="Refdenotaalpie"/>
          <w:rFonts w:ascii="Arial" w:hAnsi="Arial" w:cs="Arial"/>
          <w:sz w:val="18"/>
          <w:szCs w:val="18"/>
        </w:rPr>
        <w:footnoteRef/>
      </w:r>
      <w:r w:rsidRPr="00FE033E">
        <w:rPr>
          <w:rFonts w:ascii="Arial" w:hAnsi="Arial" w:cs="Arial"/>
          <w:sz w:val="18"/>
          <w:szCs w:val="18"/>
        </w:rPr>
        <w:t xml:space="preserve"> Definido de esta manera en el Acta Constitutiva del Proyecto, formulario “DTIC-FOR-008”.</w:t>
      </w:r>
    </w:p>
  </w:footnote>
  <w:footnote w:id="2">
    <w:p w14:paraId="34A6C5BB" w14:textId="77777777" w:rsidR="00A4086B" w:rsidRPr="0023675C" w:rsidRDefault="00A4086B" w:rsidP="00851ADD">
      <w:pPr>
        <w:pStyle w:val="Textonotapie"/>
        <w:rPr>
          <w:rFonts w:ascii="Arial" w:hAnsi="Arial" w:cs="Arial"/>
          <w:sz w:val="18"/>
          <w:szCs w:val="18"/>
        </w:rPr>
      </w:pPr>
      <w:r w:rsidRPr="0023675C">
        <w:rPr>
          <w:rStyle w:val="Refdenotaalpie"/>
          <w:rFonts w:ascii="Arial" w:hAnsi="Arial" w:cs="Arial"/>
          <w:sz w:val="18"/>
          <w:szCs w:val="18"/>
        </w:rPr>
        <w:footnoteRef/>
      </w:r>
      <w:r w:rsidRPr="0023675C">
        <w:rPr>
          <w:rFonts w:ascii="Arial" w:hAnsi="Arial" w:cs="Arial"/>
          <w:sz w:val="18"/>
          <w:szCs w:val="18"/>
        </w:rPr>
        <w:t xml:space="preserve"> El canal de aforo </w:t>
      </w:r>
      <w:r>
        <w:rPr>
          <w:rFonts w:ascii="Arial" w:hAnsi="Arial" w:cs="Arial"/>
          <w:sz w:val="18"/>
          <w:szCs w:val="18"/>
        </w:rPr>
        <w:t>asignado obedece a los criterios de riesgos que son definidos por la Dirección de Gestión de Riesgo.</w:t>
      </w:r>
      <w:r w:rsidRPr="0023675C">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B32D" w14:textId="1AE99CF8" w:rsidR="00A4086B" w:rsidRDefault="00A4086B" w:rsidP="00567D60">
    <w:pPr>
      <w:pStyle w:val="Encabezado"/>
      <w:tabs>
        <w:tab w:val="clear" w:pos="8504"/>
        <w:tab w:val="right" w:pos="8222"/>
      </w:tabs>
      <w:rPr>
        <w:rFonts w:ascii="Arial Narrow" w:hAnsi="Arial Narrow"/>
        <w:sz w:val="22"/>
      </w:rPr>
    </w:pPr>
    <w:r>
      <w:rPr>
        <w:noProof/>
      </w:rPr>
      <w:drawing>
        <wp:anchor distT="0" distB="0" distL="114300" distR="114300" simplePos="0" relativeHeight="251653632" behindDoc="0" locked="0" layoutInCell="1" allowOverlap="1" wp14:anchorId="0EF9DA6E" wp14:editId="223D6B7B">
          <wp:simplePos x="0" y="0"/>
          <wp:positionH relativeFrom="column">
            <wp:posOffset>4509770</wp:posOffset>
          </wp:positionH>
          <wp:positionV relativeFrom="paragraph">
            <wp:posOffset>-220345</wp:posOffset>
          </wp:positionV>
          <wp:extent cx="1200910" cy="612140"/>
          <wp:effectExtent l="0" t="0" r="0" b="0"/>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2608" behindDoc="1" locked="0" layoutInCell="1" allowOverlap="1" wp14:anchorId="29510608" wp14:editId="24612B2A">
          <wp:simplePos x="0" y="0"/>
          <wp:positionH relativeFrom="column">
            <wp:posOffset>-457200</wp:posOffset>
          </wp:positionH>
          <wp:positionV relativeFrom="paragraph">
            <wp:posOffset>-29210</wp:posOffset>
          </wp:positionV>
          <wp:extent cx="1046480" cy="467360"/>
          <wp:effectExtent l="0" t="0" r="0" b="0"/>
          <wp:wrapNone/>
          <wp:docPr id="406" name="Imagen 406"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 xml:space="preserve">                                                                                        </w:t>
    </w:r>
  </w:p>
  <w:p w14:paraId="33B4A807" w14:textId="77777777" w:rsidR="00A4086B" w:rsidRDefault="00A4086B" w:rsidP="00567D60">
    <w:pPr>
      <w:pStyle w:val="Encabezado"/>
      <w:tabs>
        <w:tab w:val="clear" w:pos="8504"/>
        <w:tab w:val="right" w:pos="8222"/>
      </w:tabs>
      <w:rPr>
        <w:rFonts w:ascii="Arial Narrow" w:hAnsi="Arial Narrow"/>
        <w:sz w:val="22"/>
      </w:rPr>
    </w:pPr>
  </w:p>
  <w:p w14:paraId="349EF6DA" w14:textId="77777777" w:rsidR="00A4086B" w:rsidRDefault="00A4086B" w:rsidP="00567D60">
    <w:pPr>
      <w:pStyle w:val="Encabezado"/>
      <w:tabs>
        <w:tab w:val="clear" w:pos="8504"/>
        <w:tab w:val="right" w:pos="8222"/>
      </w:tabs>
      <w:rPr>
        <w:rFonts w:ascii="Arial Narrow" w:hAnsi="Arial Narrow"/>
        <w:sz w:val="22"/>
      </w:rPr>
    </w:pPr>
  </w:p>
  <w:p w14:paraId="5170C8A9" w14:textId="0A0C88F2" w:rsidR="00A4086B" w:rsidRPr="00850E4A" w:rsidRDefault="00A4086B" w:rsidP="00567D60">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sidR="005505BC">
      <w:rPr>
        <w:rFonts w:ascii="Arial" w:hAnsi="Arial" w:cs="Arial"/>
        <w:sz w:val="18"/>
        <w:lang w:val="es-ES"/>
      </w:rPr>
      <w:t>7</w:t>
    </w:r>
    <w:r w:rsidRPr="00964CE4">
      <w:rPr>
        <w:rFonts w:ascii="Arial" w:hAnsi="Arial" w:cs="Arial"/>
        <w:sz w:val="18"/>
        <w:lang w:val="es-ES"/>
      </w:rPr>
      <w:t>-2022</w:t>
    </w:r>
    <w:r>
      <w:rPr>
        <w:rFonts w:ascii="Arial Narrow" w:hAnsi="Arial Narrow"/>
        <w:sz w:val="22"/>
      </w:rPr>
      <w:t xml:space="preserve">                </w:t>
    </w:r>
  </w:p>
  <w:p w14:paraId="6ECECF76" w14:textId="77777777" w:rsidR="00A4086B" w:rsidRPr="00850E4A" w:rsidRDefault="00A4086B" w:rsidP="00567D60">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2</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12</w:t>
    </w:r>
    <w:r w:rsidRPr="00850E4A">
      <w:rPr>
        <w:rFonts w:ascii="Arial" w:hAnsi="Arial" w:cs="Arial"/>
        <w:bCs/>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9DF40" w14:textId="77777777" w:rsidR="00A4086B" w:rsidRDefault="00A4086B" w:rsidP="00231F75">
    <w:pPr>
      <w:pStyle w:val="Encabezado"/>
      <w:tabs>
        <w:tab w:val="clear" w:pos="8504"/>
        <w:tab w:val="right" w:pos="8222"/>
      </w:tabs>
      <w:rPr>
        <w:rFonts w:ascii="Arial Narrow" w:hAnsi="Arial Narrow"/>
        <w:sz w:val="22"/>
      </w:rPr>
    </w:pPr>
    <w:r>
      <w:rPr>
        <w:noProof/>
      </w:rPr>
      <w:drawing>
        <wp:anchor distT="0" distB="0" distL="114300" distR="114300" simplePos="0" relativeHeight="251661824" behindDoc="0" locked="0" layoutInCell="1" allowOverlap="1" wp14:anchorId="54D3FEC5" wp14:editId="63E19DE9">
          <wp:simplePos x="0" y="0"/>
          <wp:positionH relativeFrom="column">
            <wp:posOffset>6780530</wp:posOffset>
          </wp:positionH>
          <wp:positionV relativeFrom="paragraph">
            <wp:posOffset>-212661</wp:posOffset>
          </wp:positionV>
          <wp:extent cx="1200910" cy="612140"/>
          <wp:effectExtent l="0" t="0" r="0" b="0"/>
          <wp:wrapNone/>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0800" behindDoc="1" locked="0" layoutInCell="1" allowOverlap="1" wp14:anchorId="6173E562" wp14:editId="3633D677">
          <wp:simplePos x="0" y="0"/>
          <wp:positionH relativeFrom="column">
            <wp:posOffset>-457200</wp:posOffset>
          </wp:positionH>
          <wp:positionV relativeFrom="paragraph">
            <wp:posOffset>-29210</wp:posOffset>
          </wp:positionV>
          <wp:extent cx="1046480" cy="467360"/>
          <wp:effectExtent l="0" t="0" r="0" b="0"/>
          <wp:wrapNone/>
          <wp:docPr id="410" name="Imagen 410"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t xml:space="preserve">                                                      </w:t>
    </w:r>
  </w:p>
  <w:p w14:paraId="3B365C7D" w14:textId="77777777" w:rsidR="00A4086B" w:rsidRDefault="00A4086B" w:rsidP="00231F75">
    <w:pPr>
      <w:pStyle w:val="Encabezado"/>
      <w:tabs>
        <w:tab w:val="clear" w:pos="8504"/>
        <w:tab w:val="right" w:pos="8222"/>
      </w:tabs>
      <w:rPr>
        <w:rFonts w:ascii="Arial Narrow" w:hAnsi="Arial Narrow"/>
        <w:sz w:val="22"/>
      </w:rPr>
    </w:pPr>
  </w:p>
  <w:p w14:paraId="2F86F0C4" w14:textId="77777777" w:rsidR="00A4086B" w:rsidRDefault="00A4086B" w:rsidP="00231F75">
    <w:pPr>
      <w:pStyle w:val="Encabezado"/>
      <w:tabs>
        <w:tab w:val="clear" w:pos="8504"/>
        <w:tab w:val="right" w:pos="8222"/>
      </w:tabs>
      <w:rPr>
        <w:rFonts w:ascii="Arial Narrow" w:hAnsi="Arial Narrow"/>
        <w:sz w:val="22"/>
      </w:rPr>
    </w:pPr>
  </w:p>
  <w:p w14:paraId="66CF625F" w14:textId="555D8DBF" w:rsidR="00A4086B" w:rsidRPr="00850E4A" w:rsidRDefault="00A4086B" w:rsidP="00231F75">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sidR="005505BC">
      <w:rPr>
        <w:rFonts w:ascii="Arial" w:hAnsi="Arial" w:cs="Arial"/>
        <w:sz w:val="18"/>
        <w:lang w:val="es-ES"/>
      </w:rPr>
      <w:t>7</w:t>
    </w:r>
    <w:r w:rsidRPr="00964CE4">
      <w:rPr>
        <w:rFonts w:ascii="Arial" w:hAnsi="Arial" w:cs="Arial"/>
        <w:sz w:val="18"/>
        <w:lang w:val="es-ES"/>
      </w:rPr>
      <w:t>-2022</w:t>
    </w:r>
    <w:r>
      <w:rPr>
        <w:rFonts w:ascii="Arial Narrow" w:hAnsi="Arial Narrow"/>
        <w:sz w:val="22"/>
      </w:rPr>
      <w:t xml:space="preserve">                </w:t>
    </w:r>
  </w:p>
  <w:p w14:paraId="3CFDC82E" w14:textId="77777777" w:rsidR="00A4086B" w:rsidRPr="00850E4A" w:rsidRDefault="00A4086B" w:rsidP="00231F75">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20</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26</w:t>
    </w:r>
    <w:r w:rsidRPr="00850E4A">
      <w:rPr>
        <w:rFonts w:ascii="Arial" w:hAnsi="Arial" w:cs="Arial"/>
        <w:bCs/>
        <w:sz w:val="18"/>
      </w:rPr>
      <w:fldChar w:fldCharType="end"/>
    </w:r>
  </w:p>
  <w:p w14:paraId="6F5A4B7A" w14:textId="064AF230" w:rsidR="00A4086B" w:rsidRPr="00231F75" w:rsidRDefault="00A4086B" w:rsidP="00231F7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93168" w14:textId="77777777" w:rsidR="00A4086B" w:rsidRDefault="00A4086B" w:rsidP="00727994">
    <w:pPr>
      <w:pStyle w:val="Encabezado"/>
      <w:tabs>
        <w:tab w:val="clear" w:pos="8504"/>
        <w:tab w:val="right" w:pos="8222"/>
      </w:tabs>
      <w:rPr>
        <w:rFonts w:ascii="Arial Narrow" w:hAnsi="Arial Narrow"/>
        <w:sz w:val="22"/>
      </w:rPr>
    </w:pPr>
    <w:r>
      <w:rPr>
        <w:noProof/>
      </w:rPr>
      <w:drawing>
        <wp:anchor distT="0" distB="0" distL="114300" distR="114300" simplePos="0" relativeHeight="251655680" behindDoc="0" locked="0" layoutInCell="1" allowOverlap="1" wp14:anchorId="26F6B8A5" wp14:editId="62164A5C">
          <wp:simplePos x="0" y="0"/>
          <wp:positionH relativeFrom="column">
            <wp:posOffset>6780530</wp:posOffset>
          </wp:positionH>
          <wp:positionV relativeFrom="paragraph">
            <wp:posOffset>-212661</wp:posOffset>
          </wp:positionV>
          <wp:extent cx="1200910" cy="6121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4656" behindDoc="1" locked="0" layoutInCell="1" allowOverlap="1" wp14:anchorId="0C2FA303" wp14:editId="1A8D59AC">
          <wp:simplePos x="0" y="0"/>
          <wp:positionH relativeFrom="column">
            <wp:posOffset>-457200</wp:posOffset>
          </wp:positionH>
          <wp:positionV relativeFrom="paragraph">
            <wp:posOffset>-29210</wp:posOffset>
          </wp:positionV>
          <wp:extent cx="1046480" cy="467360"/>
          <wp:effectExtent l="0" t="0" r="0" b="0"/>
          <wp:wrapNone/>
          <wp:docPr id="4" name="Imagen 4"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t xml:space="preserve">                                                      </w:t>
    </w:r>
  </w:p>
  <w:p w14:paraId="40E93042" w14:textId="77777777" w:rsidR="00A4086B" w:rsidRDefault="00A4086B" w:rsidP="00727994">
    <w:pPr>
      <w:pStyle w:val="Encabezado"/>
      <w:tabs>
        <w:tab w:val="clear" w:pos="8504"/>
        <w:tab w:val="right" w:pos="8222"/>
      </w:tabs>
      <w:rPr>
        <w:rFonts w:ascii="Arial Narrow" w:hAnsi="Arial Narrow"/>
        <w:sz w:val="22"/>
      </w:rPr>
    </w:pPr>
  </w:p>
  <w:p w14:paraId="4CED26C6" w14:textId="77777777" w:rsidR="00A4086B" w:rsidRDefault="00A4086B" w:rsidP="00727994">
    <w:pPr>
      <w:pStyle w:val="Encabezado"/>
      <w:tabs>
        <w:tab w:val="clear" w:pos="8504"/>
        <w:tab w:val="right" w:pos="8222"/>
      </w:tabs>
      <w:rPr>
        <w:rFonts w:ascii="Arial Narrow" w:hAnsi="Arial Narrow"/>
        <w:sz w:val="22"/>
      </w:rPr>
    </w:pPr>
  </w:p>
  <w:p w14:paraId="40F548C1" w14:textId="7A49E418" w:rsidR="00A4086B" w:rsidRPr="00850E4A" w:rsidRDefault="00A4086B" w:rsidP="00727994">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sidR="005505BC">
      <w:rPr>
        <w:rFonts w:ascii="Arial" w:hAnsi="Arial" w:cs="Arial"/>
        <w:sz w:val="18"/>
        <w:lang w:val="es-ES"/>
      </w:rPr>
      <w:t>7</w:t>
    </w:r>
    <w:r w:rsidRPr="00964CE4">
      <w:rPr>
        <w:rFonts w:ascii="Arial" w:hAnsi="Arial" w:cs="Arial"/>
        <w:sz w:val="18"/>
        <w:lang w:val="es-ES"/>
      </w:rPr>
      <w:t>-2022</w:t>
    </w:r>
    <w:r>
      <w:rPr>
        <w:rFonts w:ascii="Arial Narrow" w:hAnsi="Arial Narrow"/>
        <w:sz w:val="22"/>
      </w:rPr>
      <w:t xml:space="preserve">                </w:t>
    </w:r>
  </w:p>
  <w:p w14:paraId="1CF4F140" w14:textId="77777777" w:rsidR="00A4086B" w:rsidRPr="00850E4A" w:rsidRDefault="00A4086B" w:rsidP="00727994">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20</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27</w:t>
    </w:r>
    <w:r w:rsidRPr="00850E4A">
      <w:rPr>
        <w:rFonts w:ascii="Arial" w:hAnsi="Arial" w:cs="Arial"/>
        <w:bCs/>
        <w:sz w:val="18"/>
      </w:rPr>
      <w:fldChar w:fldCharType="end"/>
    </w:r>
  </w:p>
  <w:p w14:paraId="7BD7F59E" w14:textId="77777777" w:rsidR="00A4086B" w:rsidRDefault="00A4086B" w:rsidP="00727994">
    <w:pPr>
      <w:pStyle w:val="Encabezado"/>
      <w:ind w:right="33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DBF4" w14:textId="77777777" w:rsidR="00A4086B" w:rsidRDefault="00A4086B" w:rsidP="007E0A2A">
    <w:pPr>
      <w:pStyle w:val="Encabezado"/>
      <w:tabs>
        <w:tab w:val="clear" w:pos="8504"/>
        <w:tab w:val="right" w:pos="8222"/>
      </w:tabs>
      <w:rPr>
        <w:rFonts w:ascii="Arial Narrow" w:hAnsi="Arial Narrow"/>
        <w:sz w:val="22"/>
      </w:rPr>
    </w:pPr>
    <w:r>
      <w:rPr>
        <w:noProof/>
      </w:rPr>
      <w:drawing>
        <wp:anchor distT="0" distB="0" distL="114300" distR="114300" simplePos="0" relativeHeight="251657728" behindDoc="0" locked="0" layoutInCell="1" allowOverlap="1" wp14:anchorId="79F20AB2" wp14:editId="559134CA">
          <wp:simplePos x="0" y="0"/>
          <wp:positionH relativeFrom="column">
            <wp:posOffset>4509770</wp:posOffset>
          </wp:positionH>
          <wp:positionV relativeFrom="paragraph">
            <wp:posOffset>-220345</wp:posOffset>
          </wp:positionV>
          <wp:extent cx="1200910" cy="6121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704" behindDoc="1" locked="0" layoutInCell="1" allowOverlap="1" wp14:anchorId="3EA31967" wp14:editId="12124D1A">
          <wp:simplePos x="0" y="0"/>
          <wp:positionH relativeFrom="column">
            <wp:posOffset>-457200</wp:posOffset>
          </wp:positionH>
          <wp:positionV relativeFrom="paragraph">
            <wp:posOffset>-29210</wp:posOffset>
          </wp:positionV>
          <wp:extent cx="1046480" cy="467360"/>
          <wp:effectExtent l="0" t="0" r="0" b="0"/>
          <wp:wrapNone/>
          <wp:docPr id="11" name="Imagen 11"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4159EBFE" w14:textId="77777777" w:rsidR="00A4086B" w:rsidRDefault="00A4086B" w:rsidP="007E0A2A">
    <w:pPr>
      <w:pStyle w:val="Encabezado"/>
      <w:tabs>
        <w:tab w:val="clear" w:pos="8504"/>
        <w:tab w:val="right" w:pos="8222"/>
      </w:tabs>
      <w:rPr>
        <w:rFonts w:ascii="Arial Narrow" w:hAnsi="Arial Narrow"/>
        <w:sz w:val="22"/>
      </w:rPr>
    </w:pPr>
  </w:p>
  <w:p w14:paraId="31BF4CA3" w14:textId="77777777" w:rsidR="00A4086B" w:rsidRDefault="00A4086B" w:rsidP="007E0A2A">
    <w:pPr>
      <w:pStyle w:val="Encabezado"/>
      <w:tabs>
        <w:tab w:val="clear" w:pos="8504"/>
        <w:tab w:val="right" w:pos="8222"/>
      </w:tabs>
      <w:rPr>
        <w:rFonts w:ascii="Arial Narrow" w:hAnsi="Arial Narrow"/>
        <w:sz w:val="22"/>
      </w:rPr>
    </w:pPr>
  </w:p>
  <w:p w14:paraId="12EBC922" w14:textId="686C08F2" w:rsidR="00A4086B" w:rsidRPr="00850E4A" w:rsidRDefault="00A4086B" w:rsidP="007E0A2A">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sidR="005505BC">
      <w:rPr>
        <w:rFonts w:ascii="Arial" w:hAnsi="Arial" w:cs="Arial"/>
        <w:sz w:val="18"/>
        <w:lang w:val="es-ES"/>
      </w:rPr>
      <w:t>7</w:t>
    </w:r>
    <w:r w:rsidRPr="00964CE4">
      <w:rPr>
        <w:rFonts w:ascii="Arial" w:hAnsi="Arial" w:cs="Arial"/>
        <w:sz w:val="18"/>
        <w:lang w:val="es-ES"/>
      </w:rPr>
      <w:t>-2022</w:t>
    </w:r>
    <w:r>
      <w:rPr>
        <w:rFonts w:ascii="Arial Narrow" w:hAnsi="Arial Narrow"/>
        <w:sz w:val="22"/>
      </w:rPr>
      <w:t xml:space="preserve">                </w:t>
    </w:r>
  </w:p>
  <w:p w14:paraId="7A8FCE80" w14:textId="77777777" w:rsidR="00A4086B" w:rsidRPr="00850E4A" w:rsidRDefault="00A4086B" w:rsidP="007E0A2A">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6</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28</w:t>
    </w:r>
    <w:r w:rsidRPr="00850E4A">
      <w:rPr>
        <w:rFonts w:ascii="Arial" w:hAnsi="Arial" w:cs="Arial"/>
        <w:bCs/>
        <w:sz w:val="18"/>
      </w:rPr>
      <w:fldChar w:fldCharType="end"/>
    </w:r>
  </w:p>
  <w:p w14:paraId="5F1AF5D2" w14:textId="77777777" w:rsidR="00A4086B" w:rsidRPr="007E0A2A" w:rsidRDefault="00A4086B" w:rsidP="007E0A2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965" w14:textId="77777777" w:rsidR="00A4086B" w:rsidRDefault="00A4086B" w:rsidP="007E0A2A">
    <w:pPr>
      <w:pStyle w:val="Encabezado"/>
      <w:tabs>
        <w:tab w:val="clear" w:pos="8504"/>
        <w:tab w:val="right" w:pos="8222"/>
      </w:tabs>
      <w:rPr>
        <w:rFonts w:ascii="Arial Narrow" w:hAnsi="Arial Narrow"/>
        <w:sz w:val="22"/>
      </w:rPr>
    </w:pPr>
    <w:r>
      <w:rPr>
        <w:noProof/>
      </w:rPr>
      <w:drawing>
        <wp:anchor distT="0" distB="0" distL="114300" distR="114300" simplePos="0" relativeHeight="251659776" behindDoc="0" locked="0" layoutInCell="1" allowOverlap="1" wp14:anchorId="5F547E24" wp14:editId="47780FB5">
          <wp:simplePos x="0" y="0"/>
          <wp:positionH relativeFrom="column">
            <wp:posOffset>4509770</wp:posOffset>
          </wp:positionH>
          <wp:positionV relativeFrom="paragraph">
            <wp:posOffset>-220345</wp:posOffset>
          </wp:positionV>
          <wp:extent cx="1200910" cy="6121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752" behindDoc="1" locked="0" layoutInCell="1" allowOverlap="1" wp14:anchorId="63FF6A6B" wp14:editId="58A278A4">
          <wp:simplePos x="0" y="0"/>
          <wp:positionH relativeFrom="column">
            <wp:posOffset>-457200</wp:posOffset>
          </wp:positionH>
          <wp:positionV relativeFrom="paragraph">
            <wp:posOffset>-29210</wp:posOffset>
          </wp:positionV>
          <wp:extent cx="1046480" cy="467360"/>
          <wp:effectExtent l="0" t="0" r="0" b="0"/>
          <wp:wrapNone/>
          <wp:docPr id="13" name="Imagen 13"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0E85774E" w14:textId="77777777" w:rsidR="00A4086B" w:rsidRDefault="00A4086B" w:rsidP="007E0A2A">
    <w:pPr>
      <w:pStyle w:val="Encabezado"/>
      <w:tabs>
        <w:tab w:val="clear" w:pos="8504"/>
        <w:tab w:val="right" w:pos="8222"/>
      </w:tabs>
      <w:rPr>
        <w:rFonts w:ascii="Arial Narrow" w:hAnsi="Arial Narrow"/>
        <w:sz w:val="22"/>
      </w:rPr>
    </w:pPr>
  </w:p>
  <w:p w14:paraId="313E961F" w14:textId="77777777" w:rsidR="00A4086B" w:rsidRDefault="00A4086B" w:rsidP="007E0A2A">
    <w:pPr>
      <w:pStyle w:val="Encabezado"/>
      <w:tabs>
        <w:tab w:val="clear" w:pos="8504"/>
        <w:tab w:val="right" w:pos="8222"/>
      </w:tabs>
      <w:rPr>
        <w:rFonts w:ascii="Arial Narrow" w:hAnsi="Arial Narrow"/>
        <w:sz w:val="22"/>
      </w:rPr>
    </w:pPr>
  </w:p>
  <w:p w14:paraId="4911F23C" w14:textId="14FA5FAD" w:rsidR="00A4086B" w:rsidRPr="00850E4A" w:rsidRDefault="00A4086B" w:rsidP="007E0A2A">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sidR="005505BC">
      <w:rPr>
        <w:rFonts w:ascii="Arial" w:hAnsi="Arial" w:cs="Arial"/>
        <w:sz w:val="18"/>
        <w:lang w:val="es-ES"/>
      </w:rPr>
      <w:t>7</w:t>
    </w:r>
    <w:r w:rsidRPr="00964CE4">
      <w:rPr>
        <w:rFonts w:ascii="Arial" w:hAnsi="Arial" w:cs="Arial"/>
        <w:sz w:val="18"/>
        <w:lang w:val="es-ES"/>
      </w:rPr>
      <w:t>-2022</w:t>
    </w:r>
    <w:r>
      <w:rPr>
        <w:rFonts w:ascii="Arial Narrow" w:hAnsi="Arial Narrow"/>
        <w:sz w:val="22"/>
      </w:rPr>
      <w:t xml:space="preserve">                </w:t>
    </w:r>
  </w:p>
  <w:p w14:paraId="5086D2DE" w14:textId="77777777" w:rsidR="00A4086B" w:rsidRPr="00850E4A" w:rsidRDefault="00A4086B" w:rsidP="007E0A2A">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6</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28</w:t>
    </w:r>
    <w:r w:rsidRPr="00850E4A">
      <w:rPr>
        <w:rFonts w:ascii="Arial" w:hAnsi="Arial" w:cs="Arial"/>
        <w:bCs/>
        <w:sz w:val="18"/>
      </w:rPr>
      <w:fldChar w:fldCharType="end"/>
    </w:r>
  </w:p>
  <w:p w14:paraId="1DB30AAD" w14:textId="24F7D689" w:rsidR="00A4086B" w:rsidRPr="007E0A2A" w:rsidRDefault="00A4086B" w:rsidP="007E0A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E61"/>
    <w:multiLevelType w:val="multilevel"/>
    <w:tmpl w:val="80940EF6"/>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b/>
        <w:color w:val="1F497D" w:themeColor="text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278544C"/>
    <w:multiLevelType w:val="hybridMultilevel"/>
    <w:tmpl w:val="4E1012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C20D07"/>
    <w:multiLevelType w:val="hybridMultilevel"/>
    <w:tmpl w:val="0492CC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9DA04BC"/>
    <w:multiLevelType w:val="hybridMultilevel"/>
    <w:tmpl w:val="923A4D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FB15C4"/>
    <w:multiLevelType w:val="hybridMultilevel"/>
    <w:tmpl w:val="78AAA94A"/>
    <w:lvl w:ilvl="0" w:tplc="D69A5EE2">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5" w15:restartNumberingAfterBreak="0">
    <w:nsid w:val="3C2921D7"/>
    <w:multiLevelType w:val="hybridMultilevel"/>
    <w:tmpl w:val="F3022EA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3CA840FB"/>
    <w:multiLevelType w:val="hybridMultilevel"/>
    <w:tmpl w:val="41408A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E341AF8"/>
    <w:multiLevelType w:val="hybridMultilevel"/>
    <w:tmpl w:val="81F867D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 w15:restartNumberingAfterBreak="0">
    <w:nsid w:val="4604389D"/>
    <w:multiLevelType w:val="multilevel"/>
    <w:tmpl w:val="AF3ADD8A"/>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4D824BF2"/>
    <w:multiLevelType w:val="hybridMultilevel"/>
    <w:tmpl w:val="B0820F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EFE1F17"/>
    <w:multiLevelType w:val="hybridMultilevel"/>
    <w:tmpl w:val="DF6494FE"/>
    <w:lvl w:ilvl="0" w:tplc="140A0001">
      <w:start w:val="1"/>
      <w:numFmt w:val="bullet"/>
      <w:lvlText w:val=""/>
      <w:lvlJc w:val="left"/>
      <w:pPr>
        <w:ind w:left="840" w:hanging="360"/>
      </w:pPr>
      <w:rPr>
        <w:rFonts w:ascii="Symbol" w:hAnsi="Symbol" w:hint="default"/>
      </w:rPr>
    </w:lvl>
    <w:lvl w:ilvl="1" w:tplc="140A0003" w:tentative="1">
      <w:start w:val="1"/>
      <w:numFmt w:val="bullet"/>
      <w:lvlText w:val="o"/>
      <w:lvlJc w:val="left"/>
      <w:pPr>
        <w:ind w:left="1560" w:hanging="360"/>
      </w:pPr>
      <w:rPr>
        <w:rFonts w:ascii="Courier New" w:hAnsi="Courier New" w:cs="Courier New" w:hint="default"/>
      </w:rPr>
    </w:lvl>
    <w:lvl w:ilvl="2" w:tplc="140A0005" w:tentative="1">
      <w:start w:val="1"/>
      <w:numFmt w:val="bullet"/>
      <w:lvlText w:val=""/>
      <w:lvlJc w:val="left"/>
      <w:pPr>
        <w:ind w:left="2280" w:hanging="360"/>
      </w:pPr>
      <w:rPr>
        <w:rFonts w:ascii="Wingdings" w:hAnsi="Wingdings" w:hint="default"/>
      </w:rPr>
    </w:lvl>
    <w:lvl w:ilvl="3" w:tplc="140A0001" w:tentative="1">
      <w:start w:val="1"/>
      <w:numFmt w:val="bullet"/>
      <w:lvlText w:val=""/>
      <w:lvlJc w:val="left"/>
      <w:pPr>
        <w:ind w:left="3000" w:hanging="360"/>
      </w:pPr>
      <w:rPr>
        <w:rFonts w:ascii="Symbol" w:hAnsi="Symbol" w:hint="default"/>
      </w:rPr>
    </w:lvl>
    <w:lvl w:ilvl="4" w:tplc="140A0003" w:tentative="1">
      <w:start w:val="1"/>
      <w:numFmt w:val="bullet"/>
      <w:lvlText w:val="o"/>
      <w:lvlJc w:val="left"/>
      <w:pPr>
        <w:ind w:left="3720" w:hanging="360"/>
      </w:pPr>
      <w:rPr>
        <w:rFonts w:ascii="Courier New" w:hAnsi="Courier New" w:cs="Courier New" w:hint="default"/>
      </w:rPr>
    </w:lvl>
    <w:lvl w:ilvl="5" w:tplc="140A0005" w:tentative="1">
      <w:start w:val="1"/>
      <w:numFmt w:val="bullet"/>
      <w:lvlText w:val=""/>
      <w:lvlJc w:val="left"/>
      <w:pPr>
        <w:ind w:left="4440" w:hanging="360"/>
      </w:pPr>
      <w:rPr>
        <w:rFonts w:ascii="Wingdings" w:hAnsi="Wingdings" w:hint="default"/>
      </w:rPr>
    </w:lvl>
    <w:lvl w:ilvl="6" w:tplc="140A0001" w:tentative="1">
      <w:start w:val="1"/>
      <w:numFmt w:val="bullet"/>
      <w:lvlText w:val=""/>
      <w:lvlJc w:val="left"/>
      <w:pPr>
        <w:ind w:left="5160" w:hanging="360"/>
      </w:pPr>
      <w:rPr>
        <w:rFonts w:ascii="Symbol" w:hAnsi="Symbol" w:hint="default"/>
      </w:rPr>
    </w:lvl>
    <w:lvl w:ilvl="7" w:tplc="140A0003" w:tentative="1">
      <w:start w:val="1"/>
      <w:numFmt w:val="bullet"/>
      <w:lvlText w:val="o"/>
      <w:lvlJc w:val="left"/>
      <w:pPr>
        <w:ind w:left="5880" w:hanging="360"/>
      </w:pPr>
      <w:rPr>
        <w:rFonts w:ascii="Courier New" w:hAnsi="Courier New" w:cs="Courier New" w:hint="default"/>
      </w:rPr>
    </w:lvl>
    <w:lvl w:ilvl="8" w:tplc="140A0005" w:tentative="1">
      <w:start w:val="1"/>
      <w:numFmt w:val="bullet"/>
      <w:lvlText w:val=""/>
      <w:lvlJc w:val="left"/>
      <w:pPr>
        <w:ind w:left="6600" w:hanging="360"/>
      </w:pPr>
      <w:rPr>
        <w:rFonts w:ascii="Wingdings" w:hAnsi="Wingdings" w:hint="default"/>
      </w:rPr>
    </w:lvl>
  </w:abstractNum>
  <w:abstractNum w:abstractNumId="11" w15:restartNumberingAfterBreak="0">
    <w:nsid w:val="4F25773C"/>
    <w:multiLevelType w:val="hybridMultilevel"/>
    <w:tmpl w:val="0396D16C"/>
    <w:lvl w:ilvl="0" w:tplc="AC7A666E">
      <w:start w:val="1"/>
      <w:numFmt w:val="lowerLetter"/>
      <w:lvlText w:val="%1."/>
      <w:lvlJc w:val="left"/>
      <w:pPr>
        <w:ind w:left="360" w:hanging="360"/>
      </w:pPr>
      <w:rPr>
        <w:rFonts w:ascii="Arial" w:eastAsiaTheme="minorEastAsia" w:hAnsi="Arial" w:cs="Arial"/>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59793888"/>
    <w:multiLevelType w:val="hybridMultilevel"/>
    <w:tmpl w:val="0568DC9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ACF7BF3"/>
    <w:multiLevelType w:val="hybridMultilevel"/>
    <w:tmpl w:val="B47C7E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4B65A9F"/>
    <w:multiLevelType w:val="hybridMultilevel"/>
    <w:tmpl w:val="C0CE11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BB42446"/>
    <w:multiLevelType w:val="hybridMultilevel"/>
    <w:tmpl w:val="73C4BD9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CB447AC"/>
    <w:multiLevelType w:val="hybridMultilevel"/>
    <w:tmpl w:val="B1881A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0"/>
  </w:num>
  <w:num w:numId="4">
    <w:abstractNumId w:val="0"/>
  </w:num>
  <w:num w:numId="5">
    <w:abstractNumId w:val="9"/>
  </w:num>
  <w:num w:numId="6">
    <w:abstractNumId w:val="3"/>
  </w:num>
  <w:num w:numId="7">
    <w:abstractNumId w:val="10"/>
  </w:num>
  <w:num w:numId="8">
    <w:abstractNumId w:val="12"/>
  </w:num>
  <w:num w:numId="9">
    <w:abstractNumId w:val="15"/>
  </w:num>
  <w:num w:numId="10">
    <w:abstractNumId w:val="0"/>
  </w:num>
  <w:num w:numId="11">
    <w:abstractNumId w:val="0"/>
  </w:num>
  <w:num w:numId="12">
    <w:abstractNumId w:val="6"/>
  </w:num>
  <w:num w:numId="13">
    <w:abstractNumId w:val="1"/>
  </w:num>
  <w:num w:numId="14">
    <w:abstractNumId w:val="2"/>
  </w:num>
  <w:num w:numId="15">
    <w:abstractNumId w:val="11"/>
  </w:num>
  <w:num w:numId="16">
    <w:abstractNumId w:val="4"/>
  </w:num>
  <w:num w:numId="17">
    <w:abstractNumId w:val="7"/>
  </w:num>
  <w:num w:numId="18">
    <w:abstractNumId w:val="5"/>
  </w:num>
  <w:num w:numId="19">
    <w:abstractNumId w:val="16"/>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13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2"/>
    <w:rsid w:val="000052E3"/>
    <w:rsid w:val="00011268"/>
    <w:rsid w:val="00014DE9"/>
    <w:rsid w:val="00015564"/>
    <w:rsid w:val="0001790C"/>
    <w:rsid w:val="00022974"/>
    <w:rsid w:val="00025D61"/>
    <w:rsid w:val="00027F5C"/>
    <w:rsid w:val="000404DC"/>
    <w:rsid w:val="00043CBC"/>
    <w:rsid w:val="000457E0"/>
    <w:rsid w:val="00045894"/>
    <w:rsid w:val="00046267"/>
    <w:rsid w:val="00047A5C"/>
    <w:rsid w:val="00054E94"/>
    <w:rsid w:val="00057088"/>
    <w:rsid w:val="00070378"/>
    <w:rsid w:val="00070F57"/>
    <w:rsid w:val="000720E9"/>
    <w:rsid w:val="00087406"/>
    <w:rsid w:val="000949D2"/>
    <w:rsid w:val="00095EB4"/>
    <w:rsid w:val="00096E97"/>
    <w:rsid w:val="000A0883"/>
    <w:rsid w:val="000A36A2"/>
    <w:rsid w:val="000A4FB1"/>
    <w:rsid w:val="000B09A4"/>
    <w:rsid w:val="000C0646"/>
    <w:rsid w:val="000C1866"/>
    <w:rsid w:val="000C624D"/>
    <w:rsid w:val="000C6FB6"/>
    <w:rsid w:val="000D1527"/>
    <w:rsid w:val="000D202A"/>
    <w:rsid w:val="000D4D85"/>
    <w:rsid w:val="000D59EC"/>
    <w:rsid w:val="000E0272"/>
    <w:rsid w:val="000E12BF"/>
    <w:rsid w:val="000E3CCE"/>
    <w:rsid w:val="000E52F7"/>
    <w:rsid w:val="000F19BF"/>
    <w:rsid w:val="000F2D8F"/>
    <w:rsid w:val="000F34BD"/>
    <w:rsid w:val="000F3722"/>
    <w:rsid w:val="000F3EFD"/>
    <w:rsid w:val="000F6678"/>
    <w:rsid w:val="000F77AE"/>
    <w:rsid w:val="00100B71"/>
    <w:rsid w:val="00101AA6"/>
    <w:rsid w:val="00102E43"/>
    <w:rsid w:val="0010709E"/>
    <w:rsid w:val="00111A12"/>
    <w:rsid w:val="0011494D"/>
    <w:rsid w:val="0011790D"/>
    <w:rsid w:val="00123448"/>
    <w:rsid w:val="001320D5"/>
    <w:rsid w:val="001325C9"/>
    <w:rsid w:val="00134F71"/>
    <w:rsid w:val="00137757"/>
    <w:rsid w:val="00140916"/>
    <w:rsid w:val="001468A8"/>
    <w:rsid w:val="00147853"/>
    <w:rsid w:val="00150D31"/>
    <w:rsid w:val="00150F52"/>
    <w:rsid w:val="001513E6"/>
    <w:rsid w:val="0015253C"/>
    <w:rsid w:val="00156A89"/>
    <w:rsid w:val="00156ABF"/>
    <w:rsid w:val="001606E6"/>
    <w:rsid w:val="00161FBB"/>
    <w:rsid w:val="001644D8"/>
    <w:rsid w:val="00165AF2"/>
    <w:rsid w:val="0016775D"/>
    <w:rsid w:val="00173E4D"/>
    <w:rsid w:val="00176B6E"/>
    <w:rsid w:val="001920B6"/>
    <w:rsid w:val="001A00CD"/>
    <w:rsid w:val="001A0F05"/>
    <w:rsid w:val="001A15D4"/>
    <w:rsid w:val="001A2F0E"/>
    <w:rsid w:val="001A33D5"/>
    <w:rsid w:val="001B39AF"/>
    <w:rsid w:val="001B5F7A"/>
    <w:rsid w:val="001B6980"/>
    <w:rsid w:val="001C075C"/>
    <w:rsid w:val="001C178A"/>
    <w:rsid w:val="001C5D38"/>
    <w:rsid w:val="001C67D3"/>
    <w:rsid w:val="001C77DC"/>
    <w:rsid w:val="001D0A65"/>
    <w:rsid w:val="001D3B36"/>
    <w:rsid w:val="001E49B4"/>
    <w:rsid w:val="001E54AB"/>
    <w:rsid w:val="001F72AA"/>
    <w:rsid w:val="002040EE"/>
    <w:rsid w:val="00214CF0"/>
    <w:rsid w:val="002230C2"/>
    <w:rsid w:val="00224293"/>
    <w:rsid w:val="00231E38"/>
    <w:rsid w:val="00231F75"/>
    <w:rsid w:val="002346E2"/>
    <w:rsid w:val="00235D14"/>
    <w:rsid w:val="0023675C"/>
    <w:rsid w:val="002375ED"/>
    <w:rsid w:val="00237E58"/>
    <w:rsid w:val="002502C9"/>
    <w:rsid w:val="002549F5"/>
    <w:rsid w:val="00254A86"/>
    <w:rsid w:val="0026500D"/>
    <w:rsid w:val="0026636E"/>
    <w:rsid w:val="002700B0"/>
    <w:rsid w:val="002706C2"/>
    <w:rsid w:val="00273A4E"/>
    <w:rsid w:val="00277E0C"/>
    <w:rsid w:val="002871C4"/>
    <w:rsid w:val="00294AD7"/>
    <w:rsid w:val="00294FD4"/>
    <w:rsid w:val="002A1837"/>
    <w:rsid w:val="002A1D2D"/>
    <w:rsid w:val="002A42AD"/>
    <w:rsid w:val="002A7DAA"/>
    <w:rsid w:val="002A7FEB"/>
    <w:rsid w:val="002B3CC3"/>
    <w:rsid w:val="002C56F3"/>
    <w:rsid w:val="002C743B"/>
    <w:rsid w:val="002C796F"/>
    <w:rsid w:val="002C7A6D"/>
    <w:rsid w:val="002D0E94"/>
    <w:rsid w:val="002D381B"/>
    <w:rsid w:val="002E194E"/>
    <w:rsid w:val="002E52B3"/>
    <w:rsid w:val="002E56FC"/>
    <w:rsid w:val="002E608C"/>
    <w:rsid w:val="002F01B8"/>
    <w:rsid w:val="002F025C"/>
    <w:rsid w:val="002F1104"/>
    <w:rsid w:val="002F2B4F"/>
    <w:rsid w:val="002F3CDB"/>
    <w:rsid w:val="002F7EC5"/>
    <w:rsid w:val="003072F2"/>
    <w:rsid w:val="00311657"/>
    <w:rsid w:val="003165F2"/>
    <w:rsid w:val="00320E8F"/>
    <w:rsid w:val="00321E51"/>
    <w:rsid w:val="00322DC9"/>
    <w:rsid w:val="0032737C"/>
    <w:rsid w:val="003372A9"/>
    <w:rsid w:val="003426B5"/>
    <w:rsid w:val="00346305"/>
    <w:rsid w:val="0035556F"/>
    <w:rsid w:val="00355AF6"/>
    <w:rsid w:val="003633CE"/>
    <w:rsid w:val="003705BF"/>
    <w:rsid w:val="0037380A"/>
    <w:rsid w:val="00377CAA"/>
    <w:rsid w:val="0038783B"/>
    <w:rsid w:val="003B0E60"/>
    <w:rsid w:val="003C0067"/>
    <w:rsid w:val="003C29AB"/>
    <w:rsid w:val="003C31BE"/>
    <w:rsid w:val="003C7BE7"/>
    <w:rsid w:val="003D533C"/>
    <w:rsid w:val="003E4907"/>
    <w:rsid w:val="003E6EE5"/>
    <w:rsid w:val="003F09D3"/>
    <w:rsid w:val="004006AC"/>
    <w:rsid w:val="00403D40"/>
    <w:rsid w:val="00405312"/>
    <w:rsid w:val="00405AE9"/>
    <w:rsid w:val="00410D3D"/>
    <w:rsid w:val="00413A44"/>
    <w:rsid w:val="004161F5"/>
    <w:rsid w:val="00416E07"/>
    <w:rsid w:val="00417D89"/>
    <w:rsid w:val="0042722B"/>
    <w:rsid w:val="004331D2"/>
    <w:rsid w:val="004340AC"/>
    <w:rsid w:val="0043453E"/>
    <w:rsid w:val="0044244E"/>
    <w:rsid w:val="00445CF0"/>
    <w:rsid w:val="00457CF1"/>
    <w:rsid w:val="00460974"/>
    <w:rsid w:val="0046636A"/>
    <w:rsid w:val="0047140E"/>
    <w:rsid w:val="004A3843"/>
    <w:rsid w:val="004A4B65"/>
    <w:rsid w:val="004C32D4"/>
    <w:rsid w:val="004C7C35"/>
    <w:rsid w:val="004D02A6"/>
    <w:rsid w:val="004D08EC"/>
    <w:rsid w:val="004D5B9B"/>
    <w:rsid w:val="004D7F02"/>
    <w:rsid w:val="004E23D9"/>
    <w:rsid w:val="004E65BF"/>
    <w:rsid w:val="004F25EE"/>
    <w:rsid w:val="004F5B71"/>
    <w:rsid w:val="00501BF7"/>
    <w:rsid w:val="00502048"/>
    <w:rsid w:val="00504CD8"/>
    <w:rsid w:val="00507ED7"/>
    <w:rsid w:val="00507F85"/>
    <w:rsid w:val="00510311"/>
    <w:rsid w:val="005132ED"/>
    <w:rsid w:val="00514B20"/>
    <w:rsid w:val="005223A0"/>
    <w:rsid w:val="005246C1"/>
    <w:rsid w:val="00531AE9"/>
    <w:rsid w:val="005354C7"/>
    <w:rsid w:val="005505BC"/>
    <w:rsid w:val="00554BD0"/>
    <w:rsid w:val="00556635"/>
    <w:rsid w:val="005578AC"/>
    <w:rsid w:val="005675A2"/>
    <w:rsid w:val="00567D60"/>
    <w:rsid w:val="00570AD6"/>
    <w:rsid w:val="00573D17"/>
    <w:rsid w:val="00576F95"/>
    <w:rsid w:val="00584694"/>
    <w:rsid w:val="005861FD"/>
    <w:rsid w:val="00586FAC"/>
    <w:rsid w:val="00592F4C"/>
    <w:rsid w:val="00597282"/>
    <w:rsid w:val="005A0FF7"/>
    <w:rsid w:val="005A5113"/>
    <w:rsid w:val="005A5550"/>
    <w:rsid w:val="005C044B"/>
    <w:rsid w:val="005C3304"/>
    <w:rsid w:val="005C4479"/>
    <w:rsid w:val="005C44AD"/>
    <w:rsid w:val="005C5D1B"/>
    <w:rsid w:val="005C709F"/>
    <w:rsid w:val="005C74DA"/>
    <w:rsid w:val="005D6C61"/>
    <w:rsid w:val="005E0A7D"/>
    <w:rsid w:val="005E3245"/>
    <w:rsid w:val="005E3301"/>
    <w:rsid w:val="005E53C2"/>
    <w:rsid w:val="005E748C"/>
    <w:rsid w:val="006005A4"/>
    <w:rsid w:val="00602825"/>
    <w:rsid w:val="0060383A"/>
    <w:rsid w:val="006066F5"/>
    <w:rsid w:val="0061262A"/>
    <w:rsid w:val="00614749"/>
    <w:rsid w:val="006147E5"/>
    <w:rsid w:val="00616756"/>
    <w:rsid w:val="00621631"/>
    <w:rsid w:val="00625EB4"/>
    <w:rsid w:val="00630976"/>
    <w:rsid w:val="00632377"/>
    <w:rsid w:val="00632916"/>
    <w:rsid w:val="0063381C"/>
    <w:rsid w:val="00634426"/>
    <w:rsid w:val="00634A45"/>
    <w:rsid w:val="00637802"/>
    <w:rsid w:val="00640254"/>
    <w:rsid w:val="00642079"/>
    <w:rsid w:val="006570DC"/>
    <w:rsid w:val="00660941"/>
    <w:rsid w:val="0066197D"/>
    <w:rsid w:val="006637F5"/>
    <w:rsid w:val="00672749"/>
    <w:rsid w:val="00674417"/>
    <w:rsid w:val="00681B90"/>
    <w:rsid w:val="0068476E"/>
    <w:rsid w:val="00685901"/>
    <w:rsid w:val="006A1713"/>
    <w:rsid w:val="006B2FE0"/>
    <w:rsid w:val="006B7207"/>
    <w:rsid w:val="006C5E63"/>
    <w:rsid w:val="006C775B"/>
    <w:rsid w:val="006E341D"/>
    <w:rsid w:val="006E6BA1"/>
    <w:rsid w:val="006F27A8"/>
    <w:rsid w:val="006F3162"/>
    <w:rsid w:val="006F43C5"/>
    <w:rsid w:val="006F5572"/>
    <w:rsid w:val="006F6619"/>
    <w:rsid w:val="006F76A5"/>
    <w:rsid w:val="00700ACE"/>
    <w:rsid w:val="007010B5"/>
    <w:rsid w:val="0071074C"/>
    <w:rsid w:val="00715AEF"/>
    <w:rsid w:val="0072529A"/>
    <w:rsid w:val="00727994"/>
    <w:rsid w:val="0073044D"/>
    <w:rsid w:val="00731D9D"/>
    <w:rsid w:val="00736EE2"/>
    <w:rsid w:val="007373D4"/>
    <w:rsid w:val="00742D4C"/>
    <w:rsid w:val="00745834"/>
    <w:rsid w:val="00750A1C"/>
    <w:rsid w:val="0075205B"/>
    <w:rsid w:val="0075357A"/>
    <w:rsid w:val="0075625F"/>
    <w:rsid w:val="0076033C"/>
    <w:rsid w:val="00760DDD"/>
    <w:rsid w:val="00764909"/>
    <w:rsid w:val="007670B4"/>
    <w:rsid w:val="00770872"/>
    <w:rsid w:val="007720E3"/>
    <w:rsid w:val="00781109"/>
    <w:rsid w:val="00783FDD"/>
    <w:rsid w:val="00795564"/>
    <w:rsid w:val="007975E2"/>
    <w:rsid w:val="007B091E"/>
    <w:rsid w:val="007B73A2"/>
    <w:rsid w:val="007C12BE"/>
    <w:rsid w:val="007C3862"/>
    <w:rsid w:val="007C5EDA"/>
    <w:rsid w:val="007D150A"/>
    <w:rsid w:val="007D20A3"/>
    <w:rsid w:val="007E0A2A"/>
    <w:rsid w:val="007E1075"/>
    <w:rsid w:val="007E1A22"/>
    <w:rsid w:val="007E4938"/>
    <w:rsid w:val="007E6749"/>
    <w:rsid w:val="007F2FAD"/>
    <w:rsid w:val="007F76C6"/>
    <w:rsid w:val="0080155C"/>
    <w:rsid w:val="0080164E"/>
    <w:rsid w:val="00802718"/>
    <w:rsid w:val="00803BD0"/>
    <w:rsid w:val="008046D5"/>
    <w:rsid w:val="00820BD1"/>
    <w:rsid w:val="00821D44"/>
    <w:rsid w:val="008230E2"/>
    <w:rsid w:val="0082334D"/>
    <w:rsid w:val="00824006"/>
    <w:rsid w:val="00840DFA"/>
    <w:rsid w:val="008441AB"/>
    <w:rsid w:val="00844378"/>
    <w:rsid w:val="0084793D"/>
    <w:rsid w:val="00851637"/>
    <w:rsid w:val="00851ADD"/>
    <w:rsid w:val="008557EB"/>
    <w:rsid w:val="0085713A"/>
    <w:rsid w:val="00871079"/>
    <w:rsid w:val="0087697F"/>
    <w:rsid w:val="00881A99"/>
    <w:rsid w:val="00887770"/>
    <w:rsid w:val="00891BD8"/>
    <w:rsid w:val="00892613"/>
    <w:rsid w:val="008A08A2"/>
    <w:rsid w:val="008A2208"/>
    <w:rsid w:val="008A25D5"/>
    <w:rsid w:val="008A3BFB"/>
    <w:rsid w:val="008A42D6"/>
    <w:rsid w:val="008B6E98"/>
    <w:rsid w:val="008C0875"/>
    <w:rsid w:val="008C21B5"/>
    <w:rsid w:val="008C2865"/>
    <w:rsid w:val="008C2D5D"/>
    <w:rsid w:val="008C6172"/>
    <w:rsid w:val="008C63CD"/>
    <w:rsid w:val="008C67B7"/>
    <w:rsid w:val="008E365E"/>
    <w:rsid w:val="008E4601"/>
    <w:rsid w:val="008F1706"/>
    <w:rsid w:val="008F35A1"/>
    <w:rsid w:val="00901BDE"/>
    <w:rsid w:val="009106C7"/>
    <w:rsid w:val="0091685E"/>
    <w:rsid w:val="00922ED8"/>
    <w:rsid w:val="009269EA"/>
    <w:rsid w:val="00944AEC"/>
    <w:rsid w:val="00951841"/>
    <w:rsid w:val="009520F0"/>
    <w:rsid w:val="00953681"/>
    <w:rsid w:val="009550D1"/>
    <w:rsid w:val="00960403"/>
    <w:rsid w:val="0096628D"/>
    <w:rsid w:val="009947B6"/>
    <w:rsid w:val="009B06E7"/>
    <w:rsid w:val="009B2763"/>
    <w:rsid w:val="009B4791"/>
    <w:rsid w:val="009C21E0"/>
    <w:rsid w:val="009D3D3F"/>
    <w:rsid w:val="009D475C"/>
    <w:rsid w:val="009D58A2"/>
    <w:rsid w:val="009E400B"/>
    <w:rsid w:val="009F0C59"/>
    <w:rsid w:val="009F4710"/>
    <w:rsid w:val="009F542C"/>
    <w:rsid w:val="009F6797"/>
    <w:rsid w:val="009F76EE"/>
    <w:rsid w:val="00A02A6B"/>
    <w:rsid w:val="00A07A1B"/>
    <w:rsid w:val="00A108ED"/>
    <w:rsid w:val="00A12B18"/>
    <w:rsid w:val="00A20F89"/>
    <w:rsid w:val="00A220BF"/>
    <w:rsid w:val="00A24BE8"/>
    <w:rsid w:val="00A26325"/>
    <w:rsid w:val="00A30738"/>
    <w:rsid w:val="00A35293"/>
    <w:rsid w:val="00A35B60"/>
    <w:rsid w:val="00A35B6D"/>
    <w:rsid w:val="00A4086B"/>
    <w:rsid w:val="00A4614C"/>
    <w:rsid w:val="00A52627"/>
    <w:rsid w:val="00A5331B"/>
    <w:rsid w:val="00A549B9"/>
    <w:rsid w:val="00A637FE"/>
    <w:rsid w:val="00A672B4"/>
    <w:rsid w:val="00A709A8"/>
    <w:rsid w:val="00A709DB"/>
    <w:rsid w:val="00A71D94"/>
    <w:rsid w:val="00A75B8F"/>
    <w:rsid w:val="00A7766C"/>
    <w:rsid w:val="00A8434D"/>
    <w:rsid w:val="00A875EE"/>
    <w:rsid w:val="00A90BD1"/>
    <w:rsid w:val="00A93B8B"/>
    <w:rsid w:val="00A95676"/>
    <w:rsid w:val="00AA2F38"/>
    <w:rsid w:val="00AB2EF9"/>
    <w:rsid w:val="00AB48E5"/>
    <w:rsid w:val="00AB645D"/>
    <w:rsid w:val="00AC002B"/>
    <w:rsid w:val="00AC562C"/>
    <w:rsid w:val="00AD0ABF"/>
    <w:rsid w:val="00AD1E28"/>
    <w:rsid w:val="00AD2D26"/>
    <w:rsid w:val="00AE1C84"/>
    <w:rsid w:val="00AE5C65"/>
    <w:rsid w:val="00AF2131"/>
    <w:rsid w:val="00AF6A71"/>
    <w:rsid w:val="00B048EB"/>
    <w:rsid w:val="00B10B1E"/>
    <w:rsid w:val="00B10F8F"/>
    <w:rsid w:val="00B16797"/>
    <w:rsid w:val="00B23A67"/>
    <w:rsid w:val="00B3226A"/>
    <w:rsid w:val="00B477D5"/>
    <w:rsid w:val="00B51987"/>
    <w:rsid w:val="00B53E1C"/>
    <w:rsid w:val="00B568E2"/>
    <w:rsid w:val="00B61189"/>
    <w:rsid w:val="00B62FE7"/>
    <w:rsid w:val="00B75A2F"/>
    <w:rsid w:val="00B76AB3"/>
    <w:rsid w:val="00B80DF4"/>
    <w:rsid w:val="00B82C42"/>
    <w:rsid w:val="00B9030D"/>
    <w:rsid w:val="00B908E9"/>
    <w:rsid w:val="00B945DE"/>
    <w:rsid w:val="00B96138"/>
    <w:rsid w:val="00BA3A09"/>
    <w:rsid w:val="00BA629A"/>
    <w:rsid w:val="00BB0AE9"/>
    <w:rsid w:val="00BB3C55"/>
    <w:rsid w:val="00BB4C3E"/>
    <w:rsid w:val="00BB73D6"/>
    <w:rsid w:val="00BC1E7B"/>
    <w:rsid w:val="00BC7268"/>
    <w:rsid w:val="00BC7B8E"/>
    <w:rsid w:val="00BE03CC"/>
    <w:rsid w:val="00BE6108"/>
    <w:rsid w:val="00BF0772"/>
    <w:rsid w:val="00BF0EF2"/>
    <w:rsid w:val="00C00613"/>
    <w:rsid w:val="00C015FE"/>
    <w:rsid w:val="00C048ED"/>
    <w:rsid w:val="00C05E8D"/>
    <w:rsid w:val="00C05F28"/>
    <w:rsid w:val="00C10E63"/>
    <w:rsid w:val="00C30FAA"/>
    <w:rsid w:val="00C3671F"/>
    <w:rsid w:val="00C42324"/>
    <w:rsid w:val="00C4403F"/>
    <w:rsid w:val="00C456D6"/>
    <w:rsid w:val="00C50512"/>
    <w:rsid w:val="00C51DE5"/>
    <w:rsid w:val="00C52F5C"/>
    <w:rsid w:val="00C57BE8"/>
    <w:rsid w:val="00C6264F"/>
    <w:rsid w:val="00C64487"/>
    <w:rsid w:val="00C6477A"/>
    <w:rsid w:val="00C67395"/>
    <w:rsid w:val="00C67A5C"/>
    <w:rsid w:val="00C727E5"/>
    <w:rsid w:val="00C74FC6"/>
    <w:rsid w:val="00C76FAD"/>
    <w:rsid w:val="00C83715"/>
    <w:rsid w:val="00C86B84"/>
    <w:rsid w:val="00C87B04"/>
    <w:rsid w:val="00CA2A27"/>
    <w:rsid w:val="00CA451B"/>
    <w:rsid w:val="00CC33B7"/>
    <w:rsid w:val="00CC650A"/>
    <w:rsid w:val="00CC69A3"/>
    <w:rsid w:val="00CD4B1E"/>
    <w:rsid w:val="00CD7042"/>
    <w:rsid w:val="00CE4E9C"/>
    <w:rsid w:val="00CE6E27"/>
    <w:rsid w:val="00CF6AD5"/>
    <w:rsid w:val="00CF7087"/>
    <w:rsid w:val="00D027BA"/>
    <w:rsid w:val="00D027D2"/>
    <w:rsid w:val="00D02A23"/>
    <w:rsid w:val="00D0508B"/>
    <w:rsid w:val="00D064E8"/>
    <w:rsid w:val="00D148CB"/>
    <w:rsid w:val="00D16609"/>
    <w:rsid w:val="00D24A78"/>
    <w:rsid w:val="00D27825"/>
    <w:rsid w:val="00D403D2"/>
    <w:rsid w:val="00D4052C"/>
    <w:rsid w:val="00D432F1"/>
    <w:rsid w:val="00D44A5E"/>
    <w:rsid w:val="00D5086B"/>
    <w:rsid w:val="00D515DD"/>
    <w:rsid w:val="00D51E7C"/>
    <w:rsid w:val="00D56EA0"/>
    <w:rsid w:val="00D72B3A"/>
    <w:rsid w:val="00D74645"/>
    <w:rsid w:val="00D80664"/>
    <w:rsid w:val="00D81325"/>
    <w:rsid w:val="00D90ED4"/>
    <w:rsid w:val="00D91A02"/>
    <w:rsid w:val="00D94081"/>
    <w:rsid w:val="00D94E2A"/>
    <w:rsid w:val="00DA26FE"/>
    <w:rsid w:val="00DA31B8"/>
    <w:rsid w:val="00DA379F"/>
    <w:rsid w:val="00DC135F"/>
    <w:rsid w:val="00DC6CCF"/>
    <w:rsid w:val="00DC780E"/>
    <w:rsid w:val="00DD0236"/>
    <w:rsid w:val="00DD06D9"/>
    <w:rsid w:val="00DD0940"/>
    <w:rsid w:val="00DD0FF8"/>
    <w:rsid w:val="00DD2F93"/>
    <w:rsid w:val="00DE0BA7"/>
    <w:rsid w:val="00DE22B2"/>
    <w:rsid w:val="00E00353"/>
    <w:rsid w:val="00E04253"/>
    <w:rsid w:val="00E073AD"/>
    <w:rsid w:val="00E073C5"/>
    <w:rsid w:val="00E100ED"/>
    <w:rsid w:val="00E12528"/>
    <w:rsid w:val="00E139CE"/>
    <w:rsid w:val="00E16DAA"/>
    <w:rsid w:val="00E21B09"/>
    <w:rsid w:val="00E21D3B"/>
    <w:rsid w:val="00E2381A"/>
    <w:rsid w:val="00E31064"/>
    <w:rsid w:val="00E36424"/>
    <w:rsid w:val="00E377E7"/>
    <w:rsid w:val="00E40499"/>
    <w:rsid w:val="00E4648B"/>
    <w:rsid w:val="00E47B52"/>
    <w:rsid w:val="00E5078D"/>
    <w:rsid w:val="00E55588"/>
    <w:rsid w:val="00E60790"/>
    <w:rsid w:val="00E73B9B"/>
    <w:rsid w:val="00E75354"/>
    <w:rsid w:val="00E81E8C"/>
    <w:rsid w:val="00E83523"/>
    <w:rsid w:val="00E8577D"/>
    <w:rsid w:val="00E879E1"/>
    <w:rsid w:val="00E94F32"/>
    <w:rsid w:val="00E957FE"/>
    <w:rsid w:val="00EA074C"/>
    <w:rsid w:val="00EB3590"/>
    <w:rsid w:val="00EC1989"/>
    <w:rsid w:val="00EC29F2"/>
    <w:rsid w:val="00EE2E8E"/>
    <w:rsid w:val="00EE6857"/>
    <w:rsid w:val="00EF15CF"/>
    <w:rsid w:val="00EF227D"/>
    <w:rsid w:val="00F01890"/>
    <w:rsid w:val="00F01AA9"/>
    <w:rsid w:val="00F03249"/>
    <w:rsid w:val="00F035B5"/>
    <w:rsid w:val="00F06B21"/>
    <w:rsid w:val="00F06DC9"/>
    <w:rsid w:val="00F07AD9"/>
    <w:rsid w:val="00F10C54"/>
    <w:rsid w:val="00F11D1B"/>
    <w:rsid w:val="00F21C76"/>
    <w:rsid w:val="00F316F3"/>
    <w:rsid w:val="00F34288"/>
    <w:rsid w:val="00F427E5"/>
    <w:rsid w:val="00F516C6"/>
    <w:rsid w:val="00F52A05"/>
    <w:rsid w:val="00F53BB0"/>
    <w:rsid w:val="00F56637"/>
    <w:rsid w:val="00F575FF"/>
    <w:rsid w:val="00F611A9"/>
    <w:rsid w:val="00F6742B"/>
    <w:rsid w:val="00F7015F"/>
    <w:rsid w:val="00F70DBA"/>
    <w:rsid w:val="00F72FF8"/>
    <w:rsid w:val="00F776DF"/>
    <w:rsid w:val="00F8761E"/>
    <w:rsid w:val="00F90C4C"/>
    <w:rsid w:val="00F940FE"/>
    <w:rsid w:val="00FA2767"/>
    <w:rsid w:val="00FA7F30"/>
    <w:rsid w:val="00FB4313"/>
    <w:rsid w:val="00FB6AE8"/>
    <w:rsid w:val="00FD0225"/>
    <w:rsid w:val="00FD06FA"/>
    <w:rsid w:val="00FD0FCC"/>
    <w:rsid w:val="00FD3798"/>
    <w:rsid w:val="00FD5C2C"/>
    <w:rsid w:val="00FE033E"/>
    <w:rsid w:val="00FE191B"/>
    <w:rsid w:val="00FF240B"/>
    <w:rsid w:val="00FF24E5"/>
    <w:rsid w:val="00FF315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1377"/>
    <o:shapelayout v:ext="edit">
      <o:idmap v:ext="edit" data="1"/>
    </o:shapelayout>
  </w:shapeDefaults>
  <w:decimalSymbol w:val=","/>
  <w:listSeparator w:val=";"/>
  <w14:docId w14:val="54830AEB"/>
  <w15:docId w15:val="{D9F78880-B5CE-4952-86FF-575CD933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C7BE7"/>
    <w:pPr>
      <w:numPr>
        <w:numId w:val="1"/>
      </w:numPr>
      <w:spacing w:before="240" w:after="240"/>
      <w:outlineLvl w:val="0"/>
    </w:pPr>
    <w:rPr>
      <w:rFonts w:ascii="Arial Narrow" w:eastAsiaTheme="majorEastAsia" w:hAnsi="Arial Narrow" w:cs="Times New Roman"/>
      <w:b/>
      <w:bCs/>
      <w:kern w:val="28"/>
      <w:sz w:val="22"/>
      <w:szCs w:val="22"/>
      <w:lang w:val="es-CR"/>
    </w:rPr>
  </w:style>
  <w:style w:type="paragraph" w:styleId="Ttulo2">
    <w:name w:val="heading 2"/>
    <w:basedOn w:val="Normal"/>
    <w:next w:val="Normal"/>
    <w:link w:val="Ttulo2Car"/>
    <w:uiPriority w:val="9"/>
    <w:unhideWhenUsed/>
    <w:qFormat/>
    <w:rsid w:val="003C7BE7"/>
    <w:pPr>
      <w:numPr>
        <w:ilvl w:val="1"/>
        <w:numId w:val="1"/>
      </w:numPr>
      <w:spacing w:before="120" w:after="240"/>
      <w:ind w:right="51"/>
      <w:jc w:val="both"/>
      <w:outlineLvl w:val="1"/>
    </w:pPr>
    <w:rPr>
      <w:rFonts w:ascii="Arial Narrow" w:eastAsiaTheme="minorHAnsi" w:hAnsi="Arial Narrow" w:cs="Arial"/>
      <w:b/>
      <w:sz w:val="22"/>
      <w:szCs w:val="22"/>
    </w:rPr>
  </w:style>
  <w:style w:type="paragraph" w:styleId="Ttulo3">
    <w:name w:val="heading 3"/>
    <w:basedOn w:val="Normal"/>
    <w:next w:val="Normal"/>
    <w:link w:val="Ttulo3Car"/>
    <w:uiPriority w:val="9"/>
    <w:unhideWhenUsed/>
    <w:qFormat/>
    <w:rsid w:val="003C7BE7"/>
    <w:pPr>
      <w:keepNext/>
      <w:keepLines/>
      <w:numPr>
        <w:ilvl w:val="2"/>
        <w:numId w:val="1"/>
      </w:numPr>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semiHidden/>
    <w:unhideWhenUsed/>
    <w:qFormat/>
    <w:rsid w:val="003C7BE7"/>
    <w:pPr>
      <w:keepNext/>
      <w:keepLines/>
      <w:numPr>
        <w:ilvl w:val="3"/>
        <w:numId w:val="1"/>
      </w:numPr>
      <w:spacing w:before="40"/>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3C7BE7"/>
    <w:pPr>
      <w:keepNext/>
      <w:keepLines/>
      <w:numPr>
        <w:ilvl w:val="4"/>
        <w:numId w:val="1"/>
      </w:numPr>
      <w:spacing w:before="40"/>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3C7BE7"/>
    <w:pPr>
      <w:keepNext/>
      <w:keepLines/>
      <w:numPr>
        <w:ilvl w:val="5"/>
        <w:numId w:val="1"/>
      </w:numPr>
      <w:spacing w:before="40"/>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3C7BE7"/>
    <w:pPr>
      <w:keepNext/>
      <w:keepLines/>
      <w:numPr>
        <w:ilvl w:val="6"/>
        <w:numId w:val="1"/>
      </w:numPr>
      <w:spacing w:before="40"/>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3C7BE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3C7BE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Nmerodepgina">
    <w:name w:val="page number"/>
    <w:basedOn w:val="Fuentedeprrafopredeter"/>
    <w:uiPriority w:val="99"/>
    <w:semiHidden/>
    <w:unhideWhenUsed/>
    <w:rsid w:val="003C7BE7"/>
  </w:style>
  <w:style w:type="character" w:styleId="Hipervnculo">
    <w:name w:val="Hyperlink"/>
    <w:basedOn w:val="Fuentedeprrafopredeter"/>
    <w:uiPriority w:val="99"/>
    <w:unhideWhenUsed/>
    <w:rsid w:val="003C7BE7"/>
    <w:rPr>
      <w:color w:val="0000FF" w:themeColor="hyperlink"/>
      <w:u w:val="single"/>
    </w:rPr>
  </w:style>
  <w:style w:type="paragraph" w:styleId="TDC1">
    <w:name w:val="toc 1"/>
    <w:basedOn w:val="Normal"/>
    <w:next w:val="Normal"/>
    <w:autoRedefine/>
    <w:uiPriority w:val="39"/>
    <w:unhideWhenUsed/>
    <w:rsid w:val="003C7BE7"/>
    <w:pPr>
      <w:spacing w:before="120" w:after="100"/>
    </w:pPr>
    <w:rPr>
      <w:rFonts w:ascii="Arial Narrow" w:eastAsiaTheme="minorHAnsi" w:hAnsi="Arial Narrow"/>
      <w:lang w:eastAsia="en-US"/>
    </w:rPr>
  </w:style>
  <w:style w:type="paragraph" w:styleId="TDC2">
    <w:name w:val="toc 2"/>
    <w:basedOn w:val="Normal"/>
    <w:next w:val="Normal"/>
    <w:autoRedefine/>
    <w:uiPriority w:val="39"/>
    <w:unhideWhenUsed/>
    <w:rsid w:val="003C7BE7"/>
    <w:pPr>
      <w:spacing w:before="120" w:after="100"/>
      <w:ind w:left="240"/>
    </w:pPr>
    <w:rPr>
      <w:rFonts w:ascii="Arial Narrow" w:eastAsiaTheme="minorHAnsi" w:hAnsi="Arial Narrow"/>
      <w:lang w:eastAsia="en-US"/>
    </w:rPr>
  </w:style>
  <w:style w:type="character" w:customStyle="1" w:styleId="Ttulo1Car">
    <w:name w:val="Título 1 Car"/>
    <w:basedOn w:val="Fuentedeprrafopredeter"/>
    <w:link w:val="Ttulo1"/>
    <w:uiPriority w:val="9"/>
    <w:rsid w:val="003C7BE7"/>
    <w:rPr>
      <w:rFonts w:ascii="Arial Narrow" w:eastAsiaTheme="majorEastAsia" w:hAnsi="Arial Narrow" w:cs="Times New Roman"/>
      <w:b/>
      <w:bCs/>
      <w:kern w:val="28"/>
      <w:sz w:val="22"/>
      <w:szCs w:val="22"/>
      <w:lang w:val="es-CR"/>
    </w:rPr>
  </w:style>
  <w:style w:type="character" w:customStyle="1" w:styleId="Ttulo2Car">
    <w:name w:val="Título 2 Car"/>
    <w:basedOn w:val="Fuentedeprrafopredeter"/>
    <w:link w:val="Ttulo2"/>
    <w:uiPriority w:val="9"/>
    <w:rsid w:val="003C7BE7"/>
    <w:rPr>
      <w:rFonts w:ascii="Arial Narrow" w:eastAsiaTheme="minorHAnsi" w:hAnsi="Arial Narrow" w:cs="Arial"/>
      <w:b/>
      <w:sz w:val="22"/>
      <w:szCs w:val="22"/>
    </w:rPr>
  </w:style>
  <w:style w:type="character" w:customStyle="1" w:styleId="Ttulo3Car">
    <w:name w:val="Título 3 Car"/>
    <w:basedOn w:val="Fuentedeprrafopredeter"/>
    <w:link w:val="Ttulo3"/>
    <w:uiPriority w:val="9"/>
    <w:rsid w:val="003C7BE7"/>
    <w:rPr>
      <w:rFonts w:asciiTheme="majorHAnsi" w:eastAsiaTheme="majorEastAsia" w:hAnsiTheme="majorHAnsi" w:cstheme="majorBidi"/>
      <w:color w:val="243F60" w:themeColor="accent1" w:themeShade="7F"/>
      <w:lang w:eastAsia="en-US"/>
    </w:rPr>
  </w:style>
  <w:style w:type="character" w:customStyle="1" w:styleId="Ttulo4Car">
    <w:name w:val="Título 4 Car"/>
    <w:basedOn w:val="Fuentedeprrafopredeter"/>
    <w:link w:val="Ttulo4"/>
    <w:uiPriority w:val="9"/>
    <w:semiHidden/>
    <w:rsid w:val="003C7BE7"/>
    <w:rPr>
      <w:rFonts w:asciiTheme="majorHAnsi" w:eastAsiaTheme="majorEastAsia" w:hAnsiTheme="majorHAnsi" w:cstheme="majorBidi"/>
      <w:i/>
      <w:iCs/>
      <w:color w:val="365F91" w:themeColor="accent1" w:themeShade="BF"/>
      <w:lang w:eastAsia="en-US"/>
    </w:rPr>
  </w:style>
  <w:style w:type="character" w:customStyle="1" w:styleId="Ttulo5Car">
    <w:name w:val="Título 5 Car"/>
    <w:basedOn w:val="Fuentedeprrafopredeter"/>
    <w:link w:val="Ttulo5"/>
    <w:uiPriority w:val="9"/>
    <w:semiHidden/>
    <w:rsid w:val="003C7BE7"/>
    <w:rPr>
      <w:rFonts w:asciiTheme="majorHAnsi" w:eastAsiaTheme="majorEastAsia" w:hAnsiTheme="majorHAnsi" w:cstheme="majorBidi"/>
      <w:color w:val="365F91" w:themeColor="accent1" w:themeShade="BF"/>
      <w:lang w:eastAsia="en-US"/>
    </w:rPr>
  </w:style>
  <w:style w:type="character" w:customStyle="1" w:styleId="Ttulo6Car">
    <w:name w:val="Título 6 Car"/>
    <w:basedOn w:val="Fuentedeprrafopredeter"/>
    <w:link w:val="Ttulo6"/>
    <w:uiPriority w:val="9"/>
    <w:semiHidden/>
    <w:rsid w:val="003C7BE7"/>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uiPriority w:val="9"/>
    <w:semiHidden/>
    <w:rsid w:val="003C7BE7"/>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3C7B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3C7BE7"/>
    <w:rPr>
      <w:rFonts w:asciiTheme="majorHAnsi" w:eastAsiaTheme="majorEastAsia" w:hAnsiTheme="majorHAnsi" w:cstheme="majorBidi"/>
      <w:i/>
      <w:iCs/>
      <w:color w:val="272727" w:themeColor="text1" w:themeTint="D8"/>
      <w:sz w:val="21"/>
      <w:szCs w:val="21"/>
      <w:lang w:eastAsia="en-US"/>
    </w:rPr>
  </w:style>
  <w:style w:type="paragraph" w:styleId="Ttulo">
    <w:name w:val="Title"/>
    <w:basedOn w:val="Normal"/>
    <w:next w:val="Normal"/>
    <w:link w:val="TtuloCar"/>
    <w:uiPriority w:val="10"/>
    <w:qFormat/>
    <w:rsid w:val="003C7BE7"/>
    <w:pPr>
      <w:spacing w:before="240" w:after="120"/>
      <w:jc w:val="center"/>
    </w:pPr>
    <w:rPr>
      <w:rFonts w:ascii="Arial Narrow" w:hAnsi="Arial Narrow"/>
      <w:b/>
      <w:sz w:val="22"/>
      <w:szCs w:val="22"/>
    </w:rPr>
  </w:style>
  <w:style w:type="character" w:customStyle="1" w:styleId="TtuloCar">
    <w:name w:val="Título Car"/>
    <w:basedOn w:val="Fuentedeprrafopredeter"/>
    <w:link w:val="Ttulo"/>
    <w:uiPriority w:val="10"/>
    <w:rsid w:val="003C7BE7"/>
    <w:rPr>
      <w:rFonts w:ascii="Arial Narrow" w:hAnsi="Arial Narrow"/>
      <w:b/>
      <w:sz w:val="22"/>
      <w:szCs w:val="22"/>
    </w:rPr>
  </w:style>
  <w:style w:type="paragraph" w:customStyle="1" w:styleId="Default">
    <w:name w:val="Default"/>
    <w:rsid w:val="003C7BE7"/>
    <w:pPr>
      <w:autoSpaceDE w:val="0"/>
      <w:autoSpaceDN w:val="0"/>
      <w:adjustRightInd w:val="0"/>
    </w:pPr>
    <w:rPr>
      <w:rFonts w:ascii="Arial" w:eastAsiaTheme="minorHAnsi" w:hAnsi="Arial" w:cs="Arial"/>
      <w:color w:val="000000"/>
      <w:lang w:val="es-CR" w:eastAsia="en-US"/>
    </w:rPr>
  </w:style>
  <w:style w:type="character" w:styleId="Mencinsinresolver">
    <w:name w:val="Unresolved Mention"/>
    <w:basedOn w:val="Fuentedeprrafopredeter"/>
    <w:uiPriority w:val="99"/>
    <w:rsid w:val="00625EB4"/>
    <w:rPr>
      <w:color w:val="605E5C"/>
      <w:shd w:val="clear" w:color="auto" w:fill="E1DFDD"/>
    </w:rPr>
  </w:style>
  <w:style w:type="paragraph" w:styleId="Prrafodelista">
    <w:name w:val="List Paragraph"/>
    <w:basedOn w:val="Normal"/>
    <w:link w:val="PrrafodelistaCar"/>
    <w:uiPriority w:val="34"/>
    <w:qFormat/>
    <w:rsid w:val="00322DC9"/>
    <w:pPr>
      <w:spacing w:after="160" w:line="259" w:lineRule="auto"/>
      <w:ind w:left="720"/>
      <w:contextualSpacing/>
    </w:pPr>
    <w:rPr>
      <w:rFonts w:eastAsiaTheme="minorHAnsi"/>
      <w:sz w:val="22"/>
      <w:szCs w:val="22"/>
      <w:lang w:val="es-CR" w:eastAsia="en-US"/>
    </w:rPr>
  </w:style>
  <w:style w:type="character" w:customStyle="1" w:styleId="PrrafodelistaCar">
    <w:name w:val="Párrafo de lista Car"/>
    <w:basedOn w:val="Fuentedeprrafopredeter"/>
    <w:link w:val="Prrafodelista"/>
    <w:uiPriority w:val="34"/>
    <w:locked/>
    <w:rsid w:val="00322DC9"/>
    <w:rPr>
      <w:rFonts w:eastAsiaTheme="minorHAnsi"/>
      <w:sz w:val="22"/>
      <w:szCs w:val="22"/>
      <w:lang w:val="es-CR" w:eastAsia="en-US"/>
    </w:rPr>
  </w:style>
  <w:style w:type="character" w:styleId="Refdenotaalpie">
    <w:name w:val="footnote reference"/>
    <w:basedOn w:val="Fuentedeprrafopredeter"/>
    <w:uiPriority w:val="99"/>
    <w:semiHidden/>
    <w:unhideWhenUsed/>
    <w:rsid w:val="00322DC9"/>
    <w:rPr>
      <w:vertAlign w:val="superscript"/>
    </w:rPr>
  </w:style>
  <w:style w:type="paragraph" w:styleId="Textonotapie">
    <w:name w:val="footnote text"/>
    <w:basedOn w:val="Normal"/>
    <w:link w:val="TextonotapieCar"/>
    <w:uiPriority w:val="99"/>
    <w:semiHidden/>
    <w:unhideWhenUsed/>
    <w:rsid w:val="00322DC9"/>
    <w:rPr>
      <w:rFonts w:eastAsiaTheme="minorHAnsi"/>
      <w:sz w:val="20"/>
      <w:szCs w:val="20"/>
      <w:lang w:val="es-CR" w:eastAsia="en-US"/>
    </w:rPr>
  </w:style>
  <w:style w:type="character" w:customStyle="1" w:styleId="TextonotapieCar">
    <w:name w:val="Texto nota pie Car"/>
    <w:basedOn w:val="Fuentedeprrafopredeter"/>
    <w:link w:val="Textonotapie"/>
    <w:uiPriority w:val="99"/>
    <w:semiHidden/>
    <w:rsid w:val="00322DC9"/>
    <w:rPr>
      <w:rFonts w:eastAsiaTheme="minorHAnsi"/>
      <w:sz w:val="20"/>
      <w:szCs w:val="20"/>
      <w:lang w:val="es-CR" w:eastAsia="en-US"/>
    </w:rPr>
  </w:style>
  <w:style w:type="character" w:styleId="Refdecomentario">
    <w:name w:val="annotation reference"/>
    <w:basedOn w:val="Fuentedeprrafopredeter"/>
    <w:uiPriority w:val="99"/>
    <w:semiHidden/>
    <w:unhideWhenUsed/>
    <w:rsid w:val="009D475C"/>
    <w:rPr>
      <w:sz w:val="16"/>
      <w:szCs w:val="16"/>
    </w:rPr>
  </w:style>
  <w:style w:type="paragraph" w:styleId="Textocomentario">
    <w:name w:val="annotation text"/>
    <w:basedOn w:val="Normal"/>
    <w:link w:val="TextocomentarioCar"/>
    <w:uiPriority w:val="99"/>
    <w:semiHidden/>
    <w:unhideWhenUsed/>
    <w:rsid w:val="009D475C"/>
    <w:rPr>
      <w:sz w:val="20"/>
      <w:szCs w:val="20"/>
    </w:rPr>
  </w:style>
  <w:style w:type="character" w:customStyle="1" w:styleId="TextocomentarioCar">
    <w:name w:val="Texto comentario Car"/>
    <w:basedOn w:val="Fuentedeprrafopredeter"/>
    <w:link w:val="Textocomentario"/>
    <w:uiPriority w:val="99"/>
    <w:semiHidden/>
    <w:rsid w:val="009D475C"/>
    <w:rPr>
      <w:sz w:val="20"/>
      <w:szCs w:val="20"/>
    </w:rPr>
  </w:style>
  <w:style w:type="paragraph" w:styleId="Asuntodelcomentario">
    <w:name w:val="annotation subject"/>
    <w:basedOn w:val="Textocomentario"/>
    <w:next w:val="Textocomentario"/>
    <w:link w:val="AsuntodelcomentarioCar"/>
    <w:uiPriority w:val="99"/>
    <w:semiHidden/>
    <w:unhideWhenUsed/>
    <w:rsid w:val="009D475C"/>
    <w:rPr>
      <w:b/>
      <w:bCs/>
    </w:rPr>
  </w:style>
  <w:style w:type="character" w:customStyle="1" w:styleId="AsuntodelcomentarioCar">
    <w:name w:val="Asunto del comentario Car"/>
    <w:basedOn w:val="TextocomentarioCar"/>
    <w:link w:val="Asuntodelcomentario"/>
    <w:uiPriority w:val="99"/>
    <w:semiHidden/>
    <w:rsid w:val="009D475C"/>
    <w:rPr>
      <w:b/>
      <w:bCs/>
      <w:sz w:val="20"/>
      <w:szCs w:val="20"/>
    </w:rPr>
  </w:style>
  <w:style w:type="table" w:styleId="Tablaconcuadrcula">
    <w:name w:val="Table Grid"/>
    <w:basedOn w:val="Tablanormal"/>
    <w:uiPriority w:val="39"/>
    <w:rsid w:val="00176B6E"/>
    <w:rPr>
      <w:rFonts w:eastAsia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A1713"/>
    <w:rPr>
      <w:color w:val="800080" w:themeColor="followedHyperlink"/>
      <w:u w:val="single"/>
    </w:rPr>
  </w:style>
  <w:style w:type="paragraph" w:styleId="NormalWeb">
    <w:name w:val="Normal (Web)"/>
    <w:basedOn w:val="Normal"/>
    <w:uiPriority w:val="99"/>
    <w:semiHidden/>
    <w:unhideWhenUsed/>
    <w:rsid w:val="00D027BA"/>
    <w:pPr>
      <w:spacing w:before="100" w:beforeAutospacing="1" w:after="100" w:afterAutospacing="1"/>
    </w:pPr>
    <w:rPr>
      <w:rFonts w:ascii="Times New Roman" w:hAnsi="Times New Roman" w:cs="Times New Roman"/>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3123">
      <w:bodyDiv w:val="1"/>
      <w:marLeft w:val="0"/>
      <w:marRight w:val="0"/>
      <w:marTop w:val="0"/>
      <w:marBottom w:val="0"/>
      <w:divBdr>
        <w:top w:val="none" w:sz="0" w:space="0" w:color="auto"/>
        <w:left w:val="none" w:sz="0" w:space="0" w:color="auto"/>
        <w:bottom w:val="none" w:sz="0" w:space="0" w:color="auto"/>
        <w:right w:val="none" w:sz="0" w:space="0" w:color="auto"/>
      </w:divBdr>
    </w:div>
    <w:div w:id="448745945">
      <w:bodyDiv w:val="1"/>
      <w:marLeft w:val="0"/>
      <w:marRight w:val="0"/>
      <w:marTop w:val="0"/>
      <w:marBottom w:val="0"/>
      <w:divBdr>
        <w:top w:val="none" w:sz="0" w:space="0" w:color="auto"/>
        <w:left w:val="none" w:sz="0" w:space="0" w:color="auto"/>
        <w:bottom w:val="none" w:sz="0" w:space="0" w:color="auto"/>
        <w:right w:val="none" w:sz="0" w:space="0" w:color="auto"/>
      </w:divBdr>
    </w:div>
    <w:div w:id="535587236">
      <w:bodyDiv w:val="1"/>
      <w:marLeft w:val="0"/>
      <w:marRight w:val="0"/>
      <w:marTop w:val="0"/>
      <w:marBottom w:val="0"/>
      <w:divBdr>
        <w:top w:val="none" w:sz="0" w:space="0" w:color="auto"/>
        <w:left w:val="none" w:sz="0" w:space="0" w:color="auto"/>
        <w:bottom w:val="none" w:sz="0" w:space="0" w:color="auto"/>
        <w:right w:val="none" w:sz="0" w:space="0" w:color="auto"/>
      </w:divBdr>
    </w:div>
    <w:div w:id="1175650727">
      <w:bodyDiv w:val="1"/>
      <w:marLeft w:val="0"/>
      <w:marRight w:val="0"/>
      <w:marTop w:val="0"/>
      <w:marBottom w:val="0"/>
      <w:divBdr>
        <w:top w:val="none" w:sz="0" w:space="0" w:color="auto"/>
        <w:left w:val="none" w:sz="0" w:space="0" w:color="auto"/>
        <w:bottom w:val="none" w:sz="0" w:space="0" w:color="auto"/>
        <w:right w:val="none" w:sz="0" w:space="0" w:color="auto"/>
      </w:divBdr>
    </w:div>
    <w:div w:id="1414667446">
      <w:bodyDiv w:val="1"/>
      <w:marLeft w:val="0"/>
      <w:marRight w:val="0"/>
      <w:marTop w:val="0"/>
      <w:marBottom w:val="0"/>
      <w:divBdr>
        <w:top w:val="none" w:sz="0" w:space="0" w:color="auto"/>
        <w:left w:val="none" w:sz="0" w:space="0" w:color="auto"/>
        <w:bottom w:val="none" w:sz="0" w:space="0" w:color="auto"/>
        <w:right w:val="none" w:sz="0" w:space="0" w:color="auto"/>
      </w:divBdr>
    </w:div>
    <w:div w:id="1489639554">
      <w:bodyDiv w:val="1"/>
      <w:marLeft w:val="0"/>
      <w:marRight w:val="0"/>
      <w:marTop w:val="0"/>
      <w:marBottom w:val="0"/>
      <w:divBdr>
        <w:top w:val="none" w:sz="0" w:space="0" w:color="auto"/>
        <w:left w:val="none" w:sz="0" w:space="0" w:color="auto"/>
        <w:bottom w:val="none" w:sz="0" w:space="0" w:color="auto"/>
        <w:right w:val="none" w:sz="0" w:space="0" w:color="auto"/>
      </w:divBdr>
      <w:divsChild>
        <w:div w:id="1927616429">
          <w:marLeft w:val="446"/>
          <w:marRight w:val="0"/>
          <w:marTop w:val="0"/>
          <w:marBottom w:val="0"/>
          <w:divBdr>
            <w:top w:val="none" w:sz="0" w:space="0" w:color="auto"/>
            <w:left w:val="none" w:sz="0" w:space="0" w:color="auto"/>
            <w:bottom w:val="none" w:sz="0" w:space="0" w:color="auto"/>
            <w:right w:val="none" w:sz="0" w:space="0" w:color="auto"/>
          </w:divBdr>
        </w:div>
      </w:divsChild>
    </w:div>
    <w:div w:id="1587613355">
      <w:bodyDiv w:val="1"/>
      <w:marLeft w:val="0"/>
      <w:marRight w:val="0"/>
      <w:marTop w:val="0"/>
      <w:marBottom w:val="0"/>
      <w:divBdr>
        <w:top w:val="none" w:sz="0" w:space="0" w:color="auto"/>
        <w:left w:val="none" w:sz="0" w:space="0" w:color="auto"/>
        <w:bottom w:val="none" w:sz="0" w:space="0" w:color="auto"/>
        <w:right w:val="none" w:sz="0" w:space="0" w:color="auto"/>
      </w:divBdr>
      <w:divsChild>
        <w:div w:id="1673100796">
          <w:marLeft w:val="446"/>
          <w:marRight w:val="0"/>
          <w:marTop w:val="0"/>
          <w:marBottom w:val="0"/>
          <w:divBdr>
            <w:top w:val="none" w:sz="0" w:space="0" w:color="auto"/>
            <w:left w:val="none" w:sz="0" w:space="0" w:color="auto"/>
            <w:bottom w:val="none" w:sz="0" w:space="0" w:color="auto"/>
            <w:right w:val="none" w:sz="0" w:space="0" w:color="auto"/>
          </w:divBdr>
        </w:div>
      </w:divsChild>
    </w:div>
    <w:div w:id="1782873271">
      <w:bodyDiv w:val="1"/>
      <w:marLeft w:val="0"/>
      <w:marRight w:val="0"/>
      <w:marTop w:val="0"/>
      <w:marBottom w:val="0"/>
      <w:divBdr>
        <w:top w:val="none" w:sz="0" w:space="0" w:color="auto"/>
        <w:left w:val="none" w:sz="0" w:space="0" w:color="auto"/>
        <w:bottom w:val="none" w:sz="0" w:space="0" w:color="auto"/>
        <w:right w:val="none" w:sz="0" w:space="0" w:color="auto"/>
      </w:divBdr>
    </w:div>
    <w:div w:id="1930771218">
      <w:bodyDiv w:val="1"/>
      <w:marLeft w:val="0"/>
      <w:marRight w:val="0"/>
      <w:marTop w:val="0"/>
      <w:marBottom w:val="0"/>
      <w:divBdr>
        <w:top w:val="none" w:sz="0" w:space="0" w:color="auto"/>
        <w:left w:val="none" w:sz="0" w:space="0" w:color="auto"/>
        <w:bottom w:val="none" w:sz="0" w:space="0" w:color="auto"/>
        <w:right w:val="none" w:sz="0" w:space="0" w:color="auto"/>
      </w:divBdr>
    </w:div>
    <w:div w:id="2101368679">
      <w:bodyDiv w:val="1"/>
      <w:marLeft w:val="0"/>
      <w:marRight w:val="0"/>
      <w:marTop w:val="0"/>
      <w:marBottom w:val="0"/>
      <w:divBdr>
        <w:top w:val="none" w:sz="0" w:space="0" w:color="auto"/>
        <w:left w:val="none" w:sz="0" w:space="0" w:color="auto"/>
        <w:bottom w:val="none" w:sz="0" w:space="0" w:color="auto"/>
        <w:right w:val="none" w:sz="0" w:space="0" w:color="auto"/>
      </w:divBdr>
      <w:divsChild>
        <w:div w:id="439953997">
          <w:marLeft w:val="0"/>
          <w:marRight w:val="0"/>
          <w:marTop w:val="150"/>
          <w:marBottom w:val="150"/>
          <w:divBdr>
            <w:top w:val="none" w:sz="0" w:space="0" w:color="auto"/>
            <w:left w:val="none" w:sz="0" w:space="0" w:color="auto"/>
            <w:bottom w:val="none" w:sz="0" w:space="0" w:color="auto"/>
            <w:right w:val="none" w:sz="0" w:space="0" w:color="auto"/>
          </w:divBdr>
        </w:div>
        <w:div w:id="1071276285">
          <w:marLeft w:val="0"/>
          <w:marRight w:val="0"/>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5.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7DB3D636C2555478C3176A46674F77F" ma:contentTypeVersion="12" ma:contentTypeDescription="Crear nuevo documento." ma:contentTypeScope="" ma:versionID="bafee3886a27c2740b38aedbf784ccac">
  <xsd:schema xmlns:xsd="http://www.w3.org/2001/XMLSchema" xmlns:xs="http://www.w3.org/2001/XMLSchema" xmlns:p="http://schemas.microsoft.com/office/2006/metadata/properties" xmlns:ns3="68bf5a21-a832-4edd-9688-8be46d84901e" xmlns:ns4="d807e49a-c625-4017-bf59-2201c32d5479" targetNamespace="http://schemas.microsoft.com/office/2006/metadata/properties" ma:root="true" ma:fieldsID="012750a5d9a2b8f62010bbaf003db797" ns3:_="" ns4:_="">
    <xsd:import namespace="68bf5a21-a832-4edd-9688-8be46d84901e"/>
    <xsd:import namespace="d807e49a-c625-4017-bf59-2201c32d547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f5a21-a832-4edd-9688-8be46d849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07e49a-c625-4017-bf59-2201c32d547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8FEA-64E8-4DAF-AF80-8654EB453D52}">
  <ds:schemaRefs>
    <ds:schemaRef ds:uri="http://schemas.microsoft.com/sharepoint/v3/contenttype/forms"/>
  </ds:schemaRefs>
</ds:datastoreItem>
</file>

<file path=customXml/itemProps2.xml><?xml version="1.0" encoding="utf-8"?>
<ds:datastoreItem xmlns:ds="http://schemas.openxmlformats.org/officeDocument/2006/customXml" ds:itemID="{4BB3E3DD-07EE-493C-80A2-EEA23E011438}">
  <ds:schemaRefs>
    <ds:schemaRef ds:uri="http://schemas.openxmlformats.org/package/2006/metadata/core-properties"/>
    <ds:schemaRef ds:uri="http://schemas.microsoft.com/office/2006/metadata/properties"/>
    <ds:schemaRef ds:uri="http://schemas.microsoft.com/office/2006/documentManagement/types"/>
    <ds:schemaRef ds:uri="68bf5a21-a832-4edd-9688-8be46d84901e"/>
    <ds:schemaRef ds:uri="http://purl.org/dc/dcmitype/"/>
    <ds:schemaRef ds:uri="http://schemas.microsoft.com/office/infopath/2007/PartnerControls"/>
    <ds:schemaRef ds:uri="d807e49a-c625-4017-bf59-2201c32d5479"/>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628E5344-DAC4-4155-8768-FDB580776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f5a21-a832-4edd-9688-8be46d84901e"/>
    <ds:schemaRef ds:uri="d807e49a-c625-4017-bf59-2201c32d5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DA6A3-51B9-443E-91BA-87674C31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6246</Words>
  <Characters>34359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espinosahr@hacienda.go.cr</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Espinosa Howell</dc:creator>
  <cp:keywords/>
  <dc:description/>
  <cp:lastModifiedBy>Bryan Alberto Monge Solano</cp:lastModifiedBy>
  <cp:revision>6</cp:revision>
  <cp:lastPrinted>2022-07-18T21:57:00Z</cp:lastPrinted>
  <dcterms:created xsi:type="dcterms:W3CDTF">2022-07-18T20:23:00Z</dcterms:created>
  <dcterms:modified xsi:type="dcterms:W3CDTF">2022-07-18T21:57:00Z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0x01010007DB3D636C2555478C3176A46674F77F</vt:lpwstr>
  </property>
</Properties>
</file>