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6F62AC" w14:textId="77777777" w:rsidR="00A060AC" w:rsidRDefault="00A060AC" w:rsidP="00A060AC">
      <w:pPr>
        <w:spacing w:before="100" w:beforeAutospacing="1"/>
        <w:contextualSpacing/>
        <w:jc w:val="center"/>
        <w:rPr>
          <w:rFonts w:ascii="Arial" w:eastAsiaTheme="minorEastAsia" w:hAnsi="Arial" w:cs="Arial"/>
          <w:b/>
          <w:color w:val="808080" w:themeColor="background1" w:themeShade="80"/>
          <w:sz w:val="22"/>
          <w:szCs w:val="22"/>
          <w:lang w:eastAsia="es-ES"/>
        </w:rPr>
      </w:pPr>
      <w:r w:rsidRPr="00A5000E">
        <w:rPr>
          <w:rFonts w:ascii="Arial" w:hAnsi="Arial" w:cs="Arial"/>
          <w:noProof/>
          <w:sz w:val="22"/>
          <w:szCs w:val="22"/>
        </w:rPr>
        <w:drawing>
          <wp:anchor distT="0" distB="0" distL="114300" distR="114300" simplePos="0" relativeHeight="251661312" behindDoc="1" locked="0" layoutInCell="1" allowOverlap="1" wp14:anchorId="04E9275E" wp14:editId="1C23DD0B">
            <wp:simplePos x="0" y="0"/>
            <wp:positionH relativeFrom="page">
              <wp:align>left</wp:align>
            </wp:positionH>
            <wp:positionV relativeFrom="paragraph">
              <wp:posOffset>-1530985</wp:posOffset>
            </wp:positionV>
            <wp:extent cx="7785100" cy="10074275"/>
            <wp:effectExtent l="0" t="0" r="6350" b="317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ortadas para informes.png"/>
                    <pic:cNvPicPr/>
                  </pic:nvPicPr>
                  <pic:blipFill>
                    <a:blip r:embed="rId11"/>
                    <a:stretch>
                      <a:fillRect/>
                    </a:stretch>
                  </pic:blipFill>
                  <pic:spPr>
                    <a:xfrm>
                      <a:off x="0" y="0"/>
                      <a:ext cx="7785100" cy="10074275"/>
                    </a:xfrm>
                    <a:prstGeom prst="rect">
                      <a:avLst/>
                    </a:prstGeom>
                  </pic:spPr>
                </pic:pic>
              </a:graphicData>
            </a:graphic>
            <wp14:sizeRelH relativeFrom="page">
              <wp14:pctWidth>0</wp14:pctWidth>
            </wp14:sizeRelH>
            <wp14:sizeRelV relativeFrom="page">
              <wp14:pctHeight>0</wp14:pctHeight>
            </wp14:sizeRelV>
          </wp:anchor>
        </w:drawing>
      </w:r>
      <w:bookmarkStart w:id="0" w:name="_Hlk69289011"/>
    </w:p>
    <w:p w14:paraId="51293381" w14:textId="77777777" w:rsidR="00E72FBC" w:rsidRDefault="00E72FBC" w:rsidP="00E72FBC">
      <w:pPr>
        <w:pStyle w:val="Listaconnmeros"/>
        <w:rPr>
          <w:lang w:eastAsia="es-ES"/>
        </w:rPr>
      </w:pPr>
    </w:p>
    <w:p w14:paraId="34A9BF98" w14:textId="77777777" w:rsidR="00E72FBC" w:rsidRDefault="00E72FBC" w:rsidP="00E72FBC">
      <w:pPr>
        <w:pStyle w:val="Listaconnmeros"/>
        <w:rPr>
          <w:lang w:eastAsia="es-ES"/>
        </w:rPr>
      </w:pPr>
    </w:p>
    <w:p w14:paraId="6F27FAFD" w14:textId="77777777" w:rsidR="00E72FBC" w:rsidRDefault="00E72FBC" w:rsidP="00E72FBC">
      <w:pPr>
        <w:pStyle w:val="Listaconnmeros"/>
        <w:rPr>
          <w:lang w:eastAsia="es-ES"/>
        </w:rPr>
      </w:pPr>
    </w:p>
    <w:p w14:paraId="6BD4B4C4" w14:textId="77777777" w:rsidR="00E72FBC" w:rsidRDefault="00E72FBC" w:rsidP="00E72FBC">
      <w:pPr>
        <w:pStyle w:val="Listaconnmeros"/>
        <w:rPr>
          <w:lang w:eastAsia="es-ES"/>
        </w:rPr>
      </w:pPr>
    </w:p>
    <w:p w14:paraId="5A27C2F4" w14:textId="77777777" w:rsidR="00E72FBC" w:rsidRDefault="00E72FBC" w:rsidP="00E72FBC">
      <w:pPr>
        <w:pStyle w:val="Listaconnmeros"/>
        <w:rPr>
          <w:lang w:eastAsia="es-ES"/>
        </w:rPr>
      </w:pPr>
    </w:p>
    <w:p w14:paraId="426EFF4E" w14:textId="77777777" w:rsidR="00E72FBC" w:rsidRDefault="00E72FBC" w:rsidP="00E72FBC">
      <w:pPr>
        <w:pStyle w:val="Listaconnmeros"/>
        <w:rPr>
          <w:lang w:eastAsia="es-ES"/>
        </w:rPr>
      </w:pPr>
    </w:p>
    <w:p w14:paraId="3745260F" w14:textId="77777777" w:rsidR="00E72FBC" w:rsidRDefault="00E72FBC" w:rsidP="00E72FBC">
      <w:pPr>
        <w:pStyle w:val="Listaconnmeros"/>
        <w:rPr>
          <w:lang w:eastAsia="es-ES"/>
        </w:rPr>
      </w:pPr>
    </w:p>
    <w:p w14:paraId="72D1D54D" w14:textId="77777777" w:rsidR="00E72FBC" w:rsidRDefault="00E72FBC" w:rsidP="00E72FBC">
      <w:pPr>
        <w:pStyle w:val="Listaconnmeros"/>
        <w:rPr>
          <w:lang w:eastAsia="es-ES"/>
        </w:rPr>
      </w:pPr>
    </w:p>
    <w:p w14:paraId="76F0F297" w14:textId="77777777" w:rsidR="00E72FBC" w:rsidRDefault="00E72FBC" w:rsidP="00E72FBC">
      <w:pPr>
        <w:pStyle w:val="Listaconnmeros"/>
        <w:rPr>
          <w:lang w:eastAsia="es-ES"/>
        </w:rPr>
      </w:pPr>
    </w:p>
    <w:p w14:paraId="1497825E" w14:textId="77777777" w:rsidR="00E72FBC" w:rsidRDefault="00E72FBC" w:rsidP="00E72FBC">
      <w:pPr>
        <w:pStyle w:val="Listaconnmeros"/>
        <w:rPr>
          <w:lang w:eastAsia="es-ES"/>
        </w:rPr>
      </w:pPr>
    </w:p>
    <w:p w14:paraId="13711F33" w14:textId="77777777" w:rsidR="00E72FBC" w:rsidRDefault="00E72FBC" w:rsidP="00E72FBC">
      <w:pPr>
        <w:pStyle w:val="Listaconnmeros"/>
        <w:rPr>
          <w:lang w:eastAsia="es-ES"/>
        </w:rPr>
      </w:pPr>
    </w:p>
    <w:p w14:paraId="75C6B334" w14:textId="77777777" w:rsidR="00E72FBC" w:rsidRDefault="00E72FBC" w:rsidP="00E72FBC">
      <w:pPr>
        <w:pStyle w:val="Listaconnmeros"/>
        <w:rPr>
          <w:lang w:eastAsia="es-ES"/>
        </w:rPr>
      </w:pPr>
    </w:p>
    <w:p w14:paraId="62D5BD43" w14:textId="77777777" w:rsidR="00E72FBC" w:rsidRDefault="00E72FBC" w:rsidP="00E72FBC">
      <w:pPr>
        <w:pStyle w:val="Listaconnmeros"/>
        <w:rPr>
          <w:lang w:eastAsia="es-ES"/>
        </w:rPr>
      </w:pPr>
    </w:p>
    <w:p w14:paraId="3CCA986B" w14:textId="77777777" w:rsidR="00E72FBC" w:rsidRDefault="00E72FBC" w:rsidP="00E72FBC">
      <w:pPr>
        <w:pStyle w:val="Listaconnmeros"/>
        <w:rPr>
          <w:lang w:eastAsia="es-ES"/>
        </w:rPr>
      </w:pPr>
    </w:p>
    <w:p w14:paraId="43461BFC" w14:textId="01581ABC" w:rsidR="00E72FBC" w:rsidRDefault="003E5182" w:rsidP="00E72FBC">
      <w:pPr>
        <w:pStyle w:val="Listaconnmeros"/>
        <w:rPr>
          <w:lang w:eastAsia="es-ES"/>
        </w:rPr>
      </w:pPr>
      <w:r w:rsidRPr="00A5000E">
        <w:rPr>
          <w:rFonts w:ascii="Arial" w:hAnsi="Arial" w:cs="Arial"/>
          <w:noProof/>
          <w:sz w:val="22"/>
          <w:szCs w:val="22"/>
        </w:rPr>
        <mc:AlternateContent>
          <mc:Choice Requires="wps">
            <w:drawing>
              <wp:anchor distT="0" distB="0" distL="114300" distR="114300" simplePos="0" relativeHeight="251663360" behindDoc="0" locked="0" layoutInCell="1" allowOverlap="1" wp14:anchorId="02B5F9A1" wp14:editId="2C0649D5">
                <wp:simplePos x="0" y="0"/>
                <wp:positionH relativeFrom="margin">
                  <wp:align>left</wp:align>
                </wp:positionH>
                <wp:positionV relativeFrom="paragraph">
                  <wp:posOffset>5715</wp:posOffset>
                </wp:positionV>
                <wp:extent cx="6056630" cy="6856730"/>
                <wp:effectExtent l="0" t="0" r="0" b="1270"/>
                <wp:wrapNone/>
                <wp:docPr id="5" name="Cuadro de texto 5"/>
                <wp:cNvGraphicFramePr/>
                <a:graphic xmlns:a="http://schemas.openxmlformats.org/drawingml/2006/main">
                  <a:graphicData uri="http://schemas.microsoft.com/office/word/2010/wordprocessingShape">
                    <wps:wsp>
                      <wps:cNvSpPr txBox="1"/>
                      <wps:spPr>
                        <a:xfrm>
                          <a:off x="0" y="0"/>
                          <a:ext cx="6056630" cy="6856730"/>
                        </a:xfrm>
                        <a:prstGeom prst="rect">
                          <a:avLst/>
                        </a:prstGeom>
                        <a:noFill/>
                        <a:ln w="6350">
                          <a:noFill/>
                        </a:ln>
                      </wps:spPr>
                      <wps:txbx>
                        <w:txbxContent>
                          <w:p w14:paraId="0B3D92A4" w14:textId="77777777" w:rsidR="00275CAA" w:rsidRDefault="00275CAA" w:rsidP="00A060AC">
                            <w:pPr>
                              <w:jc w:val="right"/>
                              <w:rPr>
                                <w:rFonts w:ascii="Arial" w:hAnsi="Arial" w:cs="Arial"/>
                                <w:color w:val="FFFFFF" w:themeColor="background1"/>
                                <w:sz w:val="80"/>
                                <w:szCs w:val="80"/>
                                <w:lang w:val="pt-BR"/>
                              </w:rPr>
                            </w:pPr>
                          </w:p>
                          <w:p w14:paraId="542F5327" w14:textId="6D3FD107" w:rsidR="00275CAA" w:rsidRPr="00B37D25" w:rsidRDefault="00275CAA" w:rsidP="00A060AC">
                            <w:pPr>
                              <w:jc w:val="right"/>
                              <w:rPr>
                                <w:rFonts w:ascii="Arial" w:hAnsi="Arial" w:cs="Arial"/>
                                <w:color w:val="FFFFFF" w:themeColor="background1"/>
                                <w:sz w:val="80"/>
                                <w:szCs w:val="80"/>
                                <w:lang w:val="pt-BR"/>
                              </w:rPr>
                            </w:pPr>
                            <w:r w:rsidRPr="00B37D25">
                              <w:rPr>
                                <w:rFonts w:ascii="Arial" w:hAnsi="Arial" w:cs="Arial"/>
                                <w:color w:val="FFFFFF" w:themeColor="background1"/>
                                <w:sz w:val="80"/>
                                <w:szCs w:val="80"/>
                                <w:lang w:val="pt-BR"/>
                              </w:rPr>
                              <w:t>Nº: AI-INF-CI-</w:t>
                            </w:r>
                            <w:r w:rsidRPr="00F24A86">
                              <w:rPr>
                                <w:rFonts w:ascii="Arial" w:hAnsi="Arial" w:cs="Arial"/>
                                <w:color w:val="FFFFFF" w:themeColor="background1"/>
                                <w:sz w:val="80"/>
                                <w:szCs w:val="80"/>
                                <w:lang w:val="pt-BR"/>
                              </w:rPr>
                              <w:t>0</w:t>
                            </w:r>
                            <w:r w:rsidR="000639C1" w:rsidRPr="00F24A86">
                              <w:rPr>
                                <w:rFonts w:ascii="Arial" w:hAnsi="Arial" w:cs="Arial"/>
                                <w:color w:val="FFFFFF" w:themeColor="background1"/>
                                <w:sz w:val="80"/>
                                <w:szCs w:val="80"/>
                                <w:lang w:val="pt-BR"/>
                              </w:rPr>
                              <w:t>0</w:t>
                            </w:r>
                            <w:r w:rsidR="00F24A86" w:rsidRPr="00F24A86">
                              <w:rPr>
                                <w:rFonts w:ascii="Arial" w:hAnsi="Arial" w:cs="Arial"/>
                                <w:color w:val="FFFFFF" w:themeColor="background1"/>
                                <w:sz w:val="80"/>
                                <w:szCs w:val="80"/>
                                <w:lang w:val="pt-BR"/>
                              </w:rPr>
                              <w:t>4</w:t>
                            </w:r>
                            <w:r w:rsidRPr="00F24A86">
                              <w:rPr>
                                <w:rFonts w:ascii="Arial" w:hAnsi="Arial" w:cs="Arial"/>
                                <w:color w:val="FFFFFF" w:themeColor="background1"/>
                                <w:sz w:val="80"/>
                                <w:szCs w:val="80"/>
                                <w:lang w:val="pt-BR"/>
                              </w:rPr>
                              <w:t>-</w:t>
                            </w:r>
                            <w:r w:rsidRPr="00B37D25">
                              <w:rPr>
                                <w:rFonts w:ascii="Arial" w:hAnsi="Arial" w:cs="Arial"/>
                                <w:color w:val="FFFFFF" w:themeColor="background1"/>
                                <w:sz w:val="80"/>
                                <w:szCs w:val="80"/>
                                <w:lang w:val="pt-BR"/>
                              </w:rPr>
                              <w:t>202</w:t>
                            </w:r>
                            <w:r>
                              <w:rPr>
                                <w:rFonts w:ascii="Arial" w:hAnsi="Arial" w:cs="Arial"/>
                                <w:color w:val="FFFFFF" w:themeColor="background1"/>
                                <w:sz w:val="80"/>
                                <w:szCs w:val="80"/>
                                <w:lang w:val="pt-BR"/>
                              </w:rPr>
                              <w:t>2</w:t>
                            </w:r>
                          </w:p>
                          <w:p w14:paraId="3695D423" w14:textId="77777777" w:rsidR="00275CAA" w:rsidRPr="0083406F" w:rsidRDefault="00275CAA" w:rsidP="001666CE">
                            <w:pPr>
                              <w:spacing w:before="100" w:beforeAutospacing="1"/>
                              <w:contextualSpacing/>
                              <w:jc w:val="center"/>
                              <w:rPr>
                                <w:rFonts w:ascii="Arial" w:hAnsi="Arial" w:cs="Arial"/>
                                <w:color w:val="FFFFFF" w:themeColor="background1"/>
                                <w:sz w:val="72"/>
                                <w:szCs w:val="72"/>
                                <w:lang w:val="es-ES"/>
                              </w:rPr>
                            </w:pPr>
                            <w:bookmarkStart w:id="1" w:name="_Hlk85016072"/>
                            <w:r w:rsidRPr="0083406F">
                              <w:rPr>
                                <w:rFonts w:ascii="Arial" w:hAnsi="Arial" w:cs="Arial"/>
                                <w:color w:val="FFFFFF" w:themeColor="background1"/>
                                <w:sz w:val="72"/>
                                <w:szCs w:val="72"/>
                                <w:lang w:val="es-ES"/>
                              </w:rPr>
                              <w:t xml:space="preserve">Informe sobre Atención y Trámite de los Casos del Departamento Normativo de la Aduana </w:t>
                            </w:r>
                            <w:bookmarkEnd w:id="1"/>
                            <w:r>
                              <w:rPr>
                                <w:rFonts w:ascii="Arial" w:hAnsi="Arial" w:cs="Arial"/>
                                <w:color w:val="FFFFFF" w:themeColor="background1"/>
                                <w:sz w:val="72"/>
                                <w:szCs w:val="72"/>
                                <w:lang w:val="es-ES"/>
                              </w:rPr>
                              <w:t>Paso Canoas</w:t>
                            </w:r>
                          </w:p>
                          <w:p w14:paraId="2CF81BCE" w14:textId="77777777" w:rsidR="00275CAA" w:rsidRPr="003C7BE7" w:rsidRDefault="00275CAA" w:rsidP="00A060AC">
                            <w:pPr>
                              <w:jc w:val="right"/>
                              <w:rPr>
                                <w:rFonts w:ascii="Arial" w:hAnsi="Arial" w:cs="Arial"/>
                                <w:color w:val="FFFFFF" w:themeColor="background1"/>
                                <w:sz w:val="72"/>
                                <w:szCs w:val="72"/>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B5F9A1" id="_x0000_t202" coordsize="21600,21600" o:spt="202" path="m,l,21600r21600,l21600,xe">
                <v:stroke joinstyle="miter"/>
                <v:path gradientshapeok="t" o:connecttype="rect"/>
              </v:shapetype>
              <v:shape id="Cuadro de texto 5" o:spid="_x0000_s1026" type="#_x0000_t202" style="position:absolute;left:0;text-align:left;margin-left:0;margin-top:.45pt;width:476.9pt;height:539.9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" filled="f" stroked="f" strokeweight=".5pt">
                <v:textbox>
                  <w:txbxContent>
                    <w:p w14:paraId="0B3D92A4" w14:textId="77777777" w:rsidR="00275CAA" w:rsidRDefault="00275CAA" w:rsidP="00A060AC">
                      <w:pPr>
                        <w:jc w:val="right"/>
                        <w:rPr>
                          <w:rFonts w:ascii="Arial" w:hAnsi="Arial" w:cs="Arial"/>
                          <w:color w:val="FFFFFF" w:themeColor="background1"/>
                          <w:sz w:val="80"/>
                          <w:szCs w:val="80"/>
                          <w:lang w:val="pt-BR"/>
                        </w:rPr>
                      </w:pPr>
                    </w:p>
                    <w:p w14:paraId="542F5327" w14:textId="6D3FD107" w:rsidR="00275CAA" w:rsidRPr="00B37D25" w:rsidRDefault="00275CAA" w:rsidP="00A060AC">
                      <w:pPr>
                        <w:jc w:val="right"/>
                        <w:rPr>
                          <w:rFonts w:ascii="Arial" w:hAnsi="Arial" w:cs="Arial"/>
                          <w:color w:val="FFFFFF" w:themeColor="background1"/>
                          <w:sz w:val="80"/>
                          <w:szCs w:val="80"/>
                          <w:lang w:val="pt-BR"/>
                        </w:rPr>
                      </w:pPr>
                      <w:r w:rsidRPr="00B37D25">
                        <w:rPr>
                          <w:rFonts w:ascii="Arial" w:hAnsi="Arial" w:cs="Arial"/>
                          <w:color w:val="FFFFFF" w:themeColor="background1"/>
                          <w:sz w:val="80"/>
                          <w:szCs w:val="80"/>
                          <w:lang w:val="pt-BR"/>
                        </w:rPr>
                        <w:t>Nº: AI-INF-CI-</w:t>
                      </w:r>
                      <w:r w:rsidRPr="00F24A86">
                        <w:rPr>
                          <w:rFonts w:ascii="Arial" w:hAnsi="Arial" w:cs="Arial"/>
                          <w:color w:val="FFFFFF" w:themeColor="background1"/>
                          <w:sz w:val="80"/>
                          <w:szCs w:val="80"/>
                          <w:lang w:val="pt-BR"/>
                        </w:rPr>
                        <w:t>0</w:t>
                      </w:r>
                      <w:r w:rsidR="000639C1" w:rsidRPr="00F24A86">
                        <w:rPr>
                          <w:rFonts w:ascii="Arial" w:hAnsi="Arial" w:cs="Arial"/>
                          <w:color w:val="FFFFFF" w:themeColor="background1"/>
                          <w:sz w:val="80"/>
                          <w:szCs w:val="80"/>
                          <w:lang w:val="pt-BR"/>
                        </w:rPr>
                        <w:t>0</w:t>
                      </w:r>
                      <w:r w:rsidR="00F24A86" w:rsidRPr="00F24A86">
                        <w:rPr>
                          <w:rFonts w:ascii="Arial" w:hAnsi="Arial" w:cs="Arial"/>
                          <w:color w:val="FFFFFF" w:themeColor="background1"/>
                          <w:sz w:val="80"/>
                          <w:szCs w:val="80"/>
                          <w:lang w:val="pt-BR"/>
                        </w:rPr>
                        <w:t>4</w:t>
                      </w:r>
                      <w:r w:rsidRPr="00F24A86">
                        <w:rPr>
                          <w:rFonts w:ascii="Arial" w:hAnsi="Arial" w:cs="Arial"/>
                          <w:color w:val="FFFFFF" w:themeColor="background1"/>
                          <w:sz w:val="80"/>
                          <w:szCs w:val="80"/>
                          <w:lang w:val="pt-BR"/>
                        </w:rPr>
                        <w:t>-</w:t>
                      </w:r>
                      <w:r w:rsidRPr="00B37D25">
                        <w:rPr>
                          <w:rFonts w:ascii="Arial" w:hAnsi="Arial" w:cs="Arial"/>
                          <w:color w:val="FFFFFF" w:themeColor="background1"/>
                          <w:sz w:val="80"/>
                          <w:szCs w:val="80"/>
                          <w:lang w:val="pt-BR"/>
                        </w:rPr>
                        <w:t>202</w:t>
                      </w:r>
                      <w:r>
                        <w:rPr>
                          <w:rFonts w:ascii="Arial" w:hAnsi="Arial" w:cs="Arial"/>
                          <w:color w:val="FFFFFF" w:themeColor="background1"/>
                          <w:sz w:val="80"/>
                          <w:szCs w:val="80"/>
                          <w:lang w:val="pt-BR"/>
                        </w:rPr>
                        <w:t>2</w:t>
                      </w:r>
                    </w:p>
                    <w:p w14:paraId="3695D423" w14:textId="77777777" w:rsidR="00275CAA" w:rsidRPr="0083406F" w:rsidRDefault="00275CAA" w:rsidP="001666CE">
                      <w:pPr>
                        <w:spacing w:before="100" w:beforeAutospacing="1"/>
                        <w:contextualSpacing/>
                        <w:jc w:val="center"/>
                        <w:rPr>
                          <w:rFonts w:ascii="Arial" w:hAnsi="Arial" w:cs="Arial"/>
                          <w:color w:val="FFFFFF" w:themeColor="background1"/>
                          <w:sz w:val="72"/>
                          <w:szCs w:val="72"/>
                          <w:lang w:val="es-ES"/>
                        </w:rPr>
                      </w:pPr>
                      <w:bookmarkStart w:id="2" w:name="_Hlk85016072"/>
                      <w:r w:rsidRPr="0083406F">
                        <w:rPr>
                          <w:rFonts w:ascii="Arial" w:hAnsi="Arial" w:cs="Arial"/>
                          <w:color w:val="FFFFFF" w:themeColor="background1"/>
                          <w:sz w:val="72"/>
                          <w:szCs w:val="72"/>
                          <w:lang w:val="es-ES"/>
                        </w:rPr>
                        <w:t xml:space="preserve">Informe sobre Atención y Trámite de los Casos del Departamento Normativo de la Aduana </w:t>
                      </w:r>
                      <w:bookmarkEnd w:id="2"/>
                      <w:r>
                        <w:rPr>
                          <w:rFonts w:ascii="Arial" w:hAnsi="Arial" w:cs="Arial"/>
                          <w:color w:val="FFFFFF" w:themeColor="background1"/>
                          <w:sz w:val="72"/>
                          <w:szCs w:val="72"/>
                          <w:lang w:val="es-ES"/>
                        </w:rPr>
                        <w:t>Paso Canoas</w:t>
                      </w:r>
                    </w:p>
                    <w:p w14:paraId="2CF81BCE" w14:textId="77777777" w:rsidR="00275CAA" w:rsidRPr="003C7BE7" w:rsidRDefault="00275CAA" w:rsidP="00A060AC">
                      <w:pPr>
                        <w:jc w:val="right"/>
                        <w:rPr>
                          <w:rFonts w:ascii="Arial" w:hAnsi="Arial" w:cs="Arial"/>
                          <w:color w:val="FFFFFF" w:themeColor="background1"/>
                          <w:sz w:val="72"/>
                          <w:szCs w:val="72"/>
                          <w:lang w:val="es-ES"/>
                        </w:rPr>
                      </w:pPr>
                    </w:p>
                  </w:txbxContent>
                </v:textbox>
                <w10:wrap anchorx="margin"/>
              </v:shape>
            </w:pict>
          </mc:Fallback>
        </mc:AlternateContent>
      </w:r>
    </w:p>
    <w:p w14:paraId="73AC6796" w14:textId="66849FC5" w:rsidR="00E72FBC" w:rsidRDefault="00E72FBC" w:rsidP="00E72FBC">
      <w:pPr>
        <w:pStyle w:val="Listaconnmeros"/>
        <w:rPr>
          <w:lang w:eastAsia="es-ES"/>
        </w:rPr>
      </w:pPr>
    </w:p>
    <w:p w14:paraId="380EEBEA" w14:textId="577B62C4" w:rsidR="00E72FBC" w:rsidRDefault="00E72FBC" w:rsidP="00E72FBC">
      <w:pPr>
        <w:pStyle w:val="Listaconnmeros"/>
        <w:rPr>
          <w:lang w:eastAsia="es-ES"/>
        </w:rPr>
      </w:pPr>
    </w:p>
    <w:p w14:paraId="2F7D44C1" w14:textId="3AEBC101" w:rsidR="00E72FBC" w:rsidRDefault="00E72FBC" w:rsidP="00E72FBC">
      <w:pPr>
        <w:pStyle w:val="Listaconnmeros"/>
        <w:rPr>
          <w:lang w:eastAsia="es-ES"/>
        </w:rPr>
      </w:pPr>
    </w:p>
    <w:p w14:paraId="454F868D" w14:textId="77777777" w:rsidR="00E72FBC" w:rsidRDefault="00E72FBC" w:rsidP="00E72FBC">
      <w:pPr>
        <w:pStyle w:val="Listaconnmeros"/>
        <w:rPr>
          <w:lang w:eastAsia="es-ES"/>
        </w:rPr>
      </w:pPr>
    </w:p>
    <w:p w14:paraId="16E9AB76" w14:textId="77777777" w:rsidR="00E72FBC" w:rsidRDefault="00E72FBC" w:rsidP="00E72FBC">
      <w:pPr>
        <w:pStyle w:val="Listaconnmeros"/>
        <w:rPr>
          <w:lang w:eastAsia="es-ES"/>
        </w:rPr>
      </w:pPr>
    </w:p>
    <w:p w14:paraId="1D639859" w14:textId="77777777" w:rsidR="00E72FBC" w:rsidRDefault="00E72FBC" w:rsidP="00E72FBC">
      <w:pPr>
        <w:pStyle w:val="Listaconnmeros"/>
        <w:rPr>
          <w:lang w:eastAsia="es-ES"/>
        </w:rPr>
      </w:pPr>
    </w:p>
    <w:p w14:paraId="10D856F1" w14:textId="77777777" w:rsidR="00E72FBC" w:rsidRPr="00E72FBC" w:rsidRDefault="00E72FBC" w:rsidP="00E72FBC">
      <w:pPr>
        <w:pStyle w:val="Listaconnmeros"/>
        <w:rPr>
          <w:lang w:eastAsia="es-ES"/>
        </w:rPr>
      </w:pPr>
    </w:p>
    <w:bookmarkEnd w:id="0"/>
    <w:p w14:paraId="568C0F66" w14:textId="77777777" w:rsidR="005E1523" w:rsidRPr="00A5000E" w:rsidRDefault="005E1523" w:rsidP="005D2B5C">
      <w:pPr>
        <w:spacing w:before="100" w:beforeAutospacing="1"/>
        <w:contextualSpacing/>
        <w:jc w:val="center"/>
        <w:rPr>
          <w:rFonts w:ascii="Arial" w:hAnsi="Arial" w:cs="Arial"/>
          <w:b/>
          <w:bCs/>
          <w:sz w:val="22"/>
          <w:szCs w:val="22"/>
        </w:rPr>
      </w:pPr>
    </w:p>
    <w:p w14:paraId="5637B091" w14:textId="77777777" w:rsidR="00DB2A6C" w:rsidRPr="00A5000E" w:rsidRDefault="00DB2A6C" w:rsidP="005D2B5C">
      <w:pPr>
        <w:spacing w:before="100" w:beforeAutospacing="1"/>
        <w:contextualSpacing/>
        <w:jc w:val="center"/>
        <w:rPr>
          <w:rFonts w:ascii="Arial" w:eastAsiaTheme="minorEastAsia" w:hAnsi="Arial" w:cs="Arial"/>
          <w:b/>
          <w:color w:val="808080" w:themeColor="background1" w:themeShade="80"/>
          <w:sz w:val="22"/>
          <w:szCs w:val="22"/>
          <w:lang w:eastAsia="es-ES"/>
        </w:rPr>
      </w:pPr>
    </w:p>
    <w:p w14:paraId="317D95D3" w14:textId="77777777" w:rsidR="00DB2A6C" w:rsidRPr="00A5000E" w:rsidRDefault="00DB2A6C" w:rsidP="005D2B5C">
      <w:pPr>
        <w:spacing w:before="100" w:beforeAutospacing="1"/>
        <w:contextualSpacing/>
        <w:jc w:val="center"/>
        <w:rPr>
          <w:rFonts w:ascii="Arial" w:eastAsiaTheme="minorEastAsia" w:hAnsi="Arial" w:cs="Arial"/>
          <w:b/>
          <w:color w:val="808080" w:themeColor="background1" w:themeShade="80"/>
          <w:sz w:val="22"/>
          <w:szCs w:val="22"/>
          <w:lang w:eastAsia="es-ES"/>
        </w:rPr>
      </w:pPr>
    </w:p>
    <w:p w14:paraId="39E98FC0" w14:textId="77777777" w:rsidR="00DB2A6C" w:rsidRPr="00A5000E" w:rsidRDefault="00DB2A6C" w:rsidP="005D2B5C">
      <w:pPr>
        <w:spacing w:before="100" w:beforeAutospacing="1"/>
        <w:contextualSpacing/>
        <w:jc w:val="center"/>
        <w:rPr>
          <w:rFonts w:ascii="Arial" w:eastAsiaTheme="minorEastAsia" w:hAnsi="Arial" w:cs="Arial"/>
          <w:b/>
          <w:color w:val="808080" w:themeColor="background1" w:themeShade="80"/>
          <w:sz w:val="22"/>
          <w:szCs w:val="22"/>
          <w:lang w:eastAsia="es-ES"/>
        </w:rPr>
      </w:pPr>
    </w:p>
    <w:p w14:paraId="503C9942" w14:textId="77777777" w:rsidR="00C409A4" w:rsidRPr="00A5000E" w:rsidRDefault="00C409A4" w:rsidP="005D2B5C">
      <w:pPr>
        <w:spacing w:before="100" w:beforeAutospacing="1"/>
        <w:contextualSpacing/>
        <w:jc w:val="center"/>
        <w:rPr>
          <w:rFonts w:ascii="Arial" w:eastAsiaTheme="minorEastAsia" w:hAnsi="Arial" w:cs="Arial"/>
          <w:b/>
          <w:color w:val="808080" w:themeColor="background1" w:themeShade="80"/>
          <w:sz w:val="22"/>
          <w:szCs w:val="22"/>
          <w:lang w:eastAsia="es-ES"/>
        </w:rPr>
      </w:pPr>
    </w:p>
    <w:p w14:paraId="3FD05105" w14:textId="77777777" w:rsidR="00C409A4" w:rsidRPr="00A5000E" w:rsidRDefault="00C409A4" w:rsidP="005D2B5C">
      <w:pPr>
        <w:spacing w:before="100" w:beforeAutospacing="1"/>
        <w:contextualSpacing/>
        <w:jc w:val="center"/>
        <w:rPr>
          <w:rFonts w:ascii="Arial" w:eastAsiaTheme="minorEastAsia" w:hAnsi="Arial" w:cs="Arial"/>
          <w:b/>
          <w:color w:val="808080" w:themeColor="background1" w:themeShade="80"/>
          <w:sz w:val="22"/>
          <w:szCs w:val="22"/>
          <w:lang w:eastAsia="es-ES"/>
        </w:rPr>
      </w:pPr>
    </w:p>
    <w:p w14:paraId="35C0F0B4" w14:textId="77777777" w:rsidR="005E1523" w:rsidRPr="00A5000E" w:rsidRDefault="005E1523" w:rsidP="005D2B5C">
      <w:pPr>
        <w:spacing w:before="100" w:beforeAutospacing="1"/>
        <w:contextualSpacing/>
        <w:jc w:val="center"/>
        <w:rPr>
          <w:rFonts w:ascii="Arial" w:hAnsi="Arial" w:cs="Arial"/>
          <w:b/>
          <w:bCs/>
          <w:sz w:val="22"/>
          <w:szCs w:val="22"/>
        </w:rPr>
      </w:pPr>
    </w:p>
    <w:p w14:paraId="45DEF298" w14:textId="77777777" w:rsidR="005E1523" w:rsidRPr="00A5000E" w:rsidRDefault="005E1523" w:rsidP="005D2B5C">
      <w:pPr>
        <w:spacing w:before="100" w:beforeAutospacing="1"/>
        <w:contextualSpacing/>
        <w:jc w:val="center"/>
        <w:rPr>
          <w:rFonts w:ascii="Arial" w:hAnsi="Arial" w:cs="Arial"/>
          <w:b/>
          <w:bCs/>
          <w:sz w:val="22"/>
          <w:szCs w:val="22"/>
        </w:rPr>
      </w:pPr>
    </w:p>
    <w:p w14:paraId="150D9CD2" w14:textId="77777777" w:rsidR="00DB2A6C" w:rsidRPr="00A5000E" w:rsidRDefault="00DB2A6C" w:rsidP="00DB2A6C">
      <w:pPr>
        <w:pStyle w:val="Listaconnmeros"/>
        <w:rPr>
          <w:rFonts w:ascii="Arial" w:hAnsi="Arial" w:cs="Arial"/>
          <w:sz w:val="22"/>
          <w:szCs w:val="22"/>
        </w:rPr>
      </w:pPr>
    </w:p>
    <w:p w14:paraId="4645D179" w14:textId="77777777" w:rsidR="00DB2A6C" w:rsidRPr="00A5000E" w:rsidRDefault="00DB2A6C" w:rsidP="00DB2A6C">
      <w:pPr>
        <w:pStyle w:val="Listaconnmeros"/>
        <w:rPr>
          <w:rFonts w:ascii="Arial" w:hAnsi="Arial" w:cs="Arial"/>
          <w:sz w:val="22"/>
          <w:szCs w:val="22"/>
        </w:rPr>
      </w:pPr>
    </w:p>
    <w:p w14:paraId="7F81D6BC" w14:textId="77777777" w:rsidR="00DB2A6C" w:rsidRPr="00A5000E" w:rsidRDefault="00DB2A6C" w:rsidP="00DB2A6C">
      <w:pPr>
        <w:pStyle w:val="Listaconnmeros"/>
        <w:rPr>
          <w:rFonts w:ascii="Arial" w:hAnsi="Arial" w:cs="Arial"/>
          <w:sz w:val="22"/>
          <w:szCs w:val="22"/>
        </w:rPr>
      </w:pPr>
    </w:p>
    <w:p w14:paraId="3317EAF3" w14:textId="77777777" w:rsidR="00DB2A6C" w:rsidRPr="00A5000E" w:rsidRDefault="00DB2A6C" w:rsidP="00DB2A6C">
      <w:pPr>
        <w:pStyle w:val="Listaconnmeros"/>
        <w:rPr>
          <w:rFonts w:ascii="Arial" w:hAnsi="Arial" w:cs="Arial"/>
          <w:sz w:val="22"/>
          <w:szCs w:val="22"/>
        </w:rPr>
      </w:pPr>
    </w:p>
    <w:p w14:paraId="379D4179" w14:textId="77777777" w:rsidR="00DB2A6C" w:rsidRPr="00A5000E" w:rsidRDefault="00DB2A6C" w:rsidP="00DB2A6C">
      <w:pPr>
        <w:pStyle w:val="Listaconnmeros"/>
        <w:rPr>
          <w:rFonts w:ascii="Arial" w:hAnsi="Arial" w:cs="Arial"/>
          <w:sz w:val="22"/>
          <w:szCs w:val="22"/>
        </w:rPr>
      </w:pPr>
    </w:p>
    <w:p w14:paraId="26E58697" w14:textId="77777777" w:rsidR="00DB2A6C" w:rsidRPr="00A5000E" w:rsidRDefault="00DB2A6C" w:rsidP="00DB2A6C">
      <w:pPr>
        <w:pStyle w:val="Listaconnmeros"/>
        <w:rPr>
          <w:rFonts w:ascii="Arial" w:hAnsi="Arial" w:cs="Arial"/>
          <w:sz w:val="22"/>
          <w:szCs w:val="22"/>
        </w:rPr>
      </w:pPr>
    </w:p>
    <w:p w14:paraId="4E691B35" w14:textId="77777777" w:rsidR="00DB2A6C" w:rsidRPr="00A5000E" w:rsidRDefault="00DB2A6C" w:rsidP="00DB2A6C">
      <w:pPr>
        <w:pStyle w:val="Listaconnmeros"/>
        <w:rPr>
          <w:rFonts w:ascii="Arial" w:hAnsi="Arial" w:cs="Arial"/>
          <w:sz w:val="22"/>
          <w:szCs w:val="22"/>
        </w:rPr>
      </w:pPr>
    </w:p>
    <w:p w14:paraId="31459D9E" w14:textId="77777777" w:rsidR="00DB2A6C" w:rsidRPr="00A5000E" w:rsidRDefault="00DB2A6C" w:rsidP="00DB2A6C">
      <w:pPr>
        <w:pStyle w:val="Listaconnmeros"/>
        <w:rPr>
          <w:rFonts w:ascii="Arial" w:hAnsi="Arial" w:cs="Arial"/>
          <w:sz w:val="22"/>
          <w:szCs w:val="22"/>
        </w:rPr>
      </w:pPr>
    </w:p>
    <w:p w14:paraId="56BC7650" w14:textId="77777777" w:rsidR="00DB2A6C" w:rsidRPr="00A5000E" w:rsidRDefault="00DB2A6C" w:rsidP="00DB2A6C">
      <w:pPr>
        <w:pStyle w:val="Listaconnmeros"/>
        <w:rPr>
          <w:rFonts w:ascii="Arial" w:hAnsi="Arial" w:cs="Arial"/>
          <w:sz w:val="22"/>
          <w:szCs w:val="22"/>
        </w:rPr>
      </w:pPr>
    </w:p>
    <w:p w14:paraId="1713B295" w14:textId="77777777" w:rsidR="00DB2A6C" w:rsidRPr="00A5000E" w:rsidRDefault="00DB2A6C" w:rsidP="00DB2A6C">
      <w:pPr>
        <w:pStyle w:val="Listaconnmeros"/>
        <w:rPr>
          <w:rFonts w:ascii="Arial" w:hAnsi="Arial" w:cs="Arial"/>
          <w:sz w:val="22"/>
          <w:szCs w:val="22"/>
        </w:rPr>
      </w:pPr>
    </w:p>
    <w:p w14:paraId="69B6B799" w14:textId="77777777" w:rsidR="009A7D61" w:rsidRPr="0083406F" w:rsidRDefault="00642765" w:rsidP="00C3371E">
      <w:pPr>
        <w:spacing w:after="0" w:afterAutospacing="0"/>
        <w:jc w:val="center"/>
        <w:rPr>
          <w:rFonts w:ascii="Arial" w:eastAsiaTheme="minorEastAsia" w:hAnsi="Arial" w:cs="Arial"/>
          <w:b/>
          <w:color w:val="1F497D" w:themeColor="text2"/>
          <w:sz w:val="28"/>
          <w:lang w:eastAsia="es-ES"/>
        </w:rPr>
      </w:pPr>
      <w:r w:rsidRPr="0083406F">
        <w:rPr>
          <w:rFonts w:ascii="Arial" w:eastAsiaTheme="minorEastAsia" w:hAnsi="Arial" w:cs="Arial"/>
          <w:b/>
          <w:color w:val="1F497D" w:themeColor="text2"/>
          <w:sz w:val="28"/>
          <w:lang w:eastAsia="es-ES"/>
        </w:rPr>
        <w:lastRenderedPageBreak/>
        <w:t xml:space="preserve">INFORME SOBRE </w:t>
      </w:r>
      <w:r w:rsidR="0024483F" w:rsidRPr="0083406F">
        <w:rPr>
          <w:rFonts w:ascii="Arial" w:eastAsiaTheme="minorEastAsia" w:hAnsi="Arial" w:cs="Arial"/>
          <w:b/>
          <w:color w:val="1F497D" w:themeColor="text2"/>
          <w:sz w:val="28"/>
          <w:lang w:eastAsia="es-ES"/>
        </w:rPr>
        <w:t>LA ATENCIÓN</w:t>
      </w:r>
      <w:r w:rsidR="00E372D5" w:rsidRPr="0083406F">
        <w:rPr>
          <w:rFonts w:ascii="Arial" w:eastAsiaTheme="minorEastAsia" w:hAnsi="Arial" w:cs="Arial"/>
          <w:b/>
          <w:color w:val="1F497D" w:themeColor="text2"/>
          <w:sz w:val="28"/>
          <w:lang w:eastAsia="es-ES"/>
        </w:rPr>
        <w:t xml:space="preserve"> Y TRÁMITE DE CASOS PRESENTADOS EN EL DEPARTAMENTO NORMATIVO DE LA ADUANA </w:t>
      </w:r>
      <w:r w:rsidR="00D505B2">
        <w:rPr>
          <w:rFonts w:ascii="Arial" w:eastAsiaTheme="minorEastAsia" w:hAnsi="Arial" w:cs="Arial"/>
          <w:b/>
          <w:color w:val="1F497D" w:themeColor="text2"/>
          <w:sz w:val="28"/>
          <w:lang w:eastAsia="es-ES"/>
        </w:rPr>
        <w:t>PASO CANOAS</w:t>
      </w:r>
    </w:p>
    <w:p w14:paraId="21AE4EA3" w14:textId="77777777" w:rsidR="00372E96" w:rsidRPr="00A5000E" w:rsidRDefault="00372E96" w:rsidP="00A060AC">
      <w:pPr>
        <w:spacing w:after="0" w:afterAutospacing="0"/>
        <w:jc w:val="left"/>
        <w:rPr>
          <w:rFonts w:ascii="Arial" w:eastAsiaTheme="minorEastAsia" w:hAnsi="Arial" w:cs="Arial"/>
          <w:b/>
          <w:color w:val="1F497D" w:themeColor="text2"/>
          <w:sz w:val="22"/>
          <w:szCs w:val="22"/>
          <w:lang w:eastAsia="es-ES"/>
        </w:rPr>
      </w:pPr>
    </w:p>
    <w:sdt>
      <w:sdtPr>
        <w:rPr>
          <w:rFonts w:ascii="Arial" w:eastAsiaTheme="minorEastAsia" w:hAnsi="Arial" w:cs="Arial"/>
          <w:b/>
          <w:sz w:val="22"/>
          <w:szCs w:val="22"/>
          <w:lang w:val="es-ES" w:eastAsia="es-ES"/>
        </w:rPr>
        <w:id w:val="-1166481374"/>
        <w:docPartObj>
          <w:docPartGallery w:val="Table of Contents"/>
          <w:docPartUnique/>
        </w:docPartObj>
      </w:sdtPr>
      <w:sdtEndPr>
        <w:rPr>
          <w:rFonts w:eastAsiaTheme="minorHAnsi"/>
          <w:b w:val="0"/>
          <w:lang w:eastAsia="en-US"/>
        </w:rPr>
      </w:sdtEndPr>
      <w:sdtContent>
        <w:p w14:paraId="370B85D4" w14:textId="77777777" w:rsidR="009A7D61" w:rsidRPr="0083406F" w:rsidRDefault="009A7D61" w:rsidP="0083406F">
          <w:pPr>
            <w:keepNext/>
            <w:keepLines/>
            <w:spacing w:after="120" w:afterAutospacing="0" w:line="276" w:lineRule="auto"/>
            <w:jc w:val="left"/>
            <w:rPr>
              <w:rFonts w:ascii="Arial" w:eastAsiaTheme="majorEastAsia" w:hAnsi="Arial" w:cs="Arial"/>
              <w:b/>
              <w:bCs/>
              <w:color w:val="1F497D" w:themeColor="text2"/>
              <w:sz w:val="28"/>
              <w:szCs w:val="28"/>
              <w:lang w:val="es-ES" w:eastAsia="es-CR"/>
            </w:rPr>
          </w:pPr>
          <w:r w:rsidRPr="0083406F">
            <w:rPr>
              <w:rFonts w:ascii="Arial" w:eastAsiaTheme="majorEastAsia" w:hAnsi="Arial" w:cs="Arial"/>
              <w:b/>
              <w:bCs/>
              <w:color w:val="1F497D" w:themeColor="text2"/>
              <w:sz w:val="28"/>
              <w:szCs w:val="28"/>
              <w:lang w:val="es-ES" w:eastAsia="es-CR"/>
            </w:rPr>
            <w:t>CONTENIDO</w:t>
          </w:r>
        </w:p>
        <w:p w14:paraId="49C210FD" w14:textId="3FDE521B" w:rsidR="0005010D" w:rsidRDefault="009A7D61">
          <w:pPr>
            <w:pStyle w:val="TDC1"/>
            <w:tabs>
              <w:tab w:val="right" w:leader="dot" w:pos="8828"/>
            </w:tabs>
            <w:rPr>
              <w:rFonts w:asciiTheme="minorHAnsi" w:eastAsiaTheme="minorEastAsia" w:hAnsiTheme="minorHAnsi"/>
              <w:noProof/>
              <w:sz w:val="22"/>
              <w:szCs w:val="22"/>
              <w:lang w:val="es-CR" w:eastAsia="es-CR"/>
            </w:rPr>
          </w:pPr>
          <w:r w:rsidRPr="005C36FC">
            <w:rPr>
              <w:rFonts w:ascii="Arial" w:eastAsiaTheme="minorEastAsia" w:hAnsi="Arial" w:cs="Arial"/>
              <w:b/>
              <w:sz w:val="22"/>
              <w:szCs w:val="22"/>
              <w:lang w:val="es-ES" w:eastAsia="es-ES"/>
            </w:rPr>
            <w:fldChar w:fldCharType="begin"/>
          </w:r>
          <w:r w:rsidRPr="005C36FC">
            <w:rPr>
              <w:rFonts w:ascii="Arial" w:eastAsiaTheme="minorEastAsia" w:hAnsi="Arial" w:cs="Arial"/>
              <w:b/>
              <w:sz w:val="22"/>
              <w:szCs w:val="22"/>
              <w:lang w:val="es-ES" w:eastAsia="es-ES"/>
            </w:rPr>
            <w:instrText xml:space="preserve"> TOC \o "1-3" \h \z \u </w:instrText>
          </w:r>
          <w:r w:rsidRPr="005C36FC">
            <w:rPr>
              <w:rFonts w:ascii="Arial" w:eastAsiaTheme="minorEastAsia" w:hAnsi="Arial" w:cs="Arial"/>
              <w:b/>
              <w:sz w:val="22"/>
              <w:szCs w:val="22"/>
              <w:lang w:val="es-ES" w:eastAsia="es-ES"/>
            </w:rPr>
            <w:fldChar w:fldCharType="separate"/>
          </w:r>
          <w:hyperlink w:anchor="_Toc107925647" w:history="1">
            <w:r w:rsidR="0005010D" w:rsidRPr="00066A72">
              <w:rPr>
                <w:rStyle w:val="Hipervnculo"/>
                <w:rFonts w:ascii="Arial" w:hAnsi="Arial" w:cs="Arial"/>
                <w:noProof/>
              </w:rPr>
              <w:t>RESUMEN EJECUTIVO</w:t>
            </w:r>
            <w:r w:rsidR="0005010D">
              <w:rPr>
                <w:noProof/>
                <w:webHidden/>
              </w:rPr>
              <w:tab/>
            </w:r>
            <w:r w:rsidR="0005010D">
              <w:rPr>
                <w:noProof/>
                <w:webHidden/>
              </w:rPr>
              <w:fldChar w:fldCharType="begin"/>
            </w:r>
            <w:r w:rsidR="0005010D">
              <w:rPr>
                <w:noProof/>
                <w:webHidden/>
              </w:rPr>
              <w:instrText xml:space="preserve"> PAGEREF _Toc107925647 \h </w:instrText>
            </w:r>
            <w:r w:rsidR="0005010D">
              <w:rPr>
                <w:noProof/>
                <w:webHidden/>
              </w:rPr>
            </w:r>
            <w:r w:rsidR="0005010D">
              <w:rPr>
                <w:noProof/>
                <w:webHidden/>
              </w:rPr>
              <w:fldChar w:fldCharType="separate"/>
            </w:r>
            <w:r w:rsidR="003E1ED1">
              <w:rPr>
                <w:noProof/>
                <w:webHidden/>
              </w:rPr>
              <w:t>1</w:t>
            </w:r>
            <w:r w:rsidR="0005010D">
              <w:rPr>
                <w:noProof/>
                <w:webHidden/>
              </w:rPr>
              <w:fldChar w:fldCharType="end"/>
            </w:r>
          </w:hyperlink>
        </w:p>
        <w:p w14:paraId="3512A4E9" w14:textId="466E5F96" w:rsidR="0005010D" w:rsidRDefault="000C3DE3">
          <w:pPr>
            <w:pStyle w:val="TDC1"/>
            <w:tabs>
              <w:tab w:val="left" w:pos="440"/>
              <w:tab w:val="right" w:leader="dot" w:pos="8828"/>
            </w:tabs>
            <w:rPr>
              <w:rFonts w:asciiTheme="minorHAnsi" w:eastAsiaTheme="minorEastAsia" w:hAnsiTheme="minorHAnsi"/>
              <w:noProof/>
              <w:sz w:val="22"/>
              <w:szCs w:val="22"/>
              <w:lang w:val="es-CR" w:eastAsia="es-CR"/>
            </w:rPr>
          </w:pPr>
          <w:hyperlink w:anchor="_Toc107925648" w:history="1">
            <w:r w:rsidR="0005010D" w:rsidRPr="00066A72">
              <w:rPr>
                <w:rStyle w:val="Hipervnculo"/>
                <w:rFonts w:ascii="Arial" w:hAnsi="Arial" w:cs="Arial"/>
                <w:noProof/>
              </w:rPr>
              <w:t>1</w:t>
            </w:r>
            <w:r w:rsidR="0005010D">
              <w:rPr>
                <w:rFonts w:asciiTheme="minorHAnsi" w:eastAsiaTheme="minorEastAsia" w:hAnsiTheme="minorHAnsi"/>
                <w:noProof/>
                <w:sz w:val="22"/>
                <w:szCs w:val="22"/>
                <w:lang w:val="es-CR" w:eastAsia="es-CR"/>
              </w:rPr>
              <w:tab/>
            </w:r>
            <w:r w:rsidR="0005010D" w:rsidRPr="00066A72">
              <w:rPr>
                <w:rStyle w:val="Hipervnculo"/>
                <w:rFonts w:ascii="Arial" w:hAnsi="Arial" w:cs="Arial"/>
                <w:noProof/>
              </w:rPr>
              <w:t>INTRODUCCIÓN</w:t>
            </w:r>
            <w:r w:rsidR="0005010D">
              <w:rPr>
                <w:noProof/>
                <w:webHidden/>
              </w:rPr>
              <w:tab/>
            </w:r>
            <w:r w:rsidR="0005010D">
              <w:rPr>
                <w:noProof/>
                <w:webHidden/>
              </w:rPr>
              <w:fldChar w:fldCharType="begin"/>
            </w:r>
            <w:r w:rsidR="0005010D">
              <w:rPr>
                <w:noProof/>
                <w:webHidden/>
              </w:rPr>
              <w:instrText xml:space="preserve"> PAGEREF _Toc107925648 \h </w:instrText>
            </w:r>
            <w:r w:rsidR="0005010D">
              <w:rPr>
                <w:noProof/>
                <w:webHidden/>
              </w:rPr>
            </w:r>
            <w:r w:rsidR="0005010D">
              <w:rPr>
                <w:noProof/>
                <w:webHidden/>
              </w:rPr>
              <w:fldChar w:fldCharType="separate"/>
            </w:r>
            <w:r w:rsidR="003E1ED1">
              <w:rPr>
                <w:noProof/>
                <w:webHidden/>
              </w:rPr>
              <w:t>3</w:t>
            </w:r>
            <w:r w:rsidR="0005010D">
              <w:rPr>
                <w:noProof/>
                <w:webHidden/>
              </w:rPr>
              <w:fldChar w:fldCharType="end"/>
            </w:r>
          </w:hyperlink>
        </w:p>
        <w:p w14:paraId="274D40CF" w14:textId="5D4FBF47" w:rsidR="0005010D" w:rsidRDefault="000C3DE3">
          <w:pPr>
            <w:pStyle w:val="TDC2"/>
            <w:tabs>
              <w:tab w:val="left" w:pos="880"/>
              <w:tab w:val="right" w:leader="dot" w:pos="8828"/>
            </w:tabs>
            <w:rPr>
              <w:rFonts w:asciiTheme="minorHAnsi" w:eastAsiaTheme="minorEastAsia" w:hAnsiTheme="minorHAnsi"/>
              <w:noProof/>
              <w:sz w:val="22"/>
              <w:szCs w:val="22"/>
              <w:lang w:val="es-CR" w:eastAsia="es-CR"/>
            </w:rPr>
          </w:pPr>
          <w:hyperlink w:anchor="_Toc107925649" w:history="1">
            <w:r w:rsidR="0005010D" w:rsidRPr="00066A72">
              <w:rPr>
                <w:rStyle w:val="Hipervnculo"/>
                <w:rFonts w:ascii="Arial" w:hAnsi="Arial"/>
                <w:noProof/>
              </w:rPr>
              <w:t>1.1</w:t>
            </w:r>
            <w:r w:rsidR="0005010D">
              <w:rPr>
                <w:rFonts w:asciiTheme="minorHAnsi" w:eastAsiaTheme="minorEastAsia" w:hAnsiTheme="minorHAnsi"/>
                <w:noProof/>
                <w:sz w:val="22"/>
                <w:szCs w:val="22"/>
                <w:lang w:val="es-CR" w:eastAsia="es-CR"/>
              </w:rPr>
              <w:tab/>
            </w:r>
            <w:r w:rsidR="0005010D" w:rsidRPr="00066A72">
              <w:rPr>
                <w:rStyle w:val="Hipervnculo"/>
                <w:rFonts w:ascii="Arial" w:hAnsi="Arial"/>
                <w:noProof/>
              </w:rPr>
              <w:t>Origen</w:t>
            </w:r>
            <w:r w:rsidR="0005010D">
              <w:rPr>
                <w:noProof/>
                <w:webHidden/>
              </w:rPr>
              <w:tab/>
            </w:r>
            <w:r w:rsidR="0005010D">
              <w:rPr>
                <w:noProof/>
                <w:webHidden/>
              </w:rPr>
              <w:fldChar w:fldCharType="begin"/>
            </w:r>
            <w:r w:rsidR="0005010D">
              <w:rPr>
                <w:noProof/>
                <w:webHidden/>
              </w:rPr>
              <w:instrText xml:space="preserve"> PAGEREF _Toc107925649 \h </w:instrText>
            </w:r>
            <w:r w:rsidR="0005010D">
              <w:rPr>
                <w:noProof/>
                <w:webHidden/>
              </w:rPr>
            </w:r>
            <w:r w:rsidR="0005010D">
              <w:rPr>
                <w:noProof/>
                <w:webHidden/>
              </w:rPr>
              <w:fldChar w:fldCharType="separate"/>
            </w:r>
            <w:r w:rsidR="003E1ED1">
              <w:rPr>
                <w:noProof/>
                <w:webHidden/>
              </w:rPr>
              <w:t>3</w:t>
            </w:r>
            <w:r w:rsidR="0005010D">
              <w:rPr>
                <w:noProof/>
                <w:webHidden/>
              </w:rPr>
              <w:fldChar w:fldCharType="end"/>
            </w:r>
          </w:hyperlink>
        </w:p>
        <w:p w14:paraId="59BC0796" w14:textId="140F3633" w:rsidR="0005010D" w:rsidRDefault="000C3DE3">
          <w:pPr>
            <w:pStyle w:val="TDC2"/>
            <w:tabs>
              <w:tab w:val="left" w:pos="880"/>
              <w:tab w:val="right" w:leader="dot" w:pos="8828"/>
            </w:tabs>
            <w:rPr>
              <w:rFonts w:asciiTheme="minorHAnsi" w:eastAsiaTheme="minorEastAsia" w:hAnsiTheme="minorHAnsi"/>
              <w:noProof/>
              <w:sz w:val="22"/>
              <w:szCs w:val="22"/>
              <w:lang w:val="es-CR" w:eastAsia="es-CR"/>
            </w:rPr>
          </w:pPr>
          <w:hyperlink w:anchor="_Toc107925650" w:history="1">
            <w:r w:rsidR="0005010D" w:rsidRPr="00066A72">
              <w:rPr>
                <w:rStyle w:val="Hipervnculo"/>
                <w:rFonts w:ascii="Arial" w:hAnsi="Arial"/>
                <w:noProof/>
              </w:rPr>
              <w:t>1.2</w:t>
            </w:r>
            <w:r w:rsidR="0005010D">
              <w:rPr>
                <w:rFonts w:asciiTheme="minorHAnsi" w:eastAsiaTheme="minorEastAsia" w:hAnsiTheme="minorHAnsi"/>
                <w:noProof/>
                <w:sz w:val="22"/>
                <w:szCs w:val="22"/>
                <w:lang w:val="es-CR" w:eastAsia="es-CR"/>
              </w:rPr>
              <w:tab/>
            </w:r>
            <w:r w:rsidR="0005010D" w:rsidRPr="00066A72">
              <w:rPr>
                <w:rStyle w:val="Hipervnculo"/>
                <w:rFonts w:ascii="Arial" w:hAnsi="Arial"/>
                <w:noProof/>
              </w:rPr>
              <w:t>Objetivo del estudio</w:t>
            </w:r>
            <w:r w:rsidR="0005010D">
              <w:rPr>
                <w:noProof/>
                <w:webHidden/>
              </w:rPr>
              <w:tab/>
            </w:r>
            <w:r w:rsidR="0005010D">
              <w:rPr>
                <w:noProof/>
                <w:webHidden/>
              </w:rPr>
              <w:fldChar w:fldCharType="begin"/>
            </w:r>
            <w:r w:rsidR="0005010D">
              <w:rPr>
                <w:noProof/>
                <w:webHidden/>
              </w:rPr>
              <w:instrText xml:space="preserve"> PAGEREF _Toc107925650 \h </w:instrText>
            </w:r>
            <w:r w:rsidR="0005010D">
              <w:rPr>
                <w:noProof/>
                <w:webHidden/>
              </w:rPr>
            </w:r>
            <w:r w:rsidR="0005010D">
              <w:rPr>
                <w:noProof/>
                <w:webHidden/>
              </w:rPr>
              <w:fldChar w:fldCharType="separate"/>
            </w:r>
            <w:r w:rsidR="003E1ED1">
              <w:rPr>
                <w:noProof/>
                <w:webHidden/>
              </w:rPr>
              <w:t>3</w:t>
            </w:r>
            <w:r w:rsidR="0005010D">
              <w:rPr>
                <w:noProof/>
                <w:webHidden/>
              </w:rPr>
              <w:fldChar w:fldCharType="end"/>
            </w:r>
          </w:hyperlink>
        </w:p>
        <w:p w14:paraId="1D7BDCC9" w14:textId="3BA0D26A" w:rsidR="0005010D" w:rsidRDefault="000C3DE3">
          <w:pPr>
            <w:pStyle w:val="TDC2"/>
            <w:tabs>
              <w:tab w:val="left" w:pos="880"/>
              <w:tab w:val="right" w:leader="dot" w:pos="8828"/>
            </w:tabs>
            <w:rPr>
              <w:rFonts w:asciiTheme="minorHAnsi" w:eastAsiaTheme="minorEastAsia" w:hAnsiTheme="minorHAnsi"/>
              <w:noProof/>
              <w:sz w:val="22"/>
              <w:szCs w:val="22"/>
              <w:lang w:val="es-CR" w:eastAsia="es-CR"/>
            </w:rPr>
          </w:pPr>
          <w:hyperlink w:anchor="_Toc107925651" w:history="1">
            <w:r w:rsidR="0005010D" w:rsidRPr="00066A72">
              <w:rPr>
                <w:rStyle w:val="Hipervnculo"/>
                <w:rFonts w:ascii="Arial" w:hAnsi="Arial"/>
                <w:noProof/>
              </w:rPr>
              <w:t>1.3</w:t>
            </w:r>
            <w:r w:rsidR="0005010D">
              <w:rPr>
                <w:rFonts w:asciiTheme="minorHAnsi" w:eastAsiaTheme="minorEastAsia" w:hAnsiTheme="minorHAnsi"/>
                <w:noProof/>
                <w:sz w:val="22"/>
                <w:szCs w:val="22"/>
                <w:lang w:val="es-CR" w:eastAsia="es-CR"/>
              </w:rPr>
              <w:tab/>
            </w:r>
            <w:r w:rsidR="0005010D" w:rsidRPr="00066A72">
              <w:rPr>
                <w:rStyle w:val="Hipervnculo"/>
                <w:rFonts w:ascii="Arial" w:hAnsi="Arial"/>
                <w:noProof/>
              </w:rPr>
              <w:t>Alcance</w:t>
            </w:r>
            <w:r w:rsidR="0005010D">
              <w:rPr>
                <w:noProof/>
                <w:webHidden/>
              </w:rPr>
              <w:tab/>
            </w:r>
            <w:r w:rsidR="0005010D">
              <w:rPr>
                <w:noProof/>
                <w:webHidden/>
              </w:rPr>
              <w:fldChar w:fldCharType="begin"/>
            </w:r>
            <w:r w:rsidR="0005010D">
              <w:rPr>
                <w:noProof/>
                <w:webHidden/>
              </w:rPr>
              <w:instrText xml:space="preserve"> PAGEREF _Toc107925651 \h </w:instrText>
            </w:r>
            <w:r w:rsidR="0005010D">
              <w:rPr>
                <w:noProof/>
                <w:webHidden/>
              </w:rPr>
            </w:r>
            <w:r w:rsidR="0005010D">
              <w:rPr>
                <w:noProof/>
                <w:webHidden/>
              </w:rPr>
              <w:fldChar w:fldCharType="separate"/>
            </w:r>
            <w:r w:rsidR="003E1ED1">
              <w:rPr>
                <w:noProof/>
                <w:webHidden/>
              </w:rPr>
              <w:t>3</w:t>
            </w:r>
            <w:r w:rsidR="0005010D">
              <w:rPr>
                <w:noProof/>
                <w:webHidden/>
              </w:rPr>
              <w:fldChar w:fldCharType="end"/>
            </w:r>
          </w:hyperlink>
        </w:p>
        <w:p w14:paraId="33D1D5F3" w14:textId="72A4974B" w:rsidR="0005010D" w:rsidRDefault="000C3DE3">
          <w:pPr>
            <w:pStyle w:val="TDC2"/>
            <w:tabs>
              <w:tab w:val="left" w:pos="880"/>
              <w:tab w:val="right" w:leader="dot" w:pos="8828"/>
            </w:tabs>
            <w:rPr>
              <w:rFonts w:asciiTheme="minorHAnsi" w:eastAsiaTheme="minorEastAsia" w:hAnsiTheme="minorHAnsi"/>
              <w:noProof/>
              <w:sz w:val="22"/>
              <w:szCs w:val="22"/>
              <w:lang w:val="es-CR" w:eastAsia="es-CR"/>
            </w:rPr>
          </w:pPr>
          <w:hyperlink w:anchor="_Toc107925652" w:history="1">
            <w:r w:rsidR="0005010D" w:rsidRPr="00066A72">
              <w:rPr>
                <w:rStyle w:val="Hipervnculo"/>
                <w:rFonts w:ascii="Arial" w:hAnsi="Arial"/>
                <w:noProof/>
              </w:rPr>
              <w:t>1.4</w:t>
            </w:r>
            <w:r w:rsidR="0005010D">
              <w:rPr>
                <w:rFonts w:asciiTheme="minorHAnsi" w:eastAsiaTheme="minorEastAsia" w:hAnsiTheme="minorHAnsi"/>
                <w:noProof/>
                <w:sz w:val="22"/>
                <w:szCs w:val="22"/>
                <w:lang w:val="es-CR" w:eastAsia="es-CR"/>
              </w:rPr>
              <w:tab/>
            </w:r>
            <w:r w:rsidR="0005010D" w:rsidRPr="00066A72">
              <w:rPr>
                <w:rStyle w:val="Hipervnculo"/>
                <w:rFonts w:ascii="Arial" w:hAnsi="Arial"/>
                <w:noProof/>
              </w:rPr>
              <w:t>Criterios de evaluación</w:t>
            </w:r>
            <w:r w:rsidR="0005010D">
              <w:rPr>
                <w:noProof/>
                <w:webHidden/>
              </w:rPr>
              <w:tab/>
            </w:r>
            <w:r w:rsidR="0005010D">
              <w:rPr>
                <w:noProof/>
                <w:webHidden/>
              </w:rPr>
              <w:fldChar w:fldCharType="begin"/>
            </w:r>
            <w:r w:rsidR="0005010D">
              <w:rPr>
                <w:noProof/>
                <w:webHidden/>
              </w:rPr>
              <w:instrText xml:space="preserve"> PAGEREF _Toc107925652 \h </w:instrText>
            </w:r>
            <w:r w:rsidR="0005010D">
              <w:rPr>
                <w:noProof/>
                <w:webHidden/>
              </w:rPr>
            </w:r>
            <w:r w:rsidR="0005010D">
              <w:rPr>
                <w:noProof/>
                <w:webHidden/>
              </w:rPr>
              <w:fldChar w:fldCharType="separate"/>
            </w:r>
            <w:r w:rsidR="003E1ED1">
              <w:rPr>
                <w:noProof/>
                <w:webHidden/>
              </w:rPr>
              <w:t>3</w:t>
            </w:r>
            <w:r w:rsidR="0005010D">
              <w:rPr>
                <w:noProof/>
                <w:webHidden/>
              </w:rPr>
              <w:fldChar w:fldCharType="end"/>
            </w:r>
          </w:hyperlink>
        </w:p>
        <w:p w14:paraId="14099755" w14:textId="3C0BC163" w:rsidR="0005010D" w:rsidRDefault="000C3DE3">
          <w:pPr>
            <w:pStyle w:val="TDC2"/>
            <w:tabs>
              <w:tab w:val="left" w:pos="880"/>
              <w:tab w:val="right" w:leader="dot" w:pos="8828"/>
            </w:tabs>
            <w:rPr>
              <w:rFonts w:asciiTheme="minorHAnsi" w:eastAsiaTheme="minorEastAsia" w:hAnsiTheme="minorHAnsi"/>
              <w:noProof/>
              <w:sz w:val="22"/>
              <w:szCs w:val="22"/>
              <w:lang w:val="es-CR" w:eastAsia="es-CR"/>
            </w:rPr>
          </w:pPr>
          <w:hyperlink w:anchor="_Toc107925653" w:history="1">
            <w:r w:rsidR="0005010D" w:rsidRPr="00066A72">
              <w:rPr>
                <w:rStyle w:val="Hipervnculo"/>
                <w:rFonts w:ascii="Arial" w:hAnsi="Arial"/>
                <w:noProof/>
              </w:rPr>
              <w:t>1.5</w:t>
            </w:r>
            <w:r w:rsidR="0005010D">
              <w:rPr>
                <w:rFonts w:asciiTheme="minorHAnsi" w:eastAsiaTheme="minorEastAsia" w:hAnsiTheme="minorHAnsi"/>
                <w:noProof/>
                <w:sz w:val="22"/>
                <w:szCs w:val="22"/>
                <w:lang w:val="es-CR" w:eastAsia="es-CR"/>
              </w:rPr>
              <w:tab/>
            </w:r>
            <w:r w:rsidR="0005010D" w:rsidRPr="00066A72">
              <w:rPr>
                <w:rStyle w:val="Hipervnculo"/>
                <w:rFonts w:ascii="Arial" w:hAnsi="Arial"/>
                <w:noProof/>
              </w:rPr>
              <w:t>Metodología aplicada</w:t>
            </w:r>
            <w:r w:rsidR="0005010D">
              <w:rPr>
                <w:noProof/>
                <w:webHidden/>
              </w:rPr>
              <w:tab/>
            </w:r>
            <w:r w:rsidR="0005010D">
              <w:rPr>
                <w:noProof/>
                <w:webHidden/>
              </w:rPr>
              <w:fldChar w:fldCharType="begin"/>
            </w:r>
            <w:r w:rsidR="0005010D">
              <w:rPr>
                <w:noProof/>
                <w:webHidden/>
              </w:rPr>
              <w:instrText xml:space="preserve"> PAGEREF _Toc107925653 \h </w:instrText>
            </w:r>
            <w:r w:rsidR="0005010D">
              <w:rPr>
                <w:noProof/>
                <w:webHidden/>
              </w:rPr>
            </w:r>
            <w:r w:rsidR="0005010D">
              <w:rPr>
                <w:noProof/>
                <w:webHidden/>
              </w:rPr>
              <w:fldChar w:fldCharType="separate"/>
            </w:r>
            <w:r w:rsidR="003E1ED1">
              <w:rPr>
                <w:noProof/>
                <w:webHidden/>
              </w:rPr>
              <w:t>3</w:t>
            </w:r>
            <w:r w:rsidR="0005010D">
              <w:rPr>
                <w:noProof/>
                <w:webHidden/>
              </w:rPr>
              <w:fldChar w:fldCharType="end"/>
            </w:r>
          </w:hyperlink>
        </w:p>
        <w:p w14:paraId="4EFF595E" w14:textId="6061FE39" w:rsidR="0005010D" w:rsidRDefault="000C3DE3">
          <w:pPr>
            <w:pStyle w:val="TDC2"/>
            <w:tabs>
              <w:tab w:val="left" w:pos="880"/>
              <w:tab w:val="right" w:leader="dot" w:pos="8828"/>
            </w:tabs>
            <w:rPr>
              <w:rFonts w:asciiTheme="minorHAnsi" w:eastAsiaTheme="minorEastAsia" w:hAnsiTheme="minorHAnsi"/>
              <w:noProof/>
              <w:sz w:val="22"/>
              <w:szCs w:val="22"/>
              <w:lang w:val="es-CR" w:eastAsia="es-CR"/>
            </w:rPr>
          </w:pPr>
          <w:hyperlink w:anchor="_Toc107925654" w:history="1">
            <w:r w:rsidR="0005010D" w:rsidRPr="00066A72">
              <w:rPr>
                <w:rStyle w:val="Hipervnculo"/>
                <w:rFonts w:ascii="Arial" w:hAnsi="Arial"/>
                <w:noProof/>
              </w:rPr>
              <w:t>1.6</w:t>
            </w:r>
            <w:r w:rsidR="0005010D">
              <w:rPr>
                <w:rFonts w:asciiTheme="minorHAnsi" w:eastAsiaTheme="minorEastAsia" w:hAnsiTheme="minorHAnsi"/>
                <w:noProof/>
                <w:sz w:val="22"/>
                <w:szCs w:val="22"/>
                <w:lang w:val="es-CR" w:eastAsia="es-CR"/>
              </w:rPr>
              <w:tab/>
            </w:r>
            <w:r w:rsidR="0005010D" w:rsidRPr="00066A72">
              <w:rPr>
                <w:rStyle w:val="Hipervnculo"/>
                <w:rFonts w:ascii="Arial" w:hAnsi="Arial"/>
                <w:noProof/>
              </w:rPr>
              <w:t>Comunicación de resultados</w:t>
            </w:r>
            <w:r w:rsidR="0005010D">
              <w:rPr>
                <w:noProof/>
                <w:webHidden/>
              </w:rPr>
              <w:tab/>
            </w:r>
            <w:r w:rsidR="0005010D">
              <w:rPr>
                <w:noProof/>
                <w:webHidden/>
              </w:rPr>
              <w:fldChar w:fldCharType="begin"/>
            </w:r>
            <w:r w:rsidR="0005010D">
              <w:rPr>
                <w:noProof/>
                <w:webHidden/>
              </w:rPr>
              <w:instrText xml:space="preserve"> PAGEREF _Toc107925654 \h </w:instrText>
            </w:r>
            <w:r w:rsidR="0005010D">
              <w:rPr>
                <w:noProof/>
                <w:webHidden/>
              </w:rPr>
            </w:r>
            <w:r w:rsidR="0005010D">
              <w:rPr>
                <w:noProof/>
                <w:webHidden/>
              </w:rPr>
              <w:fldChar w:fldCharType="separate"/>
            </w:r>
            <w:r w:rsidR="003E1ED1">
              <w:rPr>
                <w:noProof/>
                <w:webHidden/>
              </w:rPr>
              <w:t>3</w:t>
            </w:r>
            <w:r w:rsidR="0005010D">
              <w:rPr>
                <w:noProof/>
                <w:webHidden/>
              </w:rPr>
              <w:fldChar w:fldCharType="end"/>
            </w:r>
          </w:hyperlink>
        </w:p>
        <w:p w14:paraId="35143B8C" w14:textId="2A433FD9" w:rsidR="0005010D" w:rsidRDefault="000C3DE3">
          <w:pPr>
            <w:pStyle w:val="TDC2"/>
            <w:tabs>
              <w:tab w:val="left" w:pos="880"/>
              <w:tab w:val="right" w:leader="dot" w:pos="8828"/>
            </w:tabs>
            <w:rPr>
              <w:rFonts w:asciiTheme="minorHAnsi" w:eastAsiaTheme="minorEastAsia" w:hAnsiTheme="minorHAnsi"/>
              <w:noProof/>
              <w:sz w:val="22"/>
              <w:szCs w:val="22"/>
              <w:lang w:val="es-CR" w:eastAsia="es-CR"/>
            </w:rPr>
          </w:pPr>
          <w:hyperlink w:anchor="_Toc107925655" w:history="1">
            <w:r w:rsidR="0005010D" w:rsidRPr="00066A72">
              <w:rPr>
                <w:rStyle w:val="Hipervnculo"/>
                <w:rFonts w:ascii="Arial" w:hAnsi="Arial"/>
                <w:noProof/>
              </w:rPr>
              <w:t>1.7</w:t>
            </w:r>
            <w:r w:rsidR="0005010D">
              <w:rPr>
                <w:rFonts w:asciiTheme="minorHAnsi" w:eastAsiaTheme="minorEastAsia" w:hAnsiTheme="minorHAnsi"/>
                <w:noProof/>
                <w:sz w:val="22"/>
                <w:szCs w:val="22"/>
                <w:lang w:val="es-CR" w:eastAsia="es-CR"/>
              </w:rPr>
              <w:tab/>
            </w:r>
            <w:r w:rsidR="0005010D" w:rsidRPr="00066A72">
              <w:rPr>
                <w:rStyle w:val="Hipervnculo"/>
                <w:rFonts w:ascii="Arial" w:hAnsi="Arial"/>
                <w:noProof/>
              </w:rPr>
              <w:t>Normativa relacionada con el control interno</w:t>
            </w:r>
            <w:r w:rsidR="0005010D">
              <w:rPr>
                <w:noProof/>
                <w:webHidden/>
              </w:rPr>
              <w:tab/>
            </w:r>
            <w:r w:rsidR="0005010D">
              <w:rPr>
                <w:noProof/>
                <w:webHidden/>
              </w:rPr>
              <w:fldChar w:fldCharType="begin"/>
            </w:r>
            <w:r w:rsidR="0005010D">
              <w:rPr>
                <w:noProof/>
                <w:webHidden/>
              </w:rPr>
              <w:instrText xml:space="preserve"> PAGEREF _Toc107925655 \h </w:instrText>
            </w:r>
            <w:r w:rsidR="0005010D">
              <w:rPr>
                <w:noProof/>
                <w:webHidden/>
              </w:rPr>
            </w:r>
            <w:r w:rsidR="0005010D">
              <w:rPr>
                <w:noProof/>
                <w:webHidden/>
              </w:rPr>
              <w:fldChar w:fldCharType="separate"/>
            </w:r>
            <w:r w:rsidR="003E1ED1">
              <w:rPr>
                <w:noProof/>
                <w:webHidden/>
              </w:rPr>
              <w:t>4</w:t>
            </w:r>
            <w:r w:rsidR="0005010D">
              <w:rPr>
                <w:noProof/>
                <w:webHidden/>
              </w:rPr>
              <w:fldChar w:fldCharType="end"/>
            </w:r>
          </w:hyperlink>
        </w:p>
        <w:p w14:paraId="643D3FE0" w14:textId="07590989" w:rsidR="0005010D" w:rsidRDefault="000C3DE3">
          <w:pPr>
            <w:pStyle w:val="TDC2"/>
            <w:tabs>
              <w:tab w:val="left" w:pos="880"/>
              <w:tab w:val="right" w:leader="dot" w:pos="8828"/>
            </w:tabs>
            <w:rPr>
              <w:rFonts w:asciiTheme="minorHAnsi" w:eastAsiaTheme="minorEastAsia" w:hAnsiTheme="minorHAnsi"/>
              <w:noProof/>
              <w:sz w:val="22"/>
              <w:szCs w:val="22"/>
              <w:lang w:val="es-CR" w:eastAsia="es-CR"/>
            </w:rPr>
          </w:pPr>
          <w:hyperlink w:anchor="_Toc107925656" w:history="1">
            <w:r w:rsidR="0005010D" w:rsidRPr="00066A72">
              <w:rPr>
                <w:rStyle w:val="Hipervnculo"/>
                <w:rFonts w:ascii="Arial" w:hAnsi="Arial"/>
                <w:noProof/>
              </w:rPr>
              <w:t>1.8</w:t>
            </w:r>
            <w:r w:rsidR="0005010D">
              <w:rPr>
                <w:rFonts w:asciiTheme="minorHAnsi" w:eastAsiaTheme="minorEastAsia" w:hAnsiTheme="minorHAnsi"/>
                <w:noProof/>
                <w:sz w:val="22"/>
                <w:szCs w:val="22"/>
                <w:lang w:val="es-CR" w:eastAsia="es-CR"/>
              </w:rPr>
              <w:tab/>
            </w:r>
            <w:r w:rsidR="0005010D" w:rsidRPr="00066A72">
              <w:rPr>
                <w:rStyle w:val="Hipervnculo"/>
                <w:rFonts w:ascii="Arial" w:hAnsi="Arial"/>
                <w:noProof/>
              </w:rPr>
              <w:t>Generalidades</w:t>
            </w:r>
            <w:r w:rsidR="0005010D">
              <w:rPr>
                <w:noProof/>
                <w:webHidden/>
              </w:rPr>
              <w:tab/>
            </w:r>
            <w:r w:rsidR="0005010D">
              <w:rPr>
                <w:noProof/>
                <w:webHidden/>
              </w:rPr>
              <w:fldChar w:fldCharType="begin"/>
            </w:r>
            <w:r w:rsidR="0005010D">
              <w:rPr>
                <w:noProof/>
                <w:webHidden/>
              </w:rPr>
              <w:instrText xml:space="preserve"> PAGEREF _Toc107925656 \h </w:instrText>
            </w:r>
            <w:r w:rsidR="0005010D">
              <w:rPr>
                <w:noProof/>
                <w:webHidden/>
              </w:rPr>
            </w:r>
            <w:r w:rsidR="0005010D">
              <w:rPr>
                <w:noProof/>
                <w:webHidden/>
              </w:rPr>
              <w:fldChar w:fldCharType="separate"/>
            </w:r>
            <w:r w:rsidR="003E1ED1">
              <w:rPr>
                <w:noProof/>
                <w:webHidden/>
              </w:rPr>
              <w:t>4</w:t>
            </w:r>
            <w:r w:rsidR="0005010D">
              <w:rPr>
                <w:noProof/>
                <w:webHidden/>
              </w:rPr>
              <w:fldChar w:fldCharType="end"/>
            </w:r>
          </w:hyperlink>
        </w:p>
        <w:p w14:paraId="1CC8624C" w14:textId="1F51E1B6" w:rsidR="0005010D" w:rsidRDefault="000C3DE3">
          <w:pPr>
            <w:pStyle w:val="TDC1"/>
            <w:tabs>
              <w:tab w:val="left" w:pos="440"/>
              <w:tab w:val="right" w:leader="dot" w:pos="8828"/>
            </w:tabs>
            <w:rPr>
              <w:rFonts w:asciiTheme="minorHAnsi" w:eastAsiaTheme="minorEastAsia" w:hAnsiTheme="minorHAnsi"/>
              <w:noProof/>
              <w:sz w:val="22"/>
              <w:szCs w:val="22"/>
              <w:lang w:val="es-CR" w:eastAsia="es-CR"/>
            </w:rPr>
          </w:pPr>
          <w:hyperlink w:anchor="_Toc107925657" w:history="1">
            <w:r w:rsidR="0005010D" w:rsidRPr="00066A72">
              <w:rPr>
                <w:rStyle w:val="Hipervnculo"/>
                <w:rFonts w:ascii="Arial" w:hAnsi="Arial" w:cs="Arial"/>
                <w:noProof/>
              </w:rPr>
              <w:t>2</w:t>
            </w:r>
            <w:r w:rsidR="0005010D">
              <w:rPr>
                <w:rFonts w:asciiTheme="minorHAnsi" w:eastAsiaTheme="minorEastAsia" w:hAnsiTheme="minorHAnsi"/>
                <w:noProof/>
                <w:sz w:val="22"/>
                <w:szCs w:val="22"/>
                <w:lang w:val="es-CR" w:eastAsia="es-CR"/>
              </w:rPr>
              <w:tab/>
            </w:r>
            <w:r w:rsidR="0005010D" w:rsidRPr="00066A72">
              <w:rPr>
                <w:rStyle w:val="Hipervnculo"/>
                <w:rFonts w:ascii="Arial" w:hAnsi="Arial" w:cs="Arial"/>
                <w:noProof/>
              </w:rPr>
              <w:t>RESULTADOS</w:t>
            </w:r>
            <w:r w:rsidR="0005010D">
              <w:rPr>
                <w:noProof/>
                <w:webHidden/>
              </w:rPr>
              <w:tab/>
            </w:r>
            <w:r w:rsidR="0005010D">
              <w:rPr>
                <w:noProof/>
                <w:webHidden/>
              </w:rPr>
              <w:fldChar w:fldCharType="begin"/>
            </w:r>
            <w:r w:rsidR="0005010D">
              <w:rPr>
                <w:noProof/>
                <w:webHidden/>
              </w:rPr>
              <w:instrText xml:space="preserve"> PAGEREF _Toc107925657 \h </w:instrText>
            </w:r>
            <w:r w:rsidR="0005010D">
              <w:rPr>
                <w:noProof/>
                <w:webHidden/>
              </w:rPr>
            </w:r>
            <w:r w:rsidR="0005010D">
              <w:rPr>
                <w:noProof/>
                <w:webHidden/>
              </w:rPr>
              <w:fldChar w:fldCharType="separate"/>
            </w:r>
            <w:r w:rsidR="003E1ED1">
              <w:rPr>
                <w:noProof/>
                <w:webHidden/>
              </w:rPr>
              <w:t>4</w:t>
            </w:r>
            <w:r w:rsidR="0005010D">
              <w:rPr>
                <w:noProof/>
                <w:webHidden/>
              </w:rPr>
              <w:fldChar w:fldCharType="end"/>
            </w:r>
          </w:hyperlink>
        </w:p>
        <w:p w14:paraId="4E6FC2FE" w14:textId="55108855" w:rsidR="0005010D" w:rsidRDefault="000C3DE3">
          <w:pPr>
            <w:pStyle w:val="TDC1"/>
            <w:tabs>
              <w:tab w:val="left" w:pos="660"/>
              <w:tab w:val="right" w:leader="dot" w:pos="8828"/>
            </w:tabs>
            <w:rPr>
              <w:rFonts w:asciiTheme="minorHAnsi" w:eastAsiaTheme="minorEastAsia" w:hAnsiTheme="minorHAnsi"/>
              <w:noProof/>
              <w:sz w:val="22"/>
              <w:szCs w:val="22"/>
              <w:lang w:val="es-CR" w:eastAsia="es-CR"/>
            </w:rPr>
          </w:pPr>
          <w:hyperlink w:anchor="_Toc107925658" w:history="1">
            <w:r w:rsidR="0005010D" w:rsidRPr="00066A72">
              <w:rPr>
                <w:rStyle w:val="Hipervnculo"/>
                <w:rFonts w:ascii="Arial" w:eastAsia="Times New Roman" w:hAnsi="Arial"/>
                <w:noProof/>
              </w:rPr>
              <w:t>2.1</w:t>
            </w:r>
            <w:r w:rsidR="0005010D">
              <w:rPr>
                <w:rFonts w:asciiTheme="minorHAnsi" w:eastAsiaTheme="minorEastAsia" w:hAnsiTheme="minorHAnsi"/>
                <w:noProof/>
                <w:sz w:val="22"/>
                <w:szCs w:val="22"/>
                <w:lang w:val="es-CR" w:eastAsia="es-CR"/>
              </w:rPr>
              <w:tab/>
            </w:r>
            <w:r w:rsidR="0005010D" w:rsidRPr="00066A72">
              <w:rPr>
                <w:rStyle w:val="Hipervnculo"/>
                <w:rFonts w:ascii="Arial" w:hAnsi="Arial" w:cs="Arial"/>
                <w:noProof/>
              </w:rPr>
              <w:t>Sobre la calidad de la información de los expedientes.</w:t>
            </w:r>
            <w:r w:rsidR="0005010D">
              <w:rPr>
                <w:noProof/>
                <w:webHidden/>
              </w:rPr>
              <w:tab/>
            </w:r>
            <w:r w:rsidR="0005010D">
              <w:rPr>
                <w:noProof/>
                <w:webHidden/>
              </w:rPr>
              <w:fldChar w:fldCharType="begin"/>
            </w:r>
            <w:r w:rsidR="0005010D">
              <w:rPr>
                <w:noProof/>
                <w:webHidden/>
              </w:rPr>
              <w:instrText xml:space="preserve"> PAGEREF _Toc107925658 \h </w:instrText>
            </w:r>
            <w:r w:rsidR="0005010D">
              <w:rPr>
                <w:noProof/>
                <w:webHidden/>
              </w:rPr>
            </w:r>
            <w:r w:rsidR="0005010D">
              <w:rPr>
                <w:noProof/>
                <w:webHidden/>
              </w:rPr>
              <w:fldChar w:fldCharType="separate"/>
            </w:r>
            <w:r w:rsidR="003E1ED1">
              <w:rPr>
                <w:noProof/>
                <w:webHidden/>
              </w:rPr>
              <w:t>4</w:t>
            </w:r>
            <w:r w:rsidR="0005010D">
              <w:rPr>
                <w:noProof/>
                <w:webHidden/>
              </w:rPr>
              <w:fldChar w:fldCharType="end"/>
            </w:r>
          </w:hyperlink>
        </w:p>
        <w:p w14:paraId="30986BC2" w14:textId="37EC5591" w:rsidR="0005010D" w:rsidRDefault="000C3DE3">
          <w:pPr>
            <w:pStyle w:val="TDC1"/>
            <w:tabs>
              <w:tab w:val="left" w:pos="660"/>
              <w:tab w:val="right" w:leader="dot" w:pos="8828"/>
            </w:tabs>
            <w:rPr>
              <w:rFonts w:asciiTheme="minorHAnsi" w:eastAsiaTheme="minorEastAsia" w:hAnsiTheme="minorHAnsi"/>
              <w:noProof/>
              <w:sz w:val="22"/>
              <w:szCs w:val="22"/>
              <w:lang w:val="es-CR" w:eastAsia="es-CR"/>
            </w:rPr>
          </w:pPr>
          <w:hyperlink w:anchor="_Toc107925659" w:history="1">
            <w:r w:rsidR="0005010D" w:rsidRPr="00066A72">
              <w:rPr>
                <w:rStyle w:val="Hipervnculo"/>
                <w:rFonts w:ascii="Arial" w:eastAsia="Times New Roman" w:hAnsi="Arial"/>
                <w:noProof/>
              </w:rPr>
              <w:t>2.2</w:t>
            </w:r>
            <w:r w:rsidR="0005010D">
              <w:rPr>
                <w:rFonts w:asciiTheme="minorHAnsi" w:eastAsiaTheme="minorEastAsia" w:hAnsiTheme="minorHAnsi"/>
                <w:noProof/>
                <w:sz w:val="22"/>
                <w:szCs w:val="22"/>
                <w:lang w:val="es-CR" w:eastAsia="es-CR"/>
              </w:rPr>
              <w:tab/>
            </w:r>
            <w:r w:rsidR="0005010D" w:rsidRPr="00066A72">
              <w:rPr>
                <w:rStyle w:val="Hipervnculo"/>
                <w:rFonts w:ascii="Arial" w:hAnsi="Arial" w:cs="Arial"/>
                <w:noProof/>
              </w:rPr>
              <w:t>Debilidades en los controles para mitigar el riesgo de prescripción de los casos.</w:t>
            </w:r>
            <w:r w:rsidR="0005010D">
              <w:rPr>
                <w:noProof/>
                <w:webHidden/>
              </w:rPr>
              <w:tab/>
            </w:r>
            <w:r w:rsidR="0005010D">
              <w:rPr>
                <w:noProof/>
                <w:webHidden/>
              </w:rPr>
              <w:fldChar w:fldCharType="begin"/>
            </w:r>
            <w:r w:rsidR="0005010D">
              <w:rPr>
                <w:noProof/>
                <w:webHidden/>
              </w:rPr>
              <w:instrText xml:space="preserve"> PAGEREF _Toc107925659 \h </w:instrText>
            </w:r>
            <w:r w:rsidR="0005010D">
              <w:rPr>
                <w:noProof/>
                <w:webHidden/>
              </w:rPr>
            </w:r>
            <w:r w:rsidR="0005010D">
              <w:rPr>
                <w:noProof/>
                <w:webHidden/>
              </w:rPr>
              <w:fldChar w:fldCharType="separate"/>
            </w:r>
            <w:r w:rsidR="003E1ED1">
              <w:rPr>
                <w:noProof/>
                <w:webHidden/>
              </w:rPr>
              <w:t>5</w:t>
            </w:r>
            <w:r w:rsidR="0005010D">
              <w:rPr>
                <w:noProof/>
                <w:webHidden/>
              </w:rPr>
              <w:fldChar w:fldCharType="end"/>
            </w:r>
          </w:hyperlink>
        </w:p>
        <w:p w14:paraId="626AB104" w14:textId="6496B60A" w:rsidR="0005010D" w:rsidRDefault="000C3DE3">
          <w:pPr>
            <w:pStyle w:val="TDC1"/>
            <w:tabs>
              <w:tab w:val="left" w:pos="660"/>
              <w:tab w:val="right" w:leader="dot" w:pos="8828"/>
            </w:tabs>
            <w:rPr>
              <w:rFonts w:asciiTheme="minorHAnsi" w:eastAsiaTheme="minorEastAsia" w:hAnsiTheme="minorHAnsi"/>
              <w:noProof/>
              <w:sz w:val="22"/>
              <w:szCs w:val="22"/>
              <w:lang w:val="es-CR" w:eastAsia="es-CR"/>
            </w:rPr>
          </w:pPr>
          <w:hyperlink w:anchor="_Toc107925660" w:history="1">
            <w:r w:rsidR="0005010D" w:rsidRPr="00066A72">
              <w:rPr>
                <w:rStyle w:val="Hipervnculo"/>
                <w:rFonts w:ascii="Arial" w:eastAsia="Times New Roman" w:hAnsi="Arial"/>
                <w:noProof/>
              </w:rPr>
              <w:t>2.3</w:t>
            </w:r>
            <w:r w:rsidR="0005010D">
              <w:rPr>
                <w:rFonts w:asciiTheme="minorHAnsi" w:eastAsiaTheme="minorEastAsia" w:hAnsiTheme="minorHAnsi"/>
                <w:noProof/>
                <w:sz w:val="22"/>
                <w:szCs w:val="22"/>
                <w:lang w:val="es-CR" w:eastAsia="es-CR"/>
              </w:rPr>
              <w:tab/>
            </w:r>
            <w:r w:rsidR="0005010D" w:rsidRPr="00066A72">
              <w:rPr>
                <w:rStyle w:val="Hipervnculo"/>
                <w:rFonts w:ascii="Arial" w:hAnsi="Arial" w:cs="Arial"/>
                <w:noProof/>
              </w:rPr>
              <w:t>Estado del archivo de documentos inactivos.</w:t>
            </w:r>
            <w:r w:rsidR="0005010D">
              <w:rPr>
                <w:noProof/>
                <w:webHidden/>
              </w:rPr>
              <w:tab/>
            </w:r>
            <w:r w:rsidR="0005010D">
              <w:rPr>
                <w:noProof/>
                <w:webHidden/>
              </w:rPr>
              <w:fldChar w:fldCharType="begin"/>
            </w:r>
            <w:r w:rsidR="0005010D">
              <w:rPr>
                <w:noProof/>
                <w:webHidden/>
              </w:rPr>
              <w:instrText xml:space="preserve"> PAGEREF _Toc107925660 \h </w:instrText>
            </w:r>
            <w:r w:rsidR="0005010D">
              <w:rPr>
                <w:noProof/>
                <w:webHidden/>
              </w:rPr>
            </w:r>
            <w:r w:rsidR="0005010D">
              <w:rPr>
                <w:noProof/>
                <w:webHidden/>
              </w:rPr>
              <w:fldChar w:fldCharType="separate"/>
            </w:r>
            <w:r w:rsidR="003E1ED1">
              <w:rPr>
                <w:noProof/>
                <w:webHidden/>
              </w:rPr>
              <w:t>6</w:t>
            </w:r>
            <w:r w:rsidR="0005010D">
              <w:rPr>
                <w:noProof/>
                <w:webHidden/>
              </w:rPr>
              <w:fldChar w:fldCharType="end"/>
            </w:r>
          </w:hyperlink>
        </w:p>
        <w:p w14:paraId="3215C17E" w14:textId="1D9F47A9" w:rsidR="0005010D" w:rsidRDefault="000C3DE3">
          <w:pPr>
            <w:pStyle w:val="TDC1"/>
            <w:tabs>
              <w:tab w:val="left" w:pos="440"/>
              <w:tab w:val="right" w:leader="dot" w:pos="8828"/>
            </w:tabs>
            <w:rPr>
              <w:rFonts w:asciiTheme="minorHAnsi" w:eastAsiaTheme="minorEastAsia" w:hAnsiTheme="minorHAnsi"/>
              <w:noProof/>
              <w:sz w:val="22"/>
              <w:szCs w:val="22"/>
              <w:lang w:val="es-CR" w:eastAsia="es-CR"/>
            </w:rPr>
          </w:pPr>
          <w:hyperlink w:anchor="_Toc107925661" w:history="1">
            <w:r w:rsidR="0005010D" w:rsidRPr="00066A72">
              <w:rPr>
                <w:rStyle w:val="Hipervnculo"/>
                <w:rFonts w:ascii="Arial" w:hAnsi="Arial" w:cs="Arial"/>
                <w:noProof/>
              </w:rPr>
              <w:t>3.</w:t>
            </w:r>
            <w:r w:rsidR="0005010D">
              <w:rPr>
                <w:rFonts w:asciiTheme="minorHAnsi" w:eastAsiaTheme="minorEastAsia" w:hAnsiTheme="minorHAnsi"/>
                <w:noProof/>
                <w:sz w:val="22"/>
                <w:szCs w:val="22"/>
                <w:lang w:val="es-CR" w:eastAsia="es-CR"/>
              </w:rPr>
              <w:tab/>
            </w:r>
            <w:r w:rsidR="0005010D" w:rsidRPr="00066A72">
              <w:rPr>
                <w:rStyle w:val="Hipervnculo"/>
                <w:rFonts w:ascii="Arial" w:hAnsi="Arial" w:cs="Arial"/>
                <w:noProof/>
              </w:rPr>
              <w:t>CONCLUSIÓN</w:t>
            </w:r>
            <w:r w:rsidR="0005010D">
              <w:rPr>
                <w:noProof/>
                <w:webHidden/>
              </w:rPr>
              <w:tab/>
            </w:r>
            <w:r w:rsidR="0005010D">
              <w:rPr>
                <w:noProof/>
                <w:webHidden/>
              </w:rPr>
              <w:fldChar w:fldCharType="begin"/>
            </w:r>
            <w:r w:rsidR="0005010D">
              <w:rPr>
                <w:noProof/>
                <w:webHidden/>
              </w:rPr>
              <w:instrText xml:space="preserve"> PAGEREF _Toc107925661 \h </w:instrText>
            </w:r>
            <w:r w:rsidR="0005010D">
              <w:rPr>
                <w:noProof/>
                <w:webHidden/>
              </w:rPr>
            </w:r>
            <w:r w:rsidR="0005010D">
              <w:rPr>
                <w:noProof/>
                <w:webHidden/>
              </w:rPr>
              <w:fldChar w:fldCharType="separate"/>
            </w:r>
            <w:r w:rsidR="003E1ED1">
              <w:rPr>
                <w:noProof/>
                <w:webHidden/>
              </w:rPr>
              <w:t>7</w:t>
            </w:r>
            <w:r w:rsidR="0005010D">
              <w:rPr>
                <w:noProof/>
                <w:webHidden/>
              </w:rPr>
              <w:fldChar w:fldCharType="end"/>
            </w:r>
          </w:hyperlink>
        </w:p>
        <w:p w14:paraId="07ACCCDA" w14:textId="6EB29150" w:rsidR="0005010D" w:rsidRPr="0005010D" w:rsidRDefault="000C3DE3">
          <w:pPr>
            <w:pStyle w:val="TDC1"/>
            <w:tabs>
              <w:tab w:val="left" w:pos="440"/>
              <w:tab w:val="right" w:leader="dot" w:pos="8828"/>
            </w:tabs>
            <w:rPr>
              <w:rFonts w:ascii="Arial" w:eastAsiaTheme="minorEastAsia" w:hAnsi="Arial" w:cs="Arial"/>
              <w:noProof/>
              <w:sz w:val="22"/>
              <w:szCs w:val="22"/>
              <w:lang w:val="es-CR" w:eastAsia="es-CR"/>
            </w:rPr>
          </w:pPr>
          <w:hyperlink w:anchor="_Toc107925662" w:history="1">
            <w:r w:rsidR="0005010D" w:rsidRPr="00B37F3B">
              <w:rPr>
                <w:rStyle w:val="Hipervnculo"/>
                <w:rFonts w:ascii="Arial" w:hAnsi="Arial" w:cs="Arial"/>
                <w:noProof/>
                <w:szCs w:val="22"/>
              </w:rPr>
              <w:t>4.</w:t>
            </w:r>
            <w:r w:rsidR="0005010D" w:rsidRPr="00B37F3B">
              <w:rPr>
                <w:rFonts w:ascii="Arial" w:eastAsiaTheme="minorEastAsia" w:hAnsi="Arial" w:cs="Arial"/>
                <w:noProof/>
                <w:szCs w:val="22"/>
                <w:lang w:val="es-CR" w:eastAsia="es-CR"/>
              </w:rPr>
              <w:tab/>
            </w:r>
            <w:r w:rsidR="0005010D" w:rsidRPr="00B37F3B">
              <w:rPr>
                <w:rStyle w:val="Hipervnculo"/>
                <w:rFonts w:ascii="Arial" w:hAnsi="Arial" w:cs="Arial"/>
                <w:noProof/>
                <w:szCs w:val="22"/>
              </w:rPr>
              <w:t>RECOMENDACIONES</w:t>
            </w:r>
            <w:r w:rsidR="0005010D" w:rsidRPr="0005010D">
              <w:rPr>
                <w:rFonts w:ascii="Arial" w:hAnsi="Arial" w:cs="Arial"/>
                <w:noProof/>
                <w:webHidden/>
                <w:sz w:val="22"/>
                <w:szCs w:val="22"/>
              </w:rPr>
              <w:tab/>
            </w:r>
            <w:r w:rsidR="0005010D" w:rsidRPr="0005010D">
              <w:rPr>
                <w:rFonts w:ascii="Arial" w:hAnsi="Arial" w:cs="Arial"/>
                <w:noProof/>
                <w:webHidden/>
                <w:sz w:val="22"/>
                <w:szCs w:val="22"/>
              </w:rPr>
              <w:fldChar w:fldCharType="begin"/>
            </w:r>
            <w:r w:rsidR="0005010D" w:rsidRPr="0005010D">
              <w:rPr>
                <w:rFonts w:ascii="Arial" w:hAnsi="Arial" w:cs="Arial"/>
                <w:noProof/>
                <w:webHidden/>
                <w:sz w:val="22"/>
                <w:szCs w:val="22"/>
              </w:rPr>
              <w:instrText xml:space="preserve"> PAGEREF _Toc107925662 \h </w:instrText>
            </w:r>
            <w:r w:rsidR="0005010D" w:rsidRPr="0005010D">
              <w:rPr>
                <w:rFonts w:ascii="Arial" w:hAnsi="Arial" w:cs="Arial"/>
                <w:noProof/>
                <w:webHidden/>
                <w:sz w:val="22"/>
                <w:szCs w:val="22"/>
              </w:rPr>
            </w:r>
            <w:r w:rsidR="0005010D" w:rsidRPr="0005010D">
              <w:rPr>
                <w:rFonts w:ascii="Arial" w:hAnsi="Arial" w:cs="Arial"/>
                <w:noProof/>
                <w:webHidden/>
                <w:sz w:val="22"/>
                <w:szCs w:val="22"/>
              </w:rPr>
              <w:fldChar w:fldCharType="separate"/>
            </w:r>
            <w:r w:rsidR="003E1ED1">
              <w:rPr>
                <w:rFonts w:ascii="Arial" w:hAnsi="Arial" w:cs="Arial"/>
                <w:noProof/>
                <w:webHidden/>
                <w:sz w:val="22"/>
                <w:szCs w:val="22"/>
              </w:rPr>
              <w:t>8</w:t>
            </w:r>
            <w:r w:rsidR="0005010D" w:rsidRPr="0005010D">
              <w:rPr>
                <w:rFonts w:ascii="Arial" w:hAnsi="Arial" w:cs="Arial"/>
                <w:noProof/>
                <w:webHidden/>
                <w:sz w:val="22"/>
                <w:szCs w:val="22"/>
              </w:rPr>
              <w:fldChar w:fldCharType="end"/>
            </w:r>
          </w:hyperlink>
        </w:p>
        <w:p w14:paraId="0B3B8504" w14:textId="131A2813" w:rsidR="0005010D" w:rsidRPr="0005010D" w:rsidRDefault="000C3DE3">
          <w:pPr>
            <w:pStyle w:val="TDC1"/>
            <w:tabs>
              <w:tab w:val="right" w:leader="dot" w:pos="8828"/>
            </w:tabs>
            <w:rPr>
              <w:rFonts w:ascii="Arial" w:eastAsiaTheme="minorEastAsia" w:hAnsi="Arial" w:cs="Arial"/>
              <w:noProof/>
              <w:sz w:val="22"/>
              <w:szCs w:val="22"/>
              <w:lang w:val="es-CR" w:eastAsia="es-CR"/>
            </w:rPr>
          </w:pPr>
          <w:hyperlink w:anchor="_Toc107925663" w:history="1">
            <w:r w:rsidR="0005010D" w:rsidRPr="00B37F3B">
              <w:rPr>
                <w:rStyle w:val="Hipervnculo"/>
                <w:rFonts w:ascii="Arial" w:hAnsi="Arial" w:cs="Arial"/>
                <w:noProof/>
                <w:szCs w:val="22"/>
              </w:rPr>
              <w:t>ANEXO N°1</w:t>
            </w:r>
            <w:r w:rsidR="0005010D" w:rsidRPr="0005010D">
              <w:rPr>
                <w:rFonts w:ascii="Arial" w:hAnsi="Arial" w:cs="Arial"/>
                <w:noProof/>
                <w:webHidden/>
                <w:sz w:val="22"/>
                <w:szCs w:val="22"/>
              </w:rPr>
              <w:tab/>
            </w:r>
            <w:r w:rsidR="0005010D" w:rsidRPr="0005010D">
              <w:rPr>
                <w:rFonts w:ascii="Arial" w:hAnsi="Arial" w:cs="Arial"/>
                <w:noProof/>
                <w:webHidden/>
                <w:sz w:val="22"/>
                <w:szCs w:val="22"/>
              </w:rPr>
              <w:fldChar w:fldCharType="begin"/>
            </w:r>
            <w:r w:rsidR="0005010D" w:rsidRPr="0005010D">
              <w:rPr>
                <w:rFonts w:ascii="Arial" w:hAnsi="Arial" w:cs="Arial"/>
                <w:noProof/>
                <w:webHidden/>
                <w:sz w:val="22"/>
                <w:szCs w:val="22"/>
              </w:rPr>
              <w:instrText xml:space="preserve"> PAGEREF _Toc107925663 \h </w:instrText>
            </w:r>
            <w:r w:rsidR="0005010D" w:rsidRPr="0005010D">
              <w:rPr>
                <w:rFonts w:ascii="Arial" w:hAnsi="Arial" w:cs="Arial"/>
                <w:noProof/>
                <w:webHidden/>
                <w:sz w:val="22"/>
                <w:szCs w:val="22"/>
              </w:rPr>
            </w:r>
            <w:r w:rsidR="0005010D" w:rsidRPr="0005010D">
              <w:rPr>
                <w:rFonts w:ascii="Arial" w:hAnsi="Arial" w:cs="Arial"/>
                <w:noProof/>
                <w:webHidden/>
                <w:sz w:val="22"/>
                <w:szCs w:val="22"/>
              </w:rPr>
              <w:fldChar w:fldCharType="separate"/>
            </w:r>
            <w:r w:rsidR="003E1ED1">
              <w:rPr>
                <w:rFonts w:ascii="Arial" w:hAnsi="Arial" w:cs="Arial"/>
                <w:noProof/>
                <w:webHidden/>
                <w:sz w:val="22"/>
                <w:szCs w:val="22"/>
              </w:rPr>
              <w:t>10</w:t>
            </w:r>
            <w:r w:rsidR="0005010D" w:rsidRPr="0005010D">
              <w:rPr>
                <w:rFonts w:ascii="Arial" w:hAnsi="Arial" w:cs="Arial"/>
                <w:noProof/>
                <w:webHidden/>
                <w:sz w:val="22"/>
                <w:szCs w:val="22"/>
              </w:rPr>
              <w:fldChar w:fldCharType="end"/>
            </w:r>
          </w:hyperlink>
        </w:p>
        <w:p w14:paraId="5E59EAE7" w14:textId="5BCFB0E4" w:rsidR="009A7D61" w:rsidRPr="005C36FC" w:rsidRDefault="009A7D61" w:rsidP="005C36FC">
          <w:pPr>
            <w:keepNext/>
            <w:keepLines/>
            <w:spacing w:after="120" w:afterAutospacing="0" w:line="276" w:lineRule="auto"/>
            <w:jc w:val="left"/>
            <w:rPr>
              <w:rFonts w:ascii="Arial" w:hAnsi="Arial" w:cs="Arial"/>
              <w:sz w:val="22"/>
              <w:szCs w:val="22"/>
            </w:rPr>
            <w:sectPr w:rsidR="009A7D61" w:rsidRPr="005C36FC" w:rsidSect="00E40CF8">
              <w:headerReference w:type="default" r:id="rId12"/>
              <w:headerReference w:type="first" r:id="rId13"/>
              <w:footerReference w:type="first" r:id="rId14"/>
              <w:pgSz w:w="12240" w:h="15840" w:code="1"/>
              <w:pgMar w:top="2414" w:right="1701" w:bottom="1135" w:left="1701" w:header="709" w:footer="553" w:gutter="0"/>
              <w:cols w:space="708"/>
              <w:titlePg/>
              <w:docGrid w:linePitch="326"/>
            </w:sectPr>
          </w:pPr>
          <w:r w:rsidRPr="005C36FC">
            <w:rPr>
              <w:rFonts w:ascii="Arial" w:eastAsiaTheme="minorEastAsia" w:hAnsi="Arial" w:cs="Arial"/>
              <w:b/>
              <w:sz w:val="22"/>
              <w:szCs w:val="22"/>
              <w:lang w:val="es-ES" w:eastAsia="es-ES"/>
            </w:rPr>
            <w:fldChar w:fldCharType="end"/>
          </w:r>
        </w:p>
      </w:sdtContent>
    </w:sdt>
    <w:p w14:paraId="3A9598B4" w14:textId="77777777" w:rsidR="009A7D61" w:rsidRPr="00FE5593" w:rsidRDefault="009A7D61" w:rsidP="005C36FC">
      <w:pPr>
        <w:pStyle w:val="Ttulo1"/>
        <w:spacing w:before="0" w:after="0" w:afterAutospacing="0"/>
        <w:ind w:right="850"/>
        <w:contextualSpacing/>
        <w:jc w:val="left"/>
        <w:rPr>
          <w:rFonts w:ascii="Arial" w:hAnsi="Arial" w:cs="Arial"/>
          <w:color w:val="1F497D" w:themeColor="text2"/>
          <w:sz w:val="28"/>
          <w:szCs w:val="28"/>
        </w:rPr>
      </w:pPr>
      <w:bookmarkStart w:id="4" w:name="_Toc363725340"/>
      <w:bookmarkStart w:id="5" w:name="_Toc390783321"/>
      <w:bookmarkStart w:id="6" w:name="_Toc107925647"/>
      <w:r w:rsidRPr="00FE5593">
        <w:rPr>
          <w:rFonts w:ascii="Arial" w:hAnsi="Arial" w:cs="Arial"/>
          <w:color w:val="1F497D" w:themeColor="text2"/>
          <w:sz w:val="28"/>
          <w:szCs w:val="28"/>
        </w:rPr>
        <w:lastRenderedPageBreak/>
        <w:t>RESUMEN EJECUTIVO</w:t>
      </w:r>
      <w:bookmarkEnd w:id="4"/>
      <w:bookmarkEnd w:id="5"/>
      <w:bookmarkEnd w:id="6"/>
    </w:p>
    <w:p w14:paraId="181003BD" w14:textId="77777777" w:rsidR="00A060AC" w:rsidRPr="00A5000E" w:rsidRDefault="00A060AC" w:rsidP="005C36FC">
      <w:pPr>
        <w:pStyle w:val="Listaconnmeros"/>
        <w:spacing w:after="0" w:afterAutospacing="0"/>
        <w:rPr>
          <w:rFonts w:ascii="Arial" w:hAnsi="Arial" w:cs="Arial"/>
          <w:sz w:val="22"/>
          <w:szCs w:val="22"/>
          <w:lang w:eastAsia="es-ES"/>
        </w:rPr>
      </w:pPr>
    </w:p>
    <w:p w14:paraId="396C350A" w14:textId="77777777" w:rsidR="00124655" w:rsidRPr="00A5000E" w:rsidRDefault="00124655" w:rsidP="005C36FC">
      <w:pPr>
        <w:pStyle w:val="Listaconnmeros"/>
        <w:spacing w:after="0" w:afterAutospacing="0"/>
        <w:rPr>
          <w:rFonts w:ascii="Arial" w:hAnsi="Arial" w:cs="Arial"/>
          <w:sz w:val="22"/>
          <w:szCs w:val="22"/>
          <w:lang w:eastAsia="es-ES"/>
        </w:rPr>
      </w:pPr>
    </w:p>
    <w:p w14:paraId="073B9023" w14:textId="77777777" w:rsidR="000256AA" w:rsidRPr="00B9377E" w:rsidRDefault="000256AA" w:rsidP="005C36FC">
      <w:pPr>
        <w:spacing w:after="0" w:afterAutospacing="0"/>
        <w:contextualSpacing/>
        <w:jc w:val="left"/>
        <w:rPr>
          <w:rFonts w:ascii="Arial" w:eastAsiaTheme="minorEastAsia" w:hAnsi="Arial" w:cs="Arial"/>
          <w:b/>
          <w:color w:val="1F497D" w:themeColor="text2"/>
          <w:lang w:eastAsia="es-ES"/>
        </w:rPr>
      </w:pPr>
      <w:r w:rsidRPr="00B9377E">
        <w:rPr>
          <w:rFonts w:ascii="Arial" w:eastAsiaTheme="minorEastAsia" w:hAnsi="Arial" w:cs="Arial"/>
          <w:b/>
          <w:color w:val="1F497D" w:themeColor="text2"/>
          <w:lang w:eastAsia="es-ES"/>
        </w:rPr>
        <w:t>¿QUÉ EXAMINAMOS?</w:t>
      </w:r>
    </w:p>
    <w:p w14:paraId="1315377B" w14:textId="77777777" w:rsidR="00182B5B" w:rsidRPr="00060701" w:rsidRDefault="00182B5B" w:rsidP="005C36FC">
      <w:pPr>
        <w:spacing w:after="0" w:afterAutospacing="0"/>
        <w:contextualSpacing/>
        <w:jc w:val="left"/>
        <w:rPr>
          <w:rFonts w:ascii="Arial" w:hAnsi="Arial" w:cs="Arial"/>
        </w:rPr>
      </w:pPr>
    </w:p>
    <w:p w14:paraId="2FFE15F8" w14:textId="702332C7" w:rsidR="00985571" w:rsidRDefault="00D505B2" w:rsidP="00985571">
      <w:pPr>
        <w:spacing w:after="0" w:afterAutospacing="0"/>
        <w:contextualSpacing/>
        <w:rPr>
          <w:rFonts w:ascii="Arial" w:hAnsi="Arial" w:cs="Arial"/>
          <w:sz w:val="22"/>
          <w:szCs w:val="22"/>
        </w:rPr>
      </w:pPr>
      <w:r w:rsidRPr="00CF04BC">
        <w:rPr>
          <w:rFonts w:ascii="Arial" w:hAnsi="Arial" w:cs="Arial"/>
          <w:sz w:val="22"/>
          <w:szCs w:val="22"/>
        </w:rPr>
        <w:t xml:space="preserve">La presente auditoría tuvo como propósito verificar </w:t>
      </w:r>
      <w:r w:rsidR="00985571" w:rsidRPr="00985571">
        <w:rPr>
          <w:rFonts w:ascii="Arial" w:hAnsi="Arial" w:cs="Arial"/>
          <w:sz w:val="22"/>
          <w:szCs w:val="22"/>
        </w:rPr>
        <w:t>si los controles establecidos en el proceso de gestión de expedientes en el Departamento Normativo de la Aduana Paso Canoas cumplen con el bloque de legalidad</w:t>
      </w:r>
      <w:r w:rsidR="00985571">
        <w:rPr>
          <w:rFonts w:ascii="Arial" w:hAnsi="Arial" w:cs="Arial"/>
          <w:sz w:val="22"/>
          <w:szCs w:val="22"/>
        </w:rPr>
        <w:t xml:space="preserve">, en lo que concierne a los </w:t>
      </w:r>
      <w:r w:rsidR="00E42828">
        <w:rPr>
          <w:rFonts w:ascii="Arial" w:hAnsi="Arial" w:cs="Arial"/>
          <w:sz w:val="22"/>
          <w:szCs w:val="22"/>
        </w:rPr>
        <w:t xml:space="preserve">expedientes </w:t>
      </w:r>
      <w:r w:rsidR="00E42828" w:rsidRPr="00985571">
        <w:rPr>
          <w:rFonts w:ascii="Arial" w:hAnsi="Arial" w:cs="Arial"/>
          <w:sz w:val="22"/>
          <w:szCs w:val="22"/>
        </w:rPr>
        <w:t>que</w:t>
      </w:r>
      <w:r w:rsidRPr="00CF04BC">
        <w:rPr>
          <w:rFonts w:ascii="Arial" w:hAnsi="Arial" w:cs="Arial"/>
          <w:sz w:val="22"/>
          <w:szCs w:val="22"/>
        </w:rPr>
        <w:t xml:space="preserve"> se encontraban activos al 31 de diciembre del</w:t>
      </w:r>
      <w:r w:rsidR="00985571" w:rsidRPr="00985571">
        <w:rPr>
          <w:rFonts w:ascii="Arial" w:hAnsi="Arial" w:cs="Arial"/>
          <w:sz w:val="22"/>
          <w:szCs w:val="22"/>
        </w:rPr>
        <w:t xml:space="preserve"> </w:t>
      </w:r>
      <w:r w:rsidR="00985571" w:rsidRPr="00CF04BC">
        <w:rPr>
          <w:rFonts w:ascii="Arial" w:hAnsi="Arial" w:cs="Arial"/>
          <w:sz w:val="22"/>
          <w:szCs w:val="22"/>
        </w:rPr>
        <w:t>2021</w:t>
      </w:r>
      <w:r w:rsidR="00985571">
        <w:rPr>
          <w:rFonts w:ascii="Arial" w:hAnsi="Arial" w:cs="Arial"/>
          <w:sz w:val="22"/>
          <w:szCs w:val="22"/>
        </w:rPr>
        <w:t>.</w:t>
      </w:r>
      <w:r w:rsidR="00985571" w:rsidRPr="00CF04BC">
        <w:rPr>
          <w:rFonts w:ascii="Arial" w:hAnsi="Arial" w:cs="Arial"/>
          <w:sz w:val="22"/>
          <w:szCs w:val="22"/>
        </w:rPr>
        <w:t xml:space="preserve"> </w:t>
      </w:r>
    </w:p>
    <w:p w14:paraId="419D8BFB" w14:textId="77777777" w:rsidR="00182B5B" w:rsidRDefault="00182B5B" w:rsidP="005C36FC">
      <w:pPr>
        <w:spacing w:after="0" w:afterAutospacing="0"/>
        <w:contextualSpacing/>
        <w:rPr>
          <w:rFonts w:ascii="Arial" w:hAnsi="Arial" w:cs="Arial"/>
          <w:sz w:val="22"/>
          <w:szCs w:val="22"/>
        </w:rPr>
      </w:pPr>
    </w:p>
    <w:p w14:paraId="54100190" w14:textId="77777777" w:rsidR="000256AA" w:rsidRDefault="000256AA" w:rsidP="005C36FC">
      <w:pPr>
        <w:spacing w:after="0" w:afterAutospacing="0"/>
        <w:contextualSpacing/>
        <w:jc w:val="left"/>
        <w:rPr>
          <w:rFonts w:ascii="Arial" w:eastAsiaTheme="minorEastAsia" w:hAnsi="Arial" w:cs="Arial"/>
          <w:b/>
          <w:color w:val="1F497D" w:themeColor="text2"/>
          <w:lang w:eastAsia="es-ES"/>
        </w:rPr>
      </w:pPr>
      <w:r w:rsidRPr="00060701">
        <w:rPr>
          <w:rFonts w:ascii="Arial" w:eastAsiaTheme="minorEastAsia" w:hAnsi="Arial" w:cs="Arial"/>
          <w:b/>
          <w:color w:val="1F497D" w:themeColor="text2"/>
          <w:lang w:eastAsia="es-ES"/>
        </w:rPr>
        <w:t>¿POR QUÉ ES IMPORTANTE?</w:t>
      </w:r>
    </w:p>
    <w:p w14:paraId="0518C1F0" w14:textId="77777777" w:rsidR="00BA0F42" w:rsidRDefault="00BA0F42" w:rsidP="005C36FC">
      <w:pPr>
        <w:spacing w:after="0" w:afterAutospacing="0"/>
        <w:contextualSpacing/>
        <w:rPr>
          <w:rFonts w:ascii="Arial" w:hAnsi="Arial" w:cs="Arial"/>
          <w:sz w:val="22"/>
          <w:szCs w:val="22"/>
        </w:rPr>
      </w:pPr>
    </w:p>
    <w:p w14:paraId="21D4D8C0" w14:textId="77777777" w:rsidR="008D5D98" w:rsidRPr="00D505B2" w:rsidRDefault="008D5D98" w:rsidP="008D5D98">
      <w:pPr>
        <w:tabs>
          <w:tab w:val="left" w:pos="4678"/>
          <w:tab w:val="left" w:pos="6230"/>
          <w:tab w:val="left" w:pos="9498"/>
        </w:tabs>
        <w:autoSpaceDE w:val="0"/>
        <w:autoSpaceDN w:val="0"/>
        <w:adjustRightInd w:val="0"/>
        <w:spacing w:after="0" w:afterAutospacing="0"/>
        <w:rPr>
          <w:rFonts w:ascii="Arial" w:hAnsi="Arial" w:cs="Arial"/>
          <w:color w:val="000000"/>
          <w:sz w:val="22"/>
          <w:szCs w:val="22"/>
          <w:lang w:val="es-CR"/>
        </w:rPr>
      </w:pPr>
      <w:bookmarkStart w:id="7" w:name="_Toc390783322"/>
      <w:r w:rsidRPr="00D505B2">
        <w:rPr>
          <w:rFonts w:ascii="Arial" w:hAnsi="Arial" w:cs="Arial"/>
          <w:color w:val="000000"/>
          <w:sz w:val="22"/>
          <w:szCs w:val="22"/>
          <w:lang w:val="es-CR"/>
        </w:rPr>
        <w:t>Los departamentos normativos de las aduanas son los encargados de atender, resolver, asesorar y dar seguimiento a todo lo relativo a la materia técnica jurídica de la aduana</w:t>
      </w:r>
      <w:r w:rsidRPr="00CF04BC">
        <w:rPr>
          <w:rStyle w:val="Refdenotaalpie"/>
          <w:rFonts w:ascii="Arial" w:hAnsi="Arial" w:cs="Arial"/>
          <w:color w:val="000000"/>
          <w:sz w:val="22"/>
          <w:szCs w:val="22"/>
          <w:lang w:val="es-CR"/>
        </w:rPr>
        <w:footnoteReference w:id="1"/>
      </w:r>
      <w:r w:rsidRPr="00D505B2">
        <w:rPr>
          <w:rFonts w:ascii="Arial" w:hAnsi="Arial" w:cs="Arial"/>
          <w:color w:val="000000"/>
          <w:sz w:val="22"/>
          <w:szCs w:val="22"/>
          <w:lang w:val="es-CR"/>
        </w:rPr>
        <w:t xml:space="preserve">.  </w:t>
      </w:r>
    </w:p>
    <w:p w14:paraId="3467603A" w14:textId="77777777" w:rsidR="008D5D98" w:rsidRPr="00D505B2" w:rsidRDefault="008D5D98" w:rsidP="008D5D98">
      <w:pPr>
        <w:pStyle w:val="Prrafodelista"/>
        <w:numPr>
          <w:ilvl w:val="0"/>
          <w:numId w:val="0"/>
        </w:numPr>
        <w:tabs>
          <w:tab w:val="left" w:pos="4678"/>
          <w:tab w:val="left" w:pos="6230"/>
          <w:tab w:val="left" w:pos="9498"/>
        </w:tabs>
        <w:autoSpaceDE w:val="0"/>
        <w:autoSpaceDN w:val="0"/>
        <w:adjustRightInd w:val="0"/>
        <w:spacing w:after="0" w:afterAutospacing="0"/>
        <w:ind w:left="470"/>
        <w:rPr>
          <w:rFonts w:ascii="Arial" w:hAnsi="Arial" w:cs="Arial"/>
          <w:color w:val="000000"/>
          <w:sz w:val="22"/>
          <w:szCs w:val="22"/>
          <w:lang w:val="es-CR"/>
        </w:rPr>
      </w:pPr>
    </w:p>
    <w:p w14:paraId="7CE3668F" w14:textId="484229ED" w:rsidR="008D5D98" w:rsidRPr="00D505B2" w:rsidRDefault="008D5D98" w:rsidP="008D5D98">
      <w:pPr>
        <w:tabs>
          <w:tab w:val="left" w:pos="4678"/>
          <w:tab w:val="left" w:pos="6230"/>
          <w:tab w:val="left" w:pos="9498"/>
        </w:tabs>
        <w:autoSpaceDE w:val="0"/>
        <w:autoSpaceDN w:val="0"/>
        <w:adjustRightInd w:val="0"/>
        <w:spacing w:after="0" w:afterAutospacing="0"/>
        <w:rPr>
          <w:rFonts w:ascii="Arial" w:hAnsi="Arial" w:cs="Arial"/>
          <w:color w:val="000000"/>
          <w:sz w:val="22"/>
          <w:szCs w:val="22"/>
          <w:lang w:val="es-CR"/>
        </w:rPr>
      </w:pPr>
      <w:r w:rsidRPr="00D505B2">
        <w:rPr>
          <w:rFonts w:ascii="Arial" w:hAnsi="Arial" w:cs="Arial"/>
          <w:color w:val="000000"/>
          <w:sz w:val="22"/>
          <w:szCs w:val="22"/>
          <w:lang w:val="es-CR"/>
        </w:rPr>
        <w:t>El Reglamento de la Ley General de Aduanas le establece a los Departamentos Normativos un total de 21 funciones</w:t>
      </w:r>
      <w:r w:rsidRPr="004528C0">
        <w:rPr>
          <w:rStyle w:val="Refdenotaalpie"/>
          <w:b/>
          <w:color w:val="000000"/>
          <w:lang w:val="es-CR"/>
        </w:rPr>
        <w:footnoteReference w:id="2"/>
      </w:r>
      <w:r w:rsidRPr="00D505B2">
        <w:rPr>
          <w:rFonts w:ascii="Arial" w:hAnsi="Arial" w:cs="Arial"/>
          <w:color w:val="000000"/>
          <w:sz w:val="22"/>
          <w:szCs w:val="22"/>
          <w:lang w:val="es-CR"/>
        </w:rPr>
        <w:t xml:space="preserve"> , siendo de vital importancia la elaboración de resoluciones en virtud de determinaciones aduaneras, rectificación, desistimiento y anulación de declaraciones aduaneras, reclamos por cobro indebido o cualquier otra solicitud de devolución de tributos de importación o exportación que se presenten ante la aduana,</w:t>
      </w:r>
      <w:r w:rsidRPr="00D505B2">
        <w:rPr>
          <w:rFonts w:ascii="Arial" w:hAnsi="Arial" w:cs="Arial"/>
          <w:i/>
          <w:color w:val="000000"/>
          <w:sz w:val="22"/>
          <w:szCs w:val="22"/>
          <w:lang w:val="es-CR"/>
        </w:rPr>
        <w:t xml:space="preserve">   </w:t>
      </w:r>
      <w:r w:rsidRPr="00E067AD">
        <w:rPr>
          <w:rFonts w:ascii="Arial" w:hAnsi="Arial" w:cs="Arial"/>
          <w:color w:val="000000"/>
          <w:sz w:val="22"/>
          <w:szCs w:val="22"/>
          <w:lang w:val="es-CR"/>
        </w:rPr>
        <w:t>asimismo</w:t>
      </w:r>
      <w:r w:rsidR="00E067AD" w:rsidRPr="00E067AD">
        <w:rPr>
          <w:rFonts w:ascii="Arial" w:hAnsi="Arial" w:cs="Arial"/>
          <w:color w:val="000000"/>
          <w:sz w:val="22"/>
          <w:szCs w:val="22"/>
          <w:lang w:val="es-CR"/>
        </w:rPr>
        <w:t>,</w:t>
      </w:r>
      <w:r w:rsidRPr="00E067AD">
        <w:rPr>
          <w:rFonts w:ascii="Arial" w:hAnsi="Arial" w:cs="Arial"/>
          <w:color w:val="000000"/>
          <w:sz w:val="22"/>
          <w:szCs w:val="22"/>
          <w:lang w:val="es-CR"/>
        </w:rPr>
        <w:t xml:space="preserve"> elaboran informes y reportes, mantienen actualizadas las estadísticas sobre montos de tributos y multas en litigio y lo efectivamente recaudado, de conformidad con las gestiones propias del Departamento, entre otras.</w:t>
      </w:r>
      <w:r w:rsidRPr="00D505B2">
        <w:rPr>
          <w:rFonts w:ascii="Arial" w:hAnsi="Arial" w:cs="Arial"/>
          <w:color w:val="000000"/>
          <w:sz w:val="22"/>
          <w:szCs w:val="22"/>
          <w:lang w:val="es-CR"/>
        </w:rPr>
        <w:t xml:space="preserve">  Para todas estas gestiones las aduanas elaboran un expediente administrativo físico, con la documentación relevante para la resolución del caso. </w:t>
      </w:r>
    </w:p>
    <w:p w14:paraId="1F348529" w14:textId="77777777" w:rsidR="00275CAA" w:rsidRPr="00275CAA" w:rsidRDefault="00275CAA" w:rsidP="00E067AD">
      <w:pPr>
        <w:pStyle w:val="Listaconnmeros"/>
        <w:spacing w:after="0" w:afterAutospacing="0"/>
      </w:pPr>
    </w:p>
    <w:p w14:paraId="3CE52E64" w14:textId="77777777" w:rsidR="00D505B2" w:rsidRPr="00275CAA" w:rsidRDefault="00D505B2" w:rsidP="00D505B2">
      <w:pPr>
        <w:spacing w:after="0" w:afterAutospacing="0"/>
        <w:contextualSpacing/>
        <w:jc w:val="left"/>
        <w:rPr>
          <w:rFonts w:ascii="Arial" w:eastAsiaTheme="minorEastAsia" w:hAnsi="Arial" w:cs="Arial"/>
          <w:b/>
          <w:color w:val="1F497D" w:themeColor="text2"/>
          <w:szCs w:val="22"/>
          <w:lang w:eastAsia="es-ES"/>
        </w:rPr>
      </w:pPr>
      <w:r w:rsidRPr="00275CAA">
        <w:rPr>
          <w:rFonts w:ascii="Arial" w:eastAsiaTheme="minorEastAsia" w:hAnsi="Arial" w:cs="Arial"/>
          <w:b/>
          <w:color w:val="1F497D" w:themeColor="text2"/>
          <w:szCs w:val="22"/>
          <w:lang w:eastAsia="es-ES"/>
        </w:rPr>
        <w:t>¿QUÉ ENCONTRAMOS?</w:t>
      </w:r>
    </w:p>
    <w:p w14:paraId="3F318A85" w14:textId="77777777" w:rsidR="00D505B2" w:rsidRPr="00CF04BC" w:rsidRDefault="00D505B2" w:rsidP="00D505B2">
      <w:pPr>
        <w:spacing w:after="0" w:afterAutospacing="0"/>
        <w:contextualSpacing/>
        <w:rPr>
          <w:rFonts w:ascii="Arial" w:eastAsiaTheme="minorEastAsia" w:hAnsi="Arial" w:cs="Arial"/>
          <w:b/>
          <w:color w:val="1F497D" w:themeColor="text2"/>
          <w:sz w:val="22"/>
          <w:szCs w:val="22"/>
          <w:lang w:eastAsia="es-ES"/>
        </w:rPr>
      </w:pPr>
    </w:p>
    <w:p w14:paraId="6A9BE223" w14:textId="0BC3A2CD" w:rsidR="00D505B2" w:rsidRPr="00CF04BC" w:rsidRDefault="00D505B2" w:rsidP="00D505B2">
      <w:pPr>
        <w:pStyle w:val="Listaconnmeros"/>
        <w:spacing w:after="0" w:afterAutospacing="0"/>
        <w:rPr>
          <w:rFonts w:ascii="Arial" w:hAnsi="Arial" w:cs="Arial"/>
          <w:sz w:val="22"/>
          <w:szCs w:val="22"/>
          <w:lang w:eastAsia="es-ES"/>
        </w:rPr>
      </w:pPr>
      <w:r w:rsidRPr="00CF04BC">
        <w:rPr>
          <w:rFonts w:ascii="Arial" w:hAnsi="Arial" w:cs="Arial"/>
          <w:sz w:val="22"/>
          <w:szCs w:val="22"/>
          <w:lang w:eastAsia="es-ES"/>
        </w:rPr>
        <w:t xml:space="preserve">Se determinaron debilidades de control interno referentes a </w:t>
      </w:r>
      <w:r w:rsidRPr="00CF04BC">
        <w:rPr>
          <w:rFonts w:ascii="Arial" w:hAnsi="Arial" w:cs="Arial"/>
          <w:color w:val="2F2F2F"/>
          <w:sz w:val="22"/>
          <w:szCs w:val="22"/>
        </w:rPr>
        <w:t xml:space="preserve">instrucciones por escrito </w:t>
      </w:r>
      <w:r w:rsidR="000C3EF9">
        <w:rPr>
          <w:rFonts w:ascii="Arial" w:hAnsi="Arial" w:cs="Arial"/>
          <w:color w:val="2F2F2F"/>
          <w:sz w:val="22"/>
          <w:szCs w:val="22"/>
        </w:rPr>
        <w:t>sobre</w:t>
      </w:r>
      <w:r w:rsidRPr="00CF04BC">
        <w:rPr>
          <w:rFonts w:ascii="Arial" w:hAnsi="Arial" w:cs="Arial"/>
          <w:color w:val="2F2F2F"/>
          <w:sz w:val="22"/>
          <w:szCs w:val="22"/>
        </w:rPr>
        <w:t xml:space="preserve"> la prioridad de la atención de los expedientes, no se tiene una metodología oficializada para </w:t>
      </w:r>
      <w:r w:rsidR="00E067AD">
        <w:rPr>
          <w:rFonts w:ascii="Arial" w:hAnsi="Arial" w:cs="Arial"/>
          <w:color w:val="2F2F2F"/>
          <w:sz w:val="22"/>
          <w:szCs w:val="22"/>
        </w:rPr>
        <w:t xml:space="preserve">la </w:t>
      </w:r>
      <w:r w:rsidRPr="00CF04BC">
        <w:rPr>
          <w:rFonts w:ascii="Arial" w:hAnsi="Arial" w:cs="Arial"/>
          <w:color w:val="2F2F2F"/>
          <w:sz w:val="22"/>
          <w:szCs w:val="22"/>
        </w:rPr>
        <w:t xml:space="preserve">supervisión de los funcionarios </w:t>
      </w:r>
      <w:r w:rsidR="000C3EF9">
        <w:rPr>
          <w:rFonts w:ascii="Arial" w:hAnsi="Arial" w:cs="Arial"/>
          <w:color w:val="2F2F2F"/>
          <w:sz w:val="22"/>
          <w:szCs w:val="22"/>
        </w:rPr>
        <w:t>del Departamento</w:t>
      </w:r>
      <w:r w:rsidRPr="00CF04BC">
        <w:rPr>
          <w:rFonts w:ascii="Arial" w:hAnsi="Arial" w:cs="Arial"/>
          <w:color w:val="2F2F2F"/>
          <w:sz w:val="22"/>
          <w:szCs w:val="22"/>
        </w:rPr>
        <w:t xml:space="preserve">, </w:t>
      </w:r>
      <w:r w:rsidRPr="00CF04BC">
        <w:rPr>
          <w:rFonts w:ascii="Arial" w:hAnsi="Arial" w:cs="Arial"/>
          <w:sz w:val="22"/>
          <w:szCs w:val="22"/>
          <w:lang w:eastAsia="es-ES"/>
        </w:rPr>
        <w:t>no se han establecido las medidas necesarias para la preservación y control de los documentos y sus instalaciones</w:t>
      </w:r>
      <w:r w:rsidR="00E067AD">
        <w:rPr>
          <w:rFonts w:ascii="Arial" w:hAnsi="Arial" w:cs="Arial"/>
          <w:sz w:val="22"/>
          <w:szCs w:val="22"/>
          <w:lang w:eastAsia="es-ES"/>
        </w:rPr>
        <w:t xml:space="preserve">. </w:t>
      </w:r>
      <w:r w:rsidRPr="00CF04BC">
        <w:rPr>
          <w:rFonts w:ascii="Arial" w:hAnsi="Arial" w:cs="Arial"/>
          <w:sz w:val="22"/>
          <w:szCs w:val="22"/>
          <w:lang w:eastAsia="es-ES"/>
        </w:rPr>
        <w:t xml:space="preserve">La </w:t>
      </w:r>
      <w:r w:rsidR="00E067AD">
        <w:rPr>
          <w:rFonts w:ascii="Arial" w:hAnsi="Arial" w:cs="Arial"/>
          <w:sz w:val="22"/>
          <w:szCs w:val="22"/>
          <w:lang w:eastAsia="es-ES"/>
        </w:rPr>
        <w:t xml:space="preserve">información de </w:t>
      </w:r>
      <w:r w:rsidRPr="00CF04BC">
        <w:rPr>
          <w:rFonts w:ascii="Arial" w:hAnsi="Arial" w:cs="Arial"/>
          <w:sz w:val="22"/>
          <w:szCs w:val="22"/>
          <w:lang w:eastAsia="es-ES"/>
        </w:rPr>
        <w:t xml:space="preserve">los registros de trámites del Departamento Normativo, no </w:t>
      </w:r>
      <w:r w:rsidR="000C3EF9">
        <w:rPr>
          <w:rFonts w:ascii="Arial" w:hAnsi="Arial" w:cs="Arial"/>
          <w:sz w:val="22"/>
          <w:szCs w:val="22"/>
          <w:lang w:eastAsia="es-ES"/>
        </w:rPr>
        <w:t>cuenta con</w:t>
      </w:r>
      <w:r w:rsidRPr="00CF04BC">
        <w:rPr>
          <w:rFonts w:ascii="Arial" w:hAnsi="Arial" w:cs="Arial"/>
          <w:sz w:val="22"/>
          <w:szCs w:val="22"/>
          <w:lang w:eastAsia="es-ES"/>
        </w:rPr>
        <w:t xml:space="preserve"> controles suficientes que garanticen que la información </w:t>
      </w:r>
      <w:r w:rsidR="000C3EF9">
        <w:rPr>
          <w:rFonts w:ascii="Arial" w:hAnsi="Arial" w:cs="Arial"/>
          <w:sz w:val="22"/>
          <w:szCs w:val="22"/>
          <w:lang w:eastAsia="es-ES"/>
        </w:rPr>
        <w:t xml:space="preserve">es </w:t>
      </w:r>
      <w:r w:rsidRPr="00CF04BC">
        <w:rPr>
          <w:rFonts w:ascii="Arial" w:hAnsi="Arial" w:cs="Arial"/>
          <w:sz w:val="22"/>
          <w:szCs w:val="22"/>
          <w:lang w:eastAsia="es-ES"/>
        </w:rPr>
        <w:t>confiable</w:t>
      </w:r>
      <w:r w:rsidR="000C3EF9">
        <w:rPr>
          <w:rFonts w:ascii="Arial" w:hAnsi="Arial" w:cs="Arial"/>
          <w:sz w:val="22"/>
          <w:szCs w:val="22"/>
          <w:lang w:eastAsia="es-ES"/>
        </w:rPr>
        <w:t>,</w:t>
      </w:r>
      <w:r w:rsidRPr="00CF04BC">
        <w:rPr>
          <w:rFonts w:ascii="Arial" w:hAnsi="Arial" w:cs="Arial"/>
          <w:sz w:val="22"/>
          <w:szCs w:val="22"/>
          <w:lang w:eastAsia="es-ES"/>
        </w:rPr>
        <w:t xml:space="preserve"> oportuna y útil.</w:t>
      </w:r>
    </w:p>
    <w:p w14:paraId="793F400A" w14:textId="77777777" w:rsidR="00D505B2" w:rsidRPr="00CF04BC" w:rsidRDefault="00D505B2" w:rsidP="00D505B2">
      <w:pPr>
        <w:pStyle w:val="Listaconnmeros"/>
        <w:spacing w:after="0" w:afterAutospacing="0"/>
        <w:rPr>
          <w:rFonts w:ascii="Arial" w:hAnsi="Arial" w:cs="Arial"/>
          <w:sz w:val="22"/>
          <w:szCs w:val="22"/>
          <w:lang w:eastAsia="es-ES"/>
        </w:rPr>
      </w:pPr>
    </w:p>
    <w:p w14:paraId="0A88ABFC" w14:textId="77777777" w:rsidR="00D505B2" w:rsidRPr="00CF04BC" w:rsidRDefault="00D505B2" w:rsidP="00D505B2">
      <w:pPr>
        <w:pStyle w:val="Listaconnmeros"/>
        <w:spacing w:after="0" w:afterAutospacing="0"/>
        <w:rPr>
          <w:rFonts w:ascii="Arial" w:hAnsi="Arial" w:cs="Arial"/>
          <w:sz w:val="22"/>
          <w:szCs w:val="22"/>
        </w:rPr>
      </w:pPr>
      <w:r w:rsidRPr="00CF04BC">
        <w:rPr>
          <w:rFonts w:ascii="Arial" w:hAnsi="Arial" w:cs="Arial"/>
          <w:sz w:val="22"/>
          <w:szCs w:val="22"/>
        </w:rPr>
        <w:t>Adicionalmente, el cambio de normativa del Reglamento al Código Aduanero Centro Americano (RECAUCA), incrementa la posibilidad de prescripción de casos, por la disminución del plazo de prescripción para expedientes sancionatorios.</w:t>
      </w:r>
    </w:p>
    <w:p w14:paraId="383A88D6" w14:textId="77777777" w:rsidR="00D505B2" w:rsidRDefault="00D505B2" w:rsidP="00D505B2">
      <w:pPr>
        <w:pStyle w:val="Listaconnmeros"/>
        <w:spacing w:after="0" w:afterAutospacing="0"/>
        <w:rPr>
          <w:rFonts w:ascii="Arial" w:hAnsi="Arial" w:cs="Arial"/>
          <w:sz w:val="22"/>
          <w:szCs w:val="22"/>
        </w:rPr>
      </w:pPr>
    </w:p>
    <w:p w14:paraId="38A04C9D" w14:textId="77777777" w:rsidR="00275CAA" w:rsidRPr="00CF04BC" w:rsidRDefault="00275CAA" w:rsidP="00D505B2">
      <w:pPr>
        <w:pStyle w:val="Listaconnmeros"/>
        <w:spacing w:after="0" w:afterAutospacing="0"/>
        <w:rPr>
          <w:rFonts w:ascii="Arial" w:hAnsi="Arial" w:cs="Arial"/>
          <w:sz w:val="22"/>
          <w:szCs w:val="22"/>
        </w:rPr>
      </w:pPr>
    </w:p>
    <w:p w14:paraId="78A7F8D3" w14:textId="77777777" w:rsidR="00D505B2" w:rsidRPr="00275CAA" w:rsidRDefault="00D505B2" w:rsidP="00D505B2">
      <w:pPr>
        <w:autoSpaceDE w:val="0"/>
        <w:autoSpaceDN w:val="0"/>
        <w:adjustRightInd w:val="0"/>
        <w:spacing w:after="0" w:afterAutospacing="0"/>
        <w:rPr>
          <w:rFonts w:ascii="Arial" w:eastAsiaTheme="minorEastAsia" w:hAnsi="Arial" w:cs="Arial"/>
          <w:b/>
          <w:color w:val="1F497D" w:themeColor="text2"/>
          <w:szCs w:val="22"/>
          <w:lang w:eastAsia="es-ES"/>
        </w:rPr>
      </w:pPr>
      <w:r w:rsidRPr="00275CAA">
        <w:rPr>
          <w:rFonts w:ascii="Arial" w:eastAsiaTheme="minorEastAsia" w:hAnsi="Arial" w:cs="Arial"/>
          <w:b/>
          <w:color w:val="1F497D" w:themeColor="text2"/>
          <w:szCs w:val="22"/>
          <w:lang w:eastAsia="es-ES"/>
        </w:rPr>
        <w:lastRenderedPageBreak/>
        <w:t>¿QUÉ SIGUE?</w:t>
      </w:r>
    </w:p>
    <w:p w14:paraId="5F01B607" w14:textId="77777777" w:rsidR="00D505B2" w:rsidRPr="00CF04BC" w:rsidRDefault="00D505B2" w:rsidP="00D505B2">
      <w:pPr>
        <w:spacing w:after="0" w:afterAutospacing="0"/>
        <w:contextualSpacing/>
        <w:rPr>
          <w:rFonts w:ascii="Arial" w:hAnsi="Arial" w:cs="Arial"/>
          <w:sz w:val="22"/>
          <w:szCs w:val="22"/>
        </w:rPr>
      </w:pPr>
    </w:p>
    <w:p w14:paraId="5FB122A7" w14:textId="4391F799" w:rsidR="00D505B2" w:rsidRDefault="00D505B2" w:rsidP="00D505B2">
      <w:pPr>
        <w:spacing w:after="0" w:afterAutospacing="0"/>
        <w:contextualSpacing/>
        <w:rPr>
          <w:rFonts w:ascii="Arial" w:hAnsi="Arial" w:cs="Arial"/>
          <w:sz w:val="22"/>
          <w:szCs w:val="22"/>
        </w:rPr>
      </w:pPr>
      <w:r w:rsidRPr="00CF04BC">
        <w:rPr>
          <w:rFonts w:ascii="Arial" w:hAnsi="Arial" w:cs="Arial"/>
          <w:sz w:val="22"/>
          <w:szCs w:val="22"/>
        </w:rPr>
        <w:t>Se emiten recomendaciones a</w:t>
      </w:r>
      <w:r w:rsidR="000C3EF9">
        <w:rPr>
          <w:rFonts w:ascii="Arial" w:hAnsi="Arial" w:cs="Arial"/>
          <w:sz w:val="22"/>
          <w:szCs w:val="22"/>
        </w:rPr>
        <w:t>l Director</w:t>
      </w:r>
      <w:r w:rsidRPr="00CF04BC">
        <w:rPr>
          <w:rFonts w:ascii="Arial" w:hAnsi="Arial" w:cs="Arial"/>
          <w:sz w:val="22"/>
          <w:szCs w:val="22"/>
        </w:rPr>
        <w:t xml:space="preserve"> General de Aduanas</w:t>
      </w:r>
      <w:r w:rsidR="00C3371E">
        <w:rPr>
          <w:rFonts w:ascii="Arial" w:hAnsi="Arial" w:cs="Arial"/>
          <w:sz w:val="22"/>
          <w:szCs w:val="22"/>
        </w:rPr>
        <w:t>,</w:t>
      </w:r>
      <w:r w:rsidRPr="00CF04BC">
        <w:rPr>
          <w:rFonts w:ascii="Arial" w:hAnsi="Arial" w:cs="Arial"/>
          <w:sz w:val="22"/>
          <w:szCs w:val="22"/>
        </w:rPr>
        <w:t xml:space="preserve"> </w:t>
      </w:r>
      <w:r w:rsidR="000C3EF9">
        <w:rPr>
          <w:rFonts w:ascii="Arial" w:hAnsi="Arial" w:cs="Arial"/>
          <w:sz w:val="22"/>
          <w:szCs w:val="22"/>
        </w:rPr>
        <w:t xml:space="preserve">para la implementación de medidas de control en la </w:t>
      </w:r>
      <w:r w:rsidRPr="00CF04BC">
        <w:rPr>
          <w:rFonts w:ascii="Arial" w:hAnsi="Arial" w:cs="Arial"/>
          <w:sz w:val="22"/>
          <w:szCs w:val="22"/>
        </w:rPr>
        <w:t>Aduana Paso Canoas, con el fin de tomar las acciones que corresponden en torno al seguimiento oportuno de l</w:t>
      </w:r>
      <w:r w:rsidR="000C3EF9">
        <w:rPr>
          <w:rFonts w:ascii="Arial" w:hAnsi="Arial" w:cs="Arial"/>
          <w:sz w:val="22"/>
          <w:szCs w:val="22"/>
        </w:rPr>
        <w:t xml:space="preserve">as gestiones </w:t>
      </w:r>
      <w:r w:rsidRPr="00CF04BC">
        <w:rPr>
          <w:rFonts w:ascii="Arial" w:hAnsi="Arial" w:cs="Arial"/>
          <w:sz w:val="22"/>
          <w:szCs w:val="22"/>
        </w:rPr>
        <w:t>y a la seguridad de</w:t>
      </w:r>
      <w:r w:rsidR="00082BA5">
        <w:rPr>
          <w:rFonts w:ascii="Arial" w:hAnsi="Arial" w:cs="Arial"/>
          <w:sz w:val="22"/>
          <w:szCs w:val="22"/>
        </w:rPr>
        <w:t xml:space="preserve"> </w:t>
      </w:r>
      <w:r w:rsidRPr="00CF04BC">
        <w:rPr>
          <w:rFonts w:ascii="Arial" w:hAnsi="Arial" w:cs="Arial"/>
          <w:sz w:val="22"/>
          <w:szCs w:val="22"/>
        </w:rPr>
        <w:t>l</w:t>
      </w:r>
      <w:r w:rsidR="00082BA5">
        <w:rPr>
          <w:rFonts w:ascii="Arial" w:hAnsi="Arial" w:cs="Arial"/>
          <w:sz w:val="22"/>
          <w:szCs w:val="22"/>
        </w:rPr>
        <w:t>a</w:t>
      </w:r>
      <w:r w:rsidRPr="00CF04BC">
        <w:rPr>
          <w:rFonts w:ascii="Arial" w:hAnsi="Arial" w:cs="Arial"/>
          <w:sz w:val="22"/>
          <w:szCs w:val="22"/>
        </w:rPr>
        <w:t xml:space="preserve"> información de los expedientes en trámite</w:t>
      </w:r>
      <w:r w:rsidR="00C3371E">
        <w:rPr>
          <w:rFonts w:ascii="Arial" w:hAnsi="Arial" w:cs="Arial"/>
          <w:sz w:val="22"/>
          <w:szCs w:val="22"/>
        </w:rPr>
        <w:t xml:space="preserve"> e inactivos</w:t>
      </w:r>
      <w:r w:rsidRPr="00CF04BC">
        <w:rPr>
          <w:rFonts w:ascii="Arial" w:hAnsi="Arial" w:cs="Arial"/>
          <w:sz w:val="22"/>
          <w:szCs w:val="22"/>
        </w:rPr>
        <w:t xml:space="preserve">. </w:t>
      </w:r>
    </w:p>
    <w:p w14:paraId="298B4107" w14:textId="77777777" w:rsidR="00D505B2" w:rsidRDefault="00D505B2" w:rsidP="00D505B2">
      <w:pPr>
        <w:pStyle w:val="Listaconnmeros"/>
      </w:pPr>
      <w:r>
        <w:br w:type="page"/>
      </w:r>
    </w:p>
    <w:p w14:paraId="5E4A73A5" w14:textId="77777777" w:rsidR="005C36FC" w:rsidRDefault="005C36FC" w:rsidP="0076208F">
      <w:pPr>
        <w:pStyle w:val="Ttulo1"/>
        <w:numPr>
          <w:ilvl w:val="0"/>
          <w:numId w:val="6"/>
        </w:numPr>
        <w:spacing w:before="0" w:after="0" w:afterAutospacing="0"/>
        <w:contextualSpacing/>
        <w:jc w:val="left"/>
        <w:rPr>
          <w:rFonts w:ascii="Arial" w:hAnsi="Arial" w:cs="Arial"/>
          <w:color w:val="1F497D" w:themeColor="text2"/>
          <w:sz w:val="28"/>
          <w:szCs w:val="28"/>
        </w:rPr>
      </w:pPr>
      <w:bookmarkStart w:id="8" w:name="_Toc61266960"/>
      <w:bookmarkStart w:id="9" w:name="_Toc107925648"/>
      <w:bookmarkStart w:id="10" w:name="_Toc61266961"/>
      <w:bookmarkStart w:id="11" w:name="_Toc89175065"/>
      <w:bookmarkStart w:id="12" w:name="_Toc106783017"/>
      <w:bookmarkStart w:id="13" w:name="_Toc106783168"/>
      <w:bookmarkStart w:id="14" w:name="_Toc107808089"/>
      <w:bookmarkStart w:id="15" w:name="_Toc263196290"/>
      <w:bookmarkStart w:id="16" w:name="_Toc118276501"/>
      <w:bookmarkStart w:id="17" w:name="_Toc140566596"/>
      <w:bookmarkStart w:id="18" w:name="_Toc141671992"/>
      <w:bookmarkStart w:id="19" w:name="_Toc156811333"/>
      <w:bookmarkStart w:id="20" w:name="_Toc197941709"/>
      <w:bookmarkStart w:id="21" w:name="_Toc289069747"/>
      <w:bookmarkStart w:id="22" w:name="_Toc362603797"/>
      <w:bookmarkStart w:id="23" w:name="_Toc363725343"/>
      <w:bookmarkStart w:id="24" w:name="_Toc106697946"/>
      <w:bookmarkStart w:id="25" w:name="_Toc106698027"/>
      <w:bookmarkStart w:id="26" w:name="_Toc106783018"/>
      <w:bookmarkStart w:id="27" w:name="_Toc106783169"/>
      <w:bookmarkStart w:id="28" w:name="_Toc107808090"/>
      <w:bookmarkStart w:id="29" w:name="_Toc118276503"/>
      <w:bookmarkStart w:id="30" w:name="_Toc140566597"/>
      <w:bookmarkStart w:id="31" w:name="_Toc141671993"/>
      <w:bookmarkStart w:id="32" w:name="_Toc156811334"/>
      <w:bookmarkStart w:id="33" w:name="_Toc197941710"/>
      <w:bookmarkStart w:id="34" w:name="_Toc263196291"/>
      <w:bookmarkStart w:id="35" w:name="_Toc289069748"/>
      <w:bookmarkStart w:id="36" w:name="_Toc362603798"/>
      <w:bookmarkStart w:id="37" w:name="_Toc363725344"/>
      <w:bookmarkStart w:id="38" w:name="_Toc289069749"/>
      <w:bookmarkStart w:id="39" w:name="_Toc362603799"/>
      <w:bookmarkStart w:id="40" w:name="_Toc363725345"/>
      <w:bookmarkStart w:id="41" w:name="_Toc362603800"/>
      <w:bookmarkStart w:id="42" w:name="_Toc363725346"/>
      <w:bookmarkStart w:id="43" w:name="_Toc289069750"/>
      <w:bookmarkStart w:id="44" w:name="_Toc362603801"/>
      <w:bookmarkStart w:id="45" w:name="_Toc363725347"/>
      <w:bookmarkStart w:id="46" w:name="_Toc362603802"/>
      <w:bookmarkStart w:id="47" w:name="_Toc363725348"/>
      <w:bookmarkEnd w:id="7"/>
      <w:r w:rsidRPr="003C7BE7">
        <w:rPr>
          <w:rFonts w:ascii="Arial" w:hAnsi="Arial" w:cs="Arial"/>
          <w:color w:val="1F497D" w:themeColor="text2"/>
          <w:sz w:val="28"/>
          <w:szCs w:val="28"/>
        </w:rPr>
        <w:lastRenderedPageBreak/>
        <w:t>INTRODUCCIÓN</w:t>
      </w:r>
      <w:bookmarkEnd w:id="8"/>
      <w:bookmarkEnd w:id="9"/>
    </w:p>
    <w:p w14:paraId="6943736E" w14:textId="77777777" w:rsidR="005C36FC" w:rsidRPr="005C36FC" w:rsidRDefault="005C36FC" w:rsidP="005C36FC">
      <w:pPr>
        <w:rPr>
          <w:lang w:val="es-CR" w:eastAsia="es-ES"/>
        </w:rPr>
      </w:pPr>
    </w:p>
    <w:p w14:paraId="5BB031C7" w14:textId="77777777" w:rsidR="00FE5593" w:rsidRDefault="00FE5593" w:rsidP="0032125C">
      <w:pPr>
        <w:pStyle w:val="Ttulo2"/>
        <w:numPr>
          <w:ilvl w:val="1"/>
          <w:numId w:val="6"/>
        </w:numPr>
        <w:spacing w:before="100" w:beforeAutospacing="1" w:after="100"/>
        <w:contextualSpacing/>
        <w:rPr>
          <w:rFonts w:ascii="Arial" w:hAnsi="Arial"/>
          <w:color w:val="1F497D" w:themeColor="text2"/>
          <w:sz w:val="24"/>
          <w:szCs w:val="24"/>
        </w:rPr>
      </w:pPr>
      <w:bookmarkStart w:id="48" w:name="_Toc107925649"/>
      <w:bookmarkEnd w:id="10"/>
      <w:bookmarkEnd w:id="11"/>
      <w:r w:rsidRPr="003C7BE7">
        <w:rPr>
          <w:rFonts w:ascii="Arial" w:hAnsi="Arial"/>
          <w:color w:val="1F497D" w:themeColor="text2"/>
          <w:sz w:val="24"/>
          <w:szCs w:val="24"/>
        </w:rPr>
        <w:t>Origen</w:t>
      </w:r>
      <w:bookmarkEnd w:id="48"/>
    </w:p>
    <w:p w14:paraId="117291F0" w14:textId="77777777" w:rsidR="009A7D61" w:rsidRPr="00A5000E" w:rsidRDefault="009A7D61" w:rsidP="00A060AC">
      <w:pPr>
        <w:spacing w:after="0" w:afterAutospacing="0"/>
        <w:contextualSpacing/>
        <w:rPr>
          <w:rFonts w:ascii="Arial" w:hAnsi="Arial" w:cs="Arial"/>
          <w:sz w:val="22"/>
          <w:szCs w:val="22"/>
        </w:rPr>
      </w:pPr>
      <w:r w:rsidRPr="00A5000E">
        <w:rPr>
          <w:rFonts w:ascii="Arial" w:hAnsi="Arial" w:cs="Arial"/>
          <w:sz w:val="22"/>
          <w:szCs w:val="22"/>
        </w:rPr>
        <w:t xml:space="preserve">El presente estudio se realizó de conformidad con el Plan de Trabajo Anual </w:t>
      </w:r>
      <w:r w:rsidR="00B4732B" w:rsidRPr="00A5000E">
        <w:rPr>
          <w:rFonts w:ascii="Arial" w:hAnsi="Arial" w:cs="Arial"/>
          <w:sz w:val="22"/>
          <w:szCs w:val="22"/>
        </w:rPr>
        <w:t>202</w:t>
      </w:r>
      <w:r w:rsidR="00632D17">
        <w:rPr>
          <w:rFonts w:ascii="Arial" w:hAnsi="Arial" w:cs="Arial"/>
          <w:sz w:val="22"/>
          <w:szCs w:val="22"/>
        </w:rPr>
        <w:t>2</w:t>
      </w:r>
      <w:r w:rsidRPr="00A5000E">
        <w:rPr>
          <w:rFonts w:ascii="Arial" w:hAnsi="Arial" w:cs="Arial"/>
          <w:sz w:val="22"/>
          <w:szCs w:val="22"/>
        </w:rPr>
        <w:t xml:space="preserve"> de la Auditoría</w:t>
      </w:r>
      <w:r w:rsidR="00240A67" w:rsidRPr="00A5000E">
        <w:rPr>
          <w:rFonts w:ascii="Arial" w:hAnsi="Arial" w:cs="Arial"/>
          <w:sz w:val="22"/>
          <w:szCs w:val="22"/>
        </w:rPr>
        <w:t xml:space="preserve"> Interna del Ministerio de Hacienda.</w:t>
      </w:r>
    </w:p>
    <w:p w14:paraId="73555437" w14:textId="77777777" w:rsidR="00A060AC" w:rsidRPr="00A5000E" w:rsidRDefault="00A060AC" w:rsidP="00A060AC">
      <w:pPr>
        <w:pStyle w:val="Ttulo2"/>
        <w:spacing w:after="0" w:afterAutospacing="0"/>
        <w:contextualSpacing/>
        <w:rPr>
          <w:rFonts w:ascii="Arial" w:hAnsi="Arial"/>
        </w:rPr>
      </w:pPr>
      <w:bookmarkStart w:id="49" w:name="_Toc390783324"/>
    </w:p>
    <w:p w14:paraId="2B8CAC61" w14:textId="77777777" w:rsidR="003A0E43" w:rsidRPr="003A0E43" w:rsidRDefault="009A7D61" w:rsidP="0076208F">
      <w:pPr>
        <w:pStyle w:val="Ttulo2"/>
        <w:numPr>
          <w:ilvl w:val="1"/>
          <w:numId w:val="6"/>
        </w:numPr>
        <w:spacing w:before="100" w:beforeAutospacing="1" w:after="100"/>
        <w:contextualSpacing/>
        <w:rPr>
          <w:rFonts w:ascii="Arial" w:hAnsi="Arial"/>
          <w:color w:val="1F497D" w:themeColor="text2"/>
          <w:sz w:val="24"/>
          <w:szCs w:val="24"/>
        </w:rPr>
      </w:pPr>
      <w:bookmarkStart w:id="50" w:name="_Toc107925650"/>
      <w:r w:rsidRPr="00060701">
        <w:rPr>
          <w:rFonts w:ascii="Arial" w:hAnsi="Arial"/>
          <w:color w:val="1F497D" w:themeColor="text2"/>
          <w:sz w:val="24"/>
          <w:szCs w:val="24"/>
        </w:rPr>
        <w:t>Objetiv</w:t>
      </w:r>
      <w:bookmarkEnd w:id="12"/>
      <w:bookmarkEnd w:id="13"/>
      <w:bookmarkEnd w:id="14"/>
      <w:bookmarkEnd w:id="15"/>
      <w:bookmarkEnd w:id="16"/>
      <w:bookmarkEnd w:id="17"/>
      <w:bookmarkEnd w:id="18"/>
      <w:bookmarkEnd w:id="19"/>
      <w:bookmarkEnd w:id="20"/>
      <w:r w:rsidRPr="00060701">
        <w:rPr>
          <w:rFonts w:ascii="Arial" w:hAnsi="Arial"/>
          <w:color w:val="1F497D" w:themeColor="text2"/>
          <w:sz w:val="24"/>
          <w:szCs w:val="24"/>
        </w:rPr>
        <w:t xml:space="preserve">o del </w:t>
      </w:r>
      <w:r w:rsidR="007B1671" w:rsidRPr="00060701">
        <w:rPr>
          <w:rFonts w:ascii="Arial" w:hAnsi="Arial"/>
          <w:color w:val="1F497D" w:themeColor="text2"/>
          <w:sz w:val="24"/>
          <w:szCs w:val="24"/>
        </w:rPr>
        <w:t>e</w:t>
      </w:r>
      <w:r w:rsidRPr="00060701">
        <w:rPr>
          <w:rFonts w:ascii="Arial" w:hAnsi="Arial"/>
          <w:color w:val="1F497D" w:themeColor="text2"/>
          <w:sz w:val="24"/>
          <w:szCs w:val="24"/>
        </w:rPr>
        <w:t>studio</w:t>
      </w:r>
      <w:bookmarkStart w:id="51" w:name="_Toc390783325"/>
      <w:bookmarkEnd w:id="21"/>
      <w:bookmarkEnd w:id="22"/>
      <w:bookmarkEnd w:id="23"/>
      <w:bookmarkEnd w:id="49"/>
      <w:bookmarkEnd w:id="50"/>
    </w:p>
    <w:p w14:paraId="4EBDDC61" w14:textId="77777777" w:rsidR="003A0E43" w:rsidRPr="003A0E43" w:rsidRDefault="003A0E43" w:rsidP="003A0E43">
      <w:pPr>
        <w:spacing w:after="0" w:afterAutospacing="0"/>
        <w:contextualSpacing/>
        <w:rPr>
          <w:rFonts w:ascii="Arial" w:hAnsi="Arial" w:cs="Arial"/>
          <w:sz w:val="22"/>
          <w:szCs w:val="22"/>
        </w:rPr>
      </w:pPr>
      <w:r w:rsidRPr="003A0E43">
        <w:rPr>
          <w:rFonts w:ascii="Arial" w:hAnsi="Arial" w:cs="Arial"/>
          <w:sz w:val="22"/>
          <w:szCs w:val="22"/>
        </w:rPr>
        <w:t xml:space="preserve">Verificar si los controles establecidos en el proceso de gestión de expedientes en el Departamento Normativo de la Aduana </w:t>
      </w:r>
      <w:r w:rsidR="00D505B2">
        <w:rPr>
          <w:rFonts w:ascii="Arial" w:hAnsi="Arial" w:cs="Arial"/>
          <w:sz w:val="22"/>
          <w:szCs w:val="22"/>
        </w:rPr>
        <w:t>Paso Canoas</w:t>
      </w:r>
      <w:r w:rsidRPr="003A0E43">
        <w:rPr>
          <w:rFonts w:ascii="Arial" w:hAnsi="Arial" w:cs="Arial"/>
          <w:sz w:val="22"/>
          <w:szCs w:val="22"/>
        </w:rPr>
        <w:t xml:space="preserve"> cumplen con el bloque de legalidad. </w:t>
      </w:r>
    </w:p>
    <w:p w14:paraId="64BC5897" w14:textId="77777777" w:rsidR="009A7D61" w:rsidRPr="00060701" w:rsidRDefault="009A7D61" w:rsidP="0076208F">
      <w:pPr>
        <w:pStyle w:val="Ttulo2"/>
        <w:numPr>
          <w:ilvl w:val="1"/>
          <w:numId w:val="6"/>
        </w:numPr>
        <w:spacing w:before="100" w:beforeAutospacing="1" w:after="100"/>
        <w:contextualSpacing/>
        <w:rPr>
          <w:rFonts w:ascii="Arial" w:hAnsi="Arial"/>
          <w:color w:val="1F497D" w:themeColor="text2"/>
          <w:sz w:val="24"/>
          <w:szCs w:val="24"/>
        </w:rPr>
      </w:pPr>
      <w:bookmarkStart w:id="52" w:name="_Toc107925651"/>
      <w:r w:rsidRPr="00060701">
        <w:rPr>
          <w:rFonts w:ascii="Arial" w:hAnsi="Arial"/>
          <w:color w:val="1F497D" w:themeColor="text2"/>
          <w:sz w:val="24"/>
          <w:szCs w:val="24"/>
        </w:rPr>
        <w:t>Alcance</w:t>
      </w:r>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51"/>
      <w:bookmarkEnd w:id="52"/>
    </w:p>
    <w:p w14:paraId="289F9384" w14:textId="69823919" w:rsidR="00FF2A7F" w:rsidRDefault="00FF2A7F" w:rsidP="00FF2A7F">
      <w:pPr>
        <w:autoSpaceDE w:val="0"/>
        <w:autoSpaceDN w:val="0"/>
        <w:adjustRightInd w:val="0"/>
        <w:spacing w:after="0" w:afterAutospacing="0"/>
        <w:rPr>
          <w:rFonts w:ascii="Arial" w:hAnsi="Arial" w:cs="Arial"/>
          <w:color w:val="000000"/>
          <w:sz w:val="22"/>
          <w:szCs w:val="22"/>
          <w:lang w:val="es-CR"/>
        </w:rPr>
      </w:pPr>
      <w:bookmarkStart w:id="53" w:name="_Hlk85442539"/>
      <w:bookmarkStart w:id="54" w:name="_Toc390783326"/>
      <w:r w:rsidRPr="00FF2A7F">
        <w:rPr>
          <w:rFonts w:ascii="Arial" w:hAnsi="Arial" w:cs="Arial"/>
          <w:color w:val="000000"/>
          <w:sz w:val="22"/>
          <w:szCs w:val="22"/>
          <w:lang w:val="es-CR"/>
        </w:rPr>
        <w:t>Comprende la revisión de los controles establecidos para los expedientes que se encontraban activos al 31 de diciembre del 2021 del Departamento Normativo de la Aduana Paso Canoas, extendiéndose cuando se consider</w:t>
      </w:r>
      <w:r>
        <w:rPr>
          <w:rFonts w:ascii="Arial" w:hAnsi="Arial" w:cs="Arial"/>
          <w:color w:val="000000"/>
          <w:sz w:val="22"/>
          <w:szCs w:val="22"/>
          <w:lang w:val="es-CR"/>
        </w:rPr>
        <w:t>ó</w:t>
      </w:r>
      <w:r w:rsidRPr="00FF2A7F">
        <w:rPr>
          <w:rFonts w:ascii="Arial" w:hAnsi="Arial" w:cs="Arial"/>
          <w:color w:val="000000"/>
          <w:sz w:val="22"/>
          <w:szCs w:val="22"/>
          <w:lang w:val="es-CR"/>
        </w:rPr>
        <w:t xml:space="preserve"> necesario. </w:t>
      </w:r>
    </w:p>
    <w:p w14:paraId="0CEAEFB2" w14:textId="77777777" w:rsidR="00C218DA" w:rsidRPr="00060701" w:rsidRDefault="00C218DA" w:rsidP="0076208F">
      <w:pPr>
        <w:pStyle w:val="Ttulo2"/>
        <w:numPr>
          <w:ilvl w:val="1"/>
          <w:numId w:val="6"/>
        </w:numPr>
        <w:spacing w:before="100" w:beforeAutospacing="1" w:after="100"/>
        <w:contextualSpacing/>
        <w:rPr>
          <w:rFonts w:ascii="Arial" w:hAnsi="Arial"/>
          <w:color w:val="1F497D" w:themeColor="text2"/>
          <w:sz w:val="24"/>
          <w:szCs w:val="24"/>
        </w:rPr>
      </w:pPr>
      <w:bookmarkStart w:id="55" w:name="_Toc107925652"/>
      <w:bookmarkEnd w:id="53"/>
      <w:r w:rsidRPr="00060701">
        <w:rPr>
          <w:rFonts w:ascii="Arial" w:hAnsi="Arial"/>
          <w:color w:val="1F497D" w:themeColor="text2"/>
          <w:sz w:val="24"/>
          <w:szCs w:val="24"/>
        </w:rPr>
        <w:t>Criterios de evaluación</w:t>
      </w:r>
      <w:bookmarkEnd w:id="55"/>
    </w:p>
    <w:p w14:paraId="2BFA30BE" w14:textId="28CD98AD" w:rsidR="003E4175" w:rsidRPr="00A5000E" w:rsidRDefault="00C218DA" w:rsidP="00052DB9">
      <w:pPr>
        <w:spacing w:after="0" w:afterAutospacing="0"/>
        <w:contextualSpacing/>
        <w:rPr>
          <w:rFonts w:ascii="Arial" w:hAnsi="Arial" w:cs="Arial"/>
          <w:sz w:val="22"/>
          <w:szCs w:val="22"/>
        </w:rPr>
      </w:pPr>
      <w:r w:rsidRPr="00E24E61">
        <w:rPr>
          <w:rFonts w:ascii="Arial" w:hAnsi="Arial" w:cs="Arial"/>
          <w:sz w:val="22"/>
          <w:szCs w:val="22"/>
        </w:rPr>
        <w:t xml:space="preserve">Los criterios de evaluación fueron comunicados el </w:t>
      </w:r>
      <w:r w:rsidR="003F7609">
        <w:rPr>
          <w:rFonts w:ascii="Arial" w:hAnsi="Arial" w:cs="Arial"/>
          <w:sz w:val="22"/>
          <w:szCs w:val="22"/>
        </w:rPr>
        <w:t>04</w:t>
      </w:r>
      <w:r w:rsidR="00E93F00" w:rsidRPr="00E24E61">
        <w:rPr>
          <w:rFonts w:ascii="Arial" w:hAnsi="Arial" w:cs="Arial"/>
          <w:sz w:val="22"/>
          <w:szCs w:val="22"/>
        </w:rPr>
        <w:t xml:space="preserve"> de </w:t>
      </w:r>
      <w:r w:rsidR="00D505B2">
        <w:rPr>
          <w:rFonts w:ascii="Arial" w:hAnsi="Arial" w:cs="Arial"/>
          <w:sz w:val="22"/>
          <w:szCs w:val="22"/>
        </w:rPr>
        <w:t xml:space="preserve">abril </w:t>
      </w:r>
      <w:r w:rsidRPr="00E24E61">
        <w:rPr>
          <w:rFonts w:ascii="Arial" w:hAnsi="Arial" w:cs="Arial"/>
          <w:sz w:val="22"/>
          <w:szCs w:val="22"/>
        </w:rPr>
        <w:t>de 202</w:t>
      </w:r>
      <w:r w:rsidR="00632D17">
        <w:rPr>
          <w:rFonts w:ascii="Arial" w:hAnsi="Arial" w:cs="Arial"/>
          <w:sz w:val="22"/>
          <w:szCs w:val="22"/>
        </w:rPr>
        <w:t>2</w:t>
      </w:r>
      <w:r w:rsidRPr="00E24E61">
        <w:rPr>
          <w:rFonts w:ascii="Arial" w:hAnsi="Arial" w:cs="Arial"/>
          <w:sz w:val="22"/>
          <w:szCs w:val="22"/>
        </w:rPr>
        <w:t xml:space="preserve"> </w:t>
      </w:r>
      <w:r w:rsidR="00944435" w:rsidRPr="00E24E61">
        <w:rPr>
          <w:rFonts w:ascii="Arial" w:hAnsi="Arial" w:cs="Arial"/>
          <w:sz w:val="22"/>
          <w:szCs w:val="22"/>
        </w:rPr>
        <w:t xml:space="preserve">al </w:t>
      </w:r>
      <w:bookmarkStart w:id="56" w:name="_Hlk83115530"/>
      <w:r w:rsidR="00314CE6">
        <w:rPr>
          <w:rFonts w:ascii="Arial" w:hAnsi="Arial" w:cs="Arial"/>
          <w:sz w:val="22"/>
          <w:szCs w:val="22"/>
        </w:rPr>
        <w:t>señor</w:t>
      </w:r>
      <w:r w:rsidR="003F7609">
        <w:rPr>
          <w:rFonts w:ascii="Arial" w:hAnsi="Arial" w:cs="Arial"/>
          <w:sz w:val="22"/>
          <w:szCs w:val="22"/>
        </w:rPr>
        <w:t xml:space="preserve"> </w:t>
      </w:r>
      <w:r w:rsidR="00E24E61" w:rsidRPr="00E24E61">
        <w:rPr>
          <w:rFonts w:ascii="Arial" w:hAnsi="Arial" w:cs="Arial"/>
          <w:sz w:val="22"/>
          <w:szCs w:val="22"/>
        </w:rPr>
        <w:t xml:space="preserve">Wagner </w:t>
      </w:r>
      <w:bookmarkEnd w:id="56"/>
      <w:r w:rsidR="0024483F" w:rsidRPr="00E24E61">
        <w:rPr>
          <w:rFonts w:ascii="Arial" w:hAnsi="Arial" w:cs="Arial"/>
          <w:sz w:val="22"/>
          <w:szCs w:val="22"/>
        </w:rPr>
        <w:t>Quesada Céspedes</w:t>
      </w:r>
      <w:r w:rsidR="00C971CE">
        <w:rPr>
          <w:rFonts w:ascii="Arial" w:hAnsi="Arial" w:cs="Arial"/>
          <w:sz w:val="22"/>
          <w:szCs w:val="22"/>
        </w:rPr>
        <w:t>,</w:t>
      </w:r>
      <w:r w:rsidR="0024483F">
        <w:rPr>
          <w:rFonts w:ascii="Arial" w:hAnsi="Arial" w:cs="Arial"/>
          <w:sz w:val="22"/>
          <w:szCs w:val="22"/>
        </w:rPr>
        <w:t xml:space="preserve"> </w:t>
      </w:r>
      <w:r w:rsidR="0024483F" w:rsidRPr="00E24E61">
        <w:rPr>
          <w:rFonts w:ascii="Arial" w:hAnsi="Arial" w:cs="Arial"/>
          <w:sz w:val="22"/>
          <w:szCs w:val="22"/>
        </w:rPr>
        <w:t>Sub</w:t>
      </w:r>
      <w:r w:rsidR="00EE08DF">
        <w:rPr>
          <w:rFonts w:ascii="Arial" w:hAnsi="Arial" w:cs="Arial"/>
          <w:sz w:val="22"/>
          <w:szCs w:val="22"/>
        </w:rPr>
        <w:t>d</w:t>
      </w:r>
      <w:r w:rsidR="00E24E61" w:rsidRPr="00E24E61">
        <w:rPr>
          <w:rFonts w:ascii="Arial" w:hAnsi="Arial" w:cs="Arial"/>
          <w:sz w:val="22"/>
          <w:szCs w:val="22"/>
        </w:rPr>
        <w:t xml:space="preserve">irector General de </w:t>
      </w:r>
      <w:r w:rsidR="0024483F" w:rsidRPr="00E24E61">
        <w:rPr>
          <w:rFonts w:ascii="Arial" w:hAnsi="Arial" w:cs="Arial"/>
          <w:sz w:val="22"/>
          <w:szCs w:val="22"/>
        </w:rPr>
        <w:t>Aduanas.</w:t>
      </w:r>
    </w:p>
    <w:p w14:paraId="382CC1E4" w14:textId="77777777" w:rsidR="00C218DA" w:rsidRPr="00060701" w:rsidRDefault="00C218DA" w:rsidP="0076208F">
      <w:pPr>
        <w:pStyle w:val="Ttulo2"/>
        <w:numPr>
          <w:ilvl w:val="1"/>
          <w:numId w:val="6"/>
        </w:numPr>
        <w:spacing w:before="100" w:beforeAutospacing="1" w:after="100"/>
        <w:contextualSpacing/>
        <w:rPr>
          <w:rFonts w:ascii="Arial" w:hAnsi="Arial"/>
          <w:color w:val="1F497D" w:themeColor="text2"/>
          <w:sz w:val="24"/>
          <w:szCs w:val="24"/>
        </w:rPr>
      </w:pPr>
      <w:bookmarkStart w:id="57" w:name="_Toc107925653"/>
      <w:r w:rsidRPr="00060701">
        <w:rPr>
          <w:rFonts w:ascii="Arial" w:hAnsi="Arial"/>
          <w:color w:val="1F497D" w:themeColor="text2"/>
          <w:sz w:val="24"/>
          <w:szCs w:val="24"/>
        </w:rPr>
        <w:t>Metodología aplicada</w:t>
      </w:r>
      <w:bookmarkEnd w:id="57"/>
    </w:p>
    <w:p w14:paraId="28170BA4" w14:textId="498350F1" w:rsidR="00C218DA" w:rsidRPr="00A5000E" w:rsidRDefault="00E7127D" w:rsidP="00C05CEA">
      <w:pPr>
        <w:autoSpaceDE w:val="0"/>
        <w:autoSpaceDN w:val="0"/>
        <w:adjustRightInd w:val="0"/>
        <w:spacing w:after="0" w:afterAutospacing="0"/>
        <w:contextualSpacing/>
        <w:rPr>
          <w:rFonts w:ascii="Arial" w:eastAsia="Times New Roman" w:hAnsi="Arial" w:cs="Arial"/>
          <w:color w:val="000000"/>
          <w:sz w:val="22"/>
          <w:szCs w:val="22"/>
          <w:lang w:val="es-ES" w:eastAsia="es-ES"/>
        </w:rPr>
      </w:pPr>
      <w:r w:rsidRPr="00A5000E">
        <w:rPr>
          <w:rFonts w:ascii="Arial" w:eastAsia="Times New Roman" w:hAnsi="Arial" w:cs="Arial"/>
          <w:color w:val="000000"/>
          <w:sz w:val="22"/>
          <w:szCs w:val="22"/>
          <w:lang w:val="es-ES" w:eastAsia="es-ES"/>
        </w:rPr>
        <w:t>La auditoría se realizó de conformidad con las Normas Generales de Auditoría para el Sector Público</w:t>
      </w:r>
      <w:r w:rsidR="00314CE6">
        <w:rPr>
          <w:rFonts w:ascii="Arial" w:eastAsia="Times New Roman" w:hAnsi="Arial" w:cs="Arial"/>
          <w:color w:val="000000"/>
          <w:sz w:val="22"/>
          <w:szCs w:val="22"/>
          <w:lang w:val="es-ES" w:eastAsia="es-ES"/>
        </w:rPr>
        <w:t xml:space="preserve">, Procedimiento General de Auditoría </w:t>
      </w:r>
      <w:r w:rsidRPr="00A5000E">
        <w:rPr>
          <w:rFonts w:ascii="Arial" w:eastAsia="Times New Roman" w:hAnsi="Arial" w:cs="Arial"/>
          <w:color w:val="000000"/>
          <w:sz w:val="22"/>
          <w:szCs w:val="22"/>
          <w:lang w:val="es-ES" w:eastAsia="es-ES"/>
        </w:rPr>
        <w:t xml:space="preserve">y </w:t>
      </w:r>
      <w:r w:rsidR="00275F75" w:rsidRPr="00A5000E">
        <w:rPr>
          <w:rFonts w:ascii="Arial" w:eastAsia="Times New Roman" w:hAnsi="Arial" w:cs="Arial"/>
          <w:color w:val="000000"/>
          <w:sz w:val="22"/>
          <w:szCs w:val="22"/>
          <w:lang w:val="es-ES" w:eastAsia="es-ES"/>
        </w:rPr>
        <w:t>demás normativa aplicable</w:t>
      </w:r>
      <w:r w:rsidR="00C218DA" w:rsidRPr="00A5000E">
        <w:rPr>
          <w:rFonts w:ascii="Arial" w:eastAsia="Times New Roman" w:hAnsi="Arial" w:cs="Arial"/>
          <w:color w:val="000000"/>
          <w:sz w:val="22"/>
          <w:szCs w:val="22"/>
          <w:lang w:val="es-ES" w:eastAsia="es-ES"/>
        </w:rPr>
        <w:t>.</w:t>
      </w:r>
    </w:p>
    <w:p w14:paraId="172654D1" w14:textId="77777777" w:rsidR="009A7D61" w:rsidRPr="00060701" w:rsidRDefault="009A7D61" w:rsidP="0076208F">
      <w:pPr>
        <w:pStyle w:val="Ttulo2"/>
        <w:numPr>
          <w:ilvl w:val="1"/>
          <w:numId w:val="6"/>
        </w:numPr>
        <w:spacing w:before="100" w:beforeAutospacing="1" w:after="100"/>
        <w:contextualSpacing/>
        <w:rPr>
          <w:rFonts w:ascii="Arial" w:hAnsi="Arial"/>
          <w:color w:val="1F497D" w:themeColor="text2"/>
          <w:sz w:val="24"/>
          <w:szCs w:val="24"/>
        </w:rPr>
      </w:pPr>
      <w:bookmarkStart w:id="58" w:name="_Toc107925654"/>
      <w:r w:rsidRPr="00060701">
        <w:rPr>
          <w:rFonts w:ascii="Arial" w:hAnsi="Arial"/>
          <w:color w:val="1F497D" w:themeColor="text2"/>
          <w:sz w:val="24"/>
          <w:szCs w:val="24"/>
        </w:rPr>
        <w:t>Comunicación de resultados</w:t>
      </w:r>
      <w:bookmarkEnd w:id="38"/>
      <w:bookmarkEnd w:id="39"/>
      <w:bookmarkEnd w:id="40"/>
      <w:bookmarkEnd w:id="54"/>
      <w:bookmarkEnd w:id="58"/>
    </w:p>
    <w:p w14:paraId="34909F48" w14:textId="77777777" w:rsidR="00D505B2" w:rsidRPr="00CF04BC" w:rsidRDefault="00A635C0" w:rsidP="00D505B2">
      <w:pPr>
        <w:autoSpaceDE w:val="0"/>
        <w:autoSpaceDN w:val="0"/>
        <w:adjustRightInd w:val="0"/>
        <w:spacing w:after="0" w:afterAutospacing="0"/>
        <w:contextualSpacing/>
        <w:rPr>
          <w:rFonts w:ascii="Arial" w:eastAsia="Times New Roman" w:hAnsi="Arial" w:cs="Arial"/>
          <w:color w:val="000000"/>
          <w:sz w:val="22"/>
          <w:szCs w:val="22"/>
          <w:lang w:val="es-ES" w:eastAsia="es-ES"/>
        </w:rPr>
      </w:pPr>
      <w:bookmarkStart w:id="59" w:name="_Toc390783327"/>
      <w:bookmarkEnd w:id="41"/>
      <w:bookmarkEnd w:id="42"/>
      <w:r w:rsidRPr="002653A0">
        <w:rPr>
          <w:rFonts w:ascii="Arial" w:eastAsia="Times New Roman" w:hAnsi="Arial" w:cs="Arial"/>
          <w:color w:val="000000"/>
          <w:sz w:val="22"/>
          <w:szCs w:val="22"/>
          <w:lang w:val="es-ES" w:eastAsia="es-ES"/>
        </w:rPr>
        <w:t xml:space="preserve">La </w:t>
      </w:r>
      <w:r w:rsidR="00E65909" w:rsidRPr="002653A0">
        <w:rPr>
          <w:rFonts w:ascii="Arial" w:eastAsia="Times New Roman" w:hAnsi="Arial" w:cs="Arial"/>
          <w:color w:val="000000"/>
          <w:sz w:val="22"/>
          <w:szCs w:val="22"/>
          <w:lang w:val="es-ES" w:eastAsia="es-ES"/>
        </w:rPr>
        <w:t xml:space="preserve">validación </w:t>
      </w:r>
      <w:r w:rsidR="00D505B2" w:rsidRPr="00CF04BC">
        <w:rPr>
          <w:rFonts w:ascii="Arial" w:eastAsia="Times New Roman" w:hAnsi="Arial" w:cs="Arial"/>
          <w:color w:val="000000"/>
          <w:sz w:val="22"/>
          <w:szCs w:val="22"/>
          <w:lang w:val="es-ES" w:eastAsia="es-ES"/>
        </w:rPr>
        <w:t>de resultados preliminar se realizó el 11 de mayo de 2021, a los señores José Joaquín Montero Zúñiga, Gerente, Luis Alb</w:t>
      </w:r>
      <w:r w:rsidR="00D505B2">
        <w:rPr>
          <w:rFonts w:ascii="Arial" w:eastAsia="Times New Roman" w:hAnsi="Arial" w:cs="Arial"/>
          <w:color w:val="000000"/>
          <w:sz w:val="22"/>
          <w:szCs w:val="22"/>
          <w:lang w:val="es-ES" w:eastAsia="es-ES"/>
        </w:rPr>
        <w:t>erto</w:t>
      </w:r>
      <w:r w:rsidR="00D505B2" w:rsidRPr="00CF04BC">
        <w:rPr>
          <w:rFonts w:ascii="Arial" w:eastAsia="Times New Roman" w:hAnsi="Arial" w:cs="Arial"/>
          <w:color w:val="000000"/>
          <w:sz w:val="22"/>
          <w:szCs w:val="22"/>
          <w:lang w:val="es-ES" w:eastAsia="es-ES"/>
        </w:rPr>
        <w:t xml:space="preserve"> Salazar Herrera, Subgerente y Roger Martínez Fernández, Jefe del Departamento Normativo, todos de la Aduana </w:t>
      </w:r>
      <w:r w:rsidR="00D505B2">
        <w:rPr>
          <w:rFonts w:ascii="Arial" w:eastAsia="Times New Roman" w:hAnsi="Arial" w:cs="Arial"/>
          <w:color w:val="000000"/>
          <w:sz w:val="22"/>
          <w:szCs w:val="22"/>
          <w:lang w:val="es-ES" w:eastAsia="es-ES"/>
        </w:rPr>
        <w:t>Paso Canoas</w:t>
      </w:r>
      <w:r w:rsidR="00D505B2" w:rsidRPr="00CF04BC">
        <w:rPr>
          <w:rFonts w:ascii="Arial" w:eastAsia="Times New Roman" w:hAnsi="Arial" w:cs="Arial"/>
          <w:color w:val="000000"/>
          <w:sz w:val="22"/>
          <w:szCs w:val="22"/>
          <w:lang w:val="es-ES" w:eastAsia="es-ES"/>
        </w:rPr>
        <w:t>.</w:t>
      </w:r>
    </w:p>
    <w:p w14:paraId="2B3B6054" w14:textId="60D896EF" w:rsidR="00A635C0" w:rsidRDefault="0005010D" w:rsidP="00A635C0">
      <w:pPr>
        <w:autoSpaceDE w:val="0"/>
        <w:autoSpaceDN w:val="0"/>
        <w:adjustRightInd w:val="0"/>
        <w:spacing w:before="100" w:beforeAutospacing="1" w:after="100"/>
        <w:rPr>
          <w:rFonts w:ascii="Arial" w:hAnsi="Arial" w:cs="Arial"/>
          <w:sz w:val="22"/>
          <w:szCs w:val="22"/>
        </w:rPr>
      </w:pPr>
      <w:r w:rsidRPr="0005010D">
        <w:rPr>
          <w:rFonts w:ascii="Arial" w:hAnsi="Arial" w:cs="Arial"/>
          <w:sz w:val="22"/>
          <w:szCs w:val="22"/>
        </w:rPr>
        <w:t>La comunicación de resultados se realizó el 5 de julio de 2022, a los señores Gerardo Bolaños</w:t>
      </w:r>
      <w:bookmarkStart w:id="60" w:name="_GoBack"/>
      <w:bookmarkEnd w:id="60"/>
      <w:r w:rsidRPr="0005010D">
        <w:rPr>
          <w:rFonts w:ascii="Arial" w:hAnsi="Arial" w:cs="Arial"/>
          <w:sz w:val="22"/>
          <w:szCs w:val="22"/>
        </w:rPr>
        <w:t xml:space="preserve"> Alvarado, Director y </w:t>
      </w:r>
      <w:r w:rsidRPr="0005010D">
        <w:rPr>
          <w:rFonts w:ascii="Arial" w:eastAsia="Times New Roman" w:hAnsi="Arial" w:cs="Arial"/>
          <w:color w:val="000000"/>
          <w:sz w:val="22"/>
          <w:szCs w:val="22"/>
          <w:lang w:val="es-ES"/>
        </w:rPr>
        <w:t>Wagner Quesada Céspedes</w:t>
      </w:r>
      <w:r w:rsidR="00E42828">
        <w:rPr>
          <w:rFonts w:ascii="Arial" w:eastAsia="Times New Roman" w:hAnsi="Arial" w:cs="Arial"/>
          <w:color w:val="000000"/>
          <w:sz w:val="22"/>
          <w:szCs w:val="22"/>
          <w:lang w:val="es-ES"/>
        </w:rPr>
        <w:t>,</w:t>
      </w:r>
      <w:r w:rsidRPr="0005010D">
        <w:rPr>
          <w:rFonts w:ascii="Arial" w:eastAsia="Times New Roman" w:hAnsi="Arial" w:cs="Arial"/>
          <w:color w:val="000000"/>
          <w:sz w:val="22"/>
          <w:szCs w:val="22"/>
          <w:lang w:val="es-ES"/>
        </w:rPr>
        <w:t xml:space="preserve"> Subdirector, ambos de la Dirección </w:t>
      </w:r>
      <w:r w:rsidRPr="0005010D">
        <w:rPr>
          <w:rFonts w:ascii="Arial" w:hAnsi="Arial" w:cs="Arial"/>
          <w:sz w:val="22"/>
          <w:szCs w:val="22"/>
        </w:rPr>
        <w:t>General de Aduanas.</w:t>
      </w:r>
    </w:p>
    <w:p w14:paraId="06F667FB" w14:textId="35FFAE2C" w:rsidR="0005010D" w:rsidRDefault="0005010D" w:rsidP="0005010D">
      <w:pPr>
        <w:pStyle w:val="Listaconnmeros"/>
      </w:pPr>
    </w:p>
    <w:p w14:paraId="2CC9AB59" w14:textId="77777777" w:rsidR="0005010D" w:rsidRPr="0005010D" w:rsidRDefault="0005010D" w:rsidP="0005010D">
      <w:pPr>
        <w:pStyle w:val="Listaconnmeros"/>
      </w:pPr>
    </w:p>
    <w:p w14:paraId="1FEB41D2" w14:textId="77777777" w:rsidR="00090D79" w:rsidRPr="00060701" w:rsidRDefault="004428D2" w:rsidP="0076208F">
      <w:pPr>
        <w:pStyle w:val="Ttulo2"/>
        <w:numPr>
          <w:ilvl w:val="1"/>
          <w:numId w:val="6"/>
        </w:numPr>
        <w:spacing w:before="100" w:beforeAutospacing="1" w:after="100"/>
        <w:contextualSpacing/>
        <w:rPr>
          <w:rFonts w:ascii="Arial" w:hAnsi="Arial"/>
          <w:color w:val="1F497D" w:themeColor="text2"/>
          <w:sz w:val="24"/>
          <w:szCs w:val="24"/>
        </w:rPr>
      </w:pPr>
      <w:bookmarkStart w:id="61" w:name="_Toc107925655"/>
      <w:r w:rsidRPr="00060701">
        <w:rPr>
          <w:rFonts w:ascii="Arial" w:hAnsi="Arial"/>
          <w:color w:val="1F497D" w:themeColor="text2"/>
          <w:sz w:val="24"/>
          <w:szCs w:val="24"/>
        </w:rPr>
        <w:lastRenderedPageBreak/>
        <w:t>Normativa relacionada con el control interno</w:t>
      </w:r>
      <w:bookmarkEnd w:id="61"/>
    </w:p>
    <w:p w14:paraId="1F48DDD2" w14:textId="77777777" w:rsidR="00052DB9" w:rsidRDefault="00052DB9" w:rsidP="004A4FC2">
      <w:pPr>
        <w:pStyle w:val="Ttulo2"/>
        <w:spacing w:after="0" w:afterAutospacing="0"/>
        <w:contextualSpacing/>
        <w:rPr>
          <w:rFonts w:ascii="Arial" w:eastAsia="Times New Roman" w:hAnsi="Arial"/>
          <w:b w:val="0"/>
          <w:color w:val="000000"/>
          <w:lang w:val="es-ES"/>
        </w:rPr>
      </w:pPr>
      <w:bookmarkStart w:id="62" w:name="_Toc390783328"/>
      <w:bookmarkEnd w:id="43"/>
      <w:bookmarkEnd w:id="44"/>
      <w:bookmarkEnd w:id="45"/>
      <w:bookmarkEnd w:id="59"/>
    </w:p>
    <w:p w14:paraId="49729489" w14:textId="77777777" w:rsidR="006A76FC" w:rsidRPr="00315FCA" w:rsidRDefault="006A76FC" w:rsidP="006A76FC">
      <w:pPr>
        <w:autoSpaceDE w:val="0"/>
        <w:autoSpaceDN w:val="0"/>
        <w:adjustRightInd w:val="0"/>
        <w:spacing w:after="0"/>
        <w:rPr>
          <w:rFonts w:ascii="Arial" w:hAnsi="Arial" w:cs="Arial"/>
          <w:color w:val="000000"/>
          <w:sz w:val="22"/>
          <w:szCs w:val="22"/>
        </w:rPr>
      </w:pPr>
      <w:r w:rsidRPr="00315FCA">
        <w:rPr>
          <w:rFonts w:ascii="Arial" w:hAnsi="Arial" w:cs="Arial"/>
          <w:color w:val="000000"/>
          <w:sz w:val="22"/>
          <w:szCs w:val="22"/>
        </w:rPr>
        <w:t>Este informe debe tramitarse de acuerdo con los alcances establecidos en la Ley General de Control Interno (Ley N°8292) y el Manual para la Atención de los Informes de la Contraloría General de la República y de la Dirección General de Auditoría Interna en el Ministerio de Hacienda (Decreto N°34323-H).</w:t>
      </w:r>
    </w:p>
    <w:p w14:paraId="4BB91E0A" w14:textId="77777777" w:rsidR="00A57CA4" w:rsidRPr="00060701" w:rsidRDefault="009A7D61" w:rsidP="0076208F">
      <w:pPr>
        <w:pStyle w:val="Ttulo2"/>
        <w:numPr>
          <w:ilvl w:val="1"/>
          <w:numId w:val="6"/>
        </w:numPr>
        <w:spacing w:before="100" w:beforeAutospacing="1" w:after="100"/>
        <w:contextualSpacing/>
        <w:rPr>
          <w:rFonts w:ascii="Arial" w:hAnsi="Arial"/>
          <w:color w:val="1F497D" w:themeColor="text2"/>
          <w:sz w:val="24"/>
          <w:szCs w:val="24"/>
        </w:rPr>
      </w:pPr>
      <w:bookmarkStart w:id="63" w:name="_Toc107925656"/>
      <w:r w:rsidRPr="00060701">
        <w:rPr>
          <w:rFonts w:ascii="Arial" w:hAnsi="Arial"/>
          <w:color w:val="1F497D" w:themeColor="text2"/>
          <w:sz w:val="24"/>
          <w:szCs w:val="24"/>
        </w:rPr>
        <w:t>Generalidades</w:t>
      </w:r>
      <w:bookmarkEnd w:id="46"/>
      <w:bookmarkEnd w:id="47"/>
      <w:bookmarkEnd w:id="62"/>
      <w:bookmarkEnd w:id="63"/>
    </w:p>
    <w:p w14:paraId="17C25069" w14:textId="77777777" w:rsidR="00D505B2" w:rsidRPr="00D505B2" w:rsidRDefault="00D505B2" w:rsidP="00D505B2">
      <w:pPr>
        <w:tabs>
          <w:tab w:val="left" w:pos="4678"/>
          <w:tab w:val="left" w:pos="6230"/>
          <w:tab w:val="left" w:pos="9498"/>
        </w:tabs>
        <w:autoSpaceDE w:val="0"/>
        <w:autoSpaceDN w:val="0"/>
        <w:adjustRightInd w:val="0"/>
        <w:spacing w:after="0" w:afterAutospacing="0"/>
        <w:rPr>
          <w:rFonts w:ascii="Arial" w:hAnsi="Arial" w:cs="Arial"/>
          <w:color w:val="000000"/>
          <w:sz w:val="22"/>
          <w:szCs w:val="22"/>
          <w:lang w:val="es-CR"/>
        </w:rPr>
      </w:pPr>
      <w:r w:rsidRPr="00D505B2">
        <w:rPr>
          <w:rFonts w:ascii="Arial" w:hAnsi="Arial" w:cs="Arial"/>
          <w:color w:val="000000"/>
          <w:sz w:val="22"/>
          <w:szCs w:val="22"/>
          <w:lang w:val="es-CR"/>
        </w:rPr>
        <w:t>Los departamentos normativos de las aduanas son los encargados de atender, resolver, asesorar y dar seguimiento a todo lo relativo a la materia técnica jurídica de la aduana</w:t>
      </w:r>
      <w:r w:rsidRPr="00CF04BC">
        <w:rPr>
          <w:rStyle w:val="Refdenotaalpie"/>
          <w:rFonts w:ascii="Arial" w:hAnsi="Arial" w:cs="Arial"/>
          <w:color w:val="000000"/>
          <w:sz w:val="22"/>
          <w:szCs w:val="22"/>
          <w:lang w:val="es-CR"/>
        </w:rPr>
        <w:footnoteReference w:id="3"/>
      </w:r>
      <w:r w:rsidRPr="00D505B2">
        <w:rPr>
          <w:rFonts w:ascii="Arial" w:hAnsi="Arial" w:cs="Arial"/>
          <w:color w:val="000000"/>
          <w:sz w:val="22"/>
          <w:szCs w:val="22"/>
          <w:lang w:val="es-CR"/>
        </w:rPr>
        <w:t xml:space="preserve">.  </w:t>
      </w:r>
    </w:p>
    <w:p w14:paraId="78A5332A" w14:textId="77777777" w:rsidR="00D505B2" w:rsidRPr="00D505B2" w:rsidRDefault="00D505B2" w:rsidP="00D505B2">
      <w:pPr>
        <w:pStyle w:val="Prrafodelista"/>
        <w:numPr>
          <w:ilvl w:val="0"/>
          <w:numId w:val="0"/>
        </w:numPr>
        <w:tabs>
          <w:tab w:val="left" w:pos="4678"/>
          <w:tab w:val="left" w:pos="6230"/>
          <w:tab w:val="left" w:pos="9498"/>
        </w:tabs>
        <w:autoSpaceDE w:val="0"/>
        <w:autoSpaceDN w:val="0"/>
        <w:adjustRightInd w:val="0"/>
        <w:spacing w:after="0" w:afterAutospacing="0"/>
        <w:ind w:left="470"/>
        <w:rPr>
          <w:rFonts w:ascii="Arial" w:hAnsi="Arial" w:cs="Arial"/>
          <w:color w:val="000000"/>
          <w:sz w:val="22"/>
          <w:szCs w:val="22"/>
          <w:lang w:val="es-CR"/>
        </w:rPr>
      </w:pPr>
    </w:p>
    <w:p w14:paraId="74A8CEC9" w14:textId="77777777" w:rsidR="00D505B2" w:rsidRPr="00D505B2" w:rsidRDefault="00D505B2" w:rsidP="00D505B2">
      <w:pPr>
        <w:tabs>
          <w:tab w:val="left" w:pos="4678"/>
          <w:tab w:val="left" w:pos="6230"/>
          <w:tab w:val="left" w:pos="9498"/>
        </w:tabs>
        <w:autoSpaceDE w:val="0"/>
        <w:autoSpaceDN w:val="0"/>
        <w:adjustRightInd w:val="0"/>
        <w:spacing w:after="0" w:afterAutospacing="0"/>
        <w:rPr>
          <w:rFonts w:ascii="Arial" w:hAnsi="Arial" w:cs="Arial"/>
          <w:color w:val="000000"/>
          <w:sz w:val="22"/>
          <w:szCs w:val="22"/>
          <w:lang w:val="es-CR"/>
        </w:rPr>
      </w:pPr>
      <w:r w:rsidRPr="00D505B2">
        <w:rPr>
          <w:rFonts w:ascii="Arial" w:hAnsi="Arial" w:cs="Arial"/>
          <w:color w:val="000000"/>
          <w:sz w:val="22"/>
          <w:szCs w:val="22"/>
          <w:lang w:val="es-CR"/>
        </w:rPr>
        <w:t>El Reglamento de la Ley General de Aduanas le establece a los Departamentos Normativos un total de 21 funciones</w:t>
      </w:r>
      <w:r w:rsidRPr="004528C0">
        <w:rPr>
          <w:rStyle w:val="Refdenotaalpie"/>
          <w:b/>
          <w:color w:val="000000"/>
          <w:lang w:val="es-CR"/>
        </w:rPr>
        <w:footnoteReference w:id="4"/>
      </w:r>
      <w:r w:rsidRPr="00D505B2">
        <w:rPr>
          <w:rFonts w:ascii="Arial" w:hAnsi="Arial" w:cs="Arial"/>
          <w:color w:val="000000"/>
          <w:sz w:val="22"/>
          <w:szCs w:val="22"/>
          <w:lang w:val="es-CR"/>
        </w:rPr>
        <w:t xml:space="preserve"> , siendo de vital importancia la elaboración de resoluciones en virtud de determinaciones aduaneras, rectificación, desistimiento y anulación de declaraciones aduaneras, reclamos por cobro indebido o cualquier otra solicitud de devolución de tributos de importación o exportación que se presenten ante la aduana,</w:t>
      </w:r>
      <w:r w:rsidRPr="00D505B2">
        <w:rPr>
          <w:rFonts w:ascii="Arial" w:hAnsi="Arial" w:cs="Arial"/>
          <w:i/>
          <w:color w:val="000000"/>
          <w:sz w:val="22"/>
          <w:szCs w:val="22"/>
          <w:lang w:val="es-CR"/>
        </w:rPr>
        <w:t xml:space="preserve">   </w:t>
      </w:r>
      <w:r w:rsidRPr="00314CE6">
        <w:rPr>
          <w:rFonts w:ascii="Arial" w:hAnsi="Arial" w:cs="Arial"/>
          <w:color w:val="000000"/>
          <w:sz w:val="22"/>
          <w:szCs w:val="22"/>
          <w:lang w:val="es-CR"/>
        </w:rPr>
        <w:t>asimismo elaboran informes y reportes, mantienen actualizadas las estadísticas sobre montos de tributos y multas en litigio y lo efectivamente recaudado, de conformidad con las gestiones propias del Departamento, entre otras</w:t>
      </w:r>
      <w:r w:rsidRPr="00D505B2">
        <w:rPr>
          <w:rFonts w:ascii="Arial" w:hAnsi="Arial" w:cs="Arial"/>
          <w:color w:val="000000"/>
          <w:sz w:val="22"/>
          <w:szCs w:val="22"/>
          <w:lang w:val="es-CR"/>
        </w:rPr>
        <w:t>.  Para todas estas gestiones las aduanas elaboran un expediente administrativo físico, con la documentación relevante para la resolución del caso. </w:t>
      </w:r>
    </w:p>
    <w:p w14:paraId="4A5864B2" w14:textId="77777777" w:rsidR="00D505B2" w:rsidRPr="00D505B2" w:rsidRDefault="00D505B2" w:rsidP="00D505B2">
      <w:pPr>
        <w:tabs>
          <w:tab w:val="left" w:pos="1460"/>
        </w:tabs>
        <w:autoSpaceDE w:val="0"/>
        <w:autoSpaceDN w:val="0"/>
        <w:adjustRightInd w:val="0"/>
        <w:spacing w:after="0" w:afterAutospacing="0"/>
        <w:rPr>
          <w:rFonts w:ascii="Arial" w:hAnsi="Arial" w:cs="Arial"/>
          <w:color w:val="000000"/>
          <w:sz w:val="22"/>
          <w:szCs w:val="22"/>
          <w:lang w:val="es-CR"/>
        </w:rPr>
      </w:pPr>
    </w:p>
    <w:p w14:paraId="3C1BE19F" w14:textId="77777777" w:rsidR="005D32F3" w:rsidRDefault="005D32F3" w:rsidP="007D03C1">
      <w:pPr>
        <w:pStyle w:val="Listaconnmeros"/>
        <w:spacing w:after="0" w:afterAutospacing="0"/>
        <w:rPr>
          <w:rFonts w:ascii="Arial" w:hAnsi="Arial" w:cs="Arial"/>
          <w:color w:val="000000"/>
          <w:sz w:val="22"/>
          <w:szCs w:val="22"/>
          <w:lang w:val="es-CR"/>
        </w:rPr>
      </w:pPr>
      <w:bookmarkStart w:id="64" w:name="_Hlk86157975"/>
    </w:p>
    <w:p w14:paraId="14AB6C41" w14:textId="77777777" w:rsidR="00FE5593" w:rsidRPr="00BB3149" w:rsidRDefault="00FE5593" w:rsidP="0076208F">
      <w:pPr>
        <w:pStyle w:val="Ttulo1"/>
        <w:numPr>
          <w:ilvl w:val="0"/>
          <w:numId w:val="6"/>
        </w:numPr>
        <w:spacing w:before="0" w:after="0" w:afterAutospacing="0"/>
        <w:contextualSpacing/>
        <w:jc w:val="left"/>
        <w:rPr>
          <w:rFonts w:ascii="Arial" w:hAnsi="Arial" w:cs="Arial"/>
          <w:color w:val="1F497D" w:themeColor="text2"/>
          <w:sz w:val="28"/>
          <w:szCs w:val="28"/>
        </w:rPr>
      </w:pPr>
      <w:bookmarkStart w:id="65" w:name="_Toc89175074"/>
      <w:bookmarkStart w:id="66" w:name="_Toc107925657"/>
      <w:bookmarkEnd w:id="64"/>
      <w:r w:rsidRPr="00BB3149">
        <w:rPr>
          <w:rFonts w:ascii="Arial" w:hAnsi="Arial" w:cs="Arial"/>
          <w:color w:val="1F497D" w:themeColor="text2"/>
          <w:sz w:val="28"/>
          <w:szCs w:val="28"/>
        </w:rPr>
        <w:t>RESULTADOS</w:t>
      </w:r>
      <w:bookmarkEnd w:id="65"/>
      <w:bookmarkEnd w:id="66"/>
    </w:p>
    <w:p w14:paraId="0F64A4C6" w14:textId="77777777" w:rsidR="00FE5593" w:rsidRPr="00633CA3" w:rsidRDefault="00FE5593" w:rsidP="007D03C1">
      <w:pPr>
        <w:spacing w:after="0" w:afterAutospacing="0"/>
        <w:ind w:right="850"/>
        <w:rPr>
          <w:rFonts w:ascii="Arial" w:hAnsi="Arial" w:cs="Arial"/>
        </w:rPr>
      </w:pPr>
    </w:p>
    <w:p w14:paraId="23120B62" w14:textId="77777777" w:rsidR="00060701" w:rsidRPr="003F636B" w:rsidRDefault="002657F4" w:rsidP="0076208F">
      <w:pPr>
        <w:pStyle w:val="Ttulo1"/>
        <w:numPr>
          <w:ilvl w:val="1"/>
          <w:numId w:val="3"/>
        </w:numPr>
        <w:spacing w:before="0" w:after="0" w:afterAutospacing="0"/>
        <w:ind w:left="709" w:hanging="709"/>
        <w:contextualSpacing/>
        <w:rPr>
          <w:rFonts w:ascii="Arial" w:hAnsi="Arial" w:cs="Arial"/>
          <w:sz w:val="22"/>
        </w:rPr>
      </w:pPr>
      <w:bookmarkStart w:id="67" w:name="_Toc107925658"/>
      <w:r w:rsidRPr="003F636B">
        <w:rPr>
          <w:rFonts w:ascii="Arial" w:hAnsi="Arial" w:cs="Arial"/>
          <w:color w:val="1F497D" w:themeColor="text2"/>
          <w:szCs w:val="24"/>
        </w:rPr>
        <w:t xml:space="preserve">Sobre la </w:t>
      </w:r>
      <w:r w:rsidR="000C574C">
        <w:rPr>
          <w:rFonts w:ascii="Arial" w:hAnsi="Arial" w:cs="Arial"/>
          <w:color w:val="1F497D" w:themeColor="text2"/>
          <w:szCs w:val="24"/>
        </w:rPr>
        <w:t>calidad de la información de los expedientes</w:t>
      </w:r>
      <w:r w:rsidR="00DE2FB2">
        <w:rPr>
          <w:rFonts w:ascii="Arial" w:hAnsi="Arial" w:cs="Arial"/>
          <w:color w:val="1F497D" w:themeColor="text2"/>
          <w:szCs w:val="24"/>
        </w:rPr>
        <w:t>.</w:t>
      </w:r>
      <w:bookmarkEnd w:id="67"/>
    </w:p>
    <w:p w14:paraId="064B8513" w14:textId="77777777" w:rsidR="003F636B" w:rsidRDefault="003F636B" w:rsidP="00673DD6">
      <w:pPr>
        <w:pStyle w:val="Listaconnmeros"/>
        <w:spacing w:after="0" w:afterAutospacing="0"/>
        <w:contextualSpacing w:val="0"/>
        <w:rPr>
          <w:rFonts w:ascii="Arial" w:hAnsi="Arial" w:cs="Arial"/>
          <w:sz w:val="22"/>
          <w:szCs w:val="22"/>
          <w:lang w:val="es-CR" w:eastAsia="es-ES"/>
        </w:rPr>
      </w:pPr>
    </w:p>
    <w:p w14:paraId="1A3CCE8B" w14:textId="77777777" w:rsidR="00DE2FB2" w:rsidRPr="00CF04BC" w:rsidRDefault="00DE2FB2" w:rsidP="00DE2FB2">
      <w:pPr>
        <w:pStyle w:val="Listaconnmeros"/>
        <w:spacing w:after="0" w:afterAutospacing="0"/>
        <w:rPr>
          <w:rFonts w:ascii="Arial" w:hAnsi="Arial" w:cs="Arial"/>
          <w:sz w:val="22"/>
          <w:szCs w:val="22"/>
          <w:lang w:val="es-CR" w:eastAsia="es-ES"/>
        </w:rPr>
      </w:pPr>
      <w:bookmarkStart w:id="68" w:name="_Hlk104225831"/>
      <w:bookmarkStart w:id="69" w:name="_Hlk86155491"/>
      <w:r w:rsidRPr="00CF04BC">
        <w:rPr>
          <w:rFonts w:ascii="Arial" w:hAnsi="Arial" w:cs="Arial"/>
          <w:sz w:val="22"/>
          <w:szCs w:val="22"/>
          <w:lang w:val="es-CR" w:eastAsia="es-ES"/>
        </w:rPr>
        <w:t>Las Normas de Control Interno para el Sector Público, en su numeral 5.6</w:t>
      </w:r>
      <w:r w:rsidR="0060375E">
        <w:rPr>
          <w:rFonts w:ascii="Arial" w:hAnsi="Arial" w:cs="Arial"/>
          <w:sz w:val="22"/>
          <w:szCs w:val="22"/>
          <w:lang w:val="es-CR" w:eastAsia="es-ES"/>
        </w:rPr>
        <w:t xml:space="preserve"> “Calidad de la información”</w:t>
      </w:r>
      <w:r w:rsidRPr="00CF04BC">
        <w:rPr>
          <w:rFonts w:ascii="Arial" w:hAnsi="Arial" w:cs="Arial"/>
          <w:sz w:val="22"/>
          <w:szCs w:val="22"/>
          <w:lang w:val="es-CR" w:eastAsia="es-ES"/>
        </w:rPr>
        <w:t xml:space="preserve">, señalan </w:t>
      </w:r>
      <w:r w:rsidR="00C1150A">
        <w:rPr>
          <w:rFonts w:ascii="Arial" w:hAnsi="Arial" w:cs="Arial"/>
          <w:sz w:val="22"/>
          <w:szCs w:val="22"/>
          <w:lang w:val="es-CR" w:eastAsia="es-ES"/>
        </w:rPr>
        <w:t>l</w:t>
      </w:r>
      <w:r w:rsidR="00C1150A" w:rsidRPr="00401F4B">
        <w:rPr>
          <w:rFonts w:ascii="Arial" w:hAnsi="Arial" w:cs="Arial"/>
          <w:sz w:val="22"/>
          <w:szCs w:val="22"/>
          <w:lang w:val="es-CR" w:eastAsia="es-ES"/>
        </w:rPr>
        <w:t xml:space="preserve">os atributos fundamentales de la calidad de la información </w:t>
      </w:r>
      <w:r w:rsidR="006C3273">
        <w:rPr>
          <w:rFonts w:ascii="Arial" w:hAnsi="Arial" w:cs="Arial"/>
          <w:sz w:val="22"/>
          <w:szCs w:val="22"/>
          <w:lang w:val="es-CR" w:eastAsia="es-ES"/>
        </w:rPr>
        <w:t xml:space="preserve">que </w:t>
      </w:r>
      <w:r w:rsidR="00C1150A" w:rsidRPr="00401F4B">
        <w:rPr>
          <w:rFonts w:ascii="Arial" w:hAnsi="Arial" w:cs="Arial"/>
          <w:sz w:val="22"/>
          <w:szCs w:val="22"/>
          <w:lang w:val="es-CR" w:eastAsia="es-ES"/>
        </w:rPr>
        <w:t>están referidos a la confiabilidad, oportunidad y utilidad</w:t>
      </w:r>
      <w:r w:rsidRPr="00CF04BC">
        <w:rPr>
          <w:rFonts w:ascii="Arial" w:hAnsi="Arial" w:cs="Arial"/>
          <w:sz w:val="22"/>
          <w:szCs w:val="22"/>
          <w:lang w:val="es-CR" w:eastAsia="es-ES"/>
        </w:rPr>
        <w:t>:</w:t>
      </w:r>
    </w:p>
    <w:p w14:paraId="29CC7D85" w14:textId="77777777" w:rsidR="00DE2FB2" w:rsidRPr="00CF04BC" w:rsidRDefault="00DE2FB2" w:rsidP="00DE2FB2">
      <w:pPr>
        <w:tabs>
          <w:tab w:val="left" w:pos="9356"/>
        </w:tabs>
        <w:spacing w:before="240" w:after="0" w:afterAutospacing="0"/>
        <w:ind w:left="851" w:right="850"/>
        <w:rPr>
          <w:rFonts w:ascii="Arial" w:eastAsiaTheme="minorEastAsia" w:hAnsi="Arial" w:cs="Arial"/>
          <w:i/>
          <w:sz w:val="22"/>
          <w:szCs w:val="22"/>
          <w:lang w:val="es-CR" w:eastAsia="es-ES"/>
        </w:rPr>
      </w:pPr>
      <w:r w:rsidRPr="00CF04BC">
        <w:rPr>
          <w:rFonts w:ascii="Arial" w:eastAsiaTheme="minorEastAsia" w:hAnsi="Arial" w:cs="Arial"/>
          <w:i/>
          <w:sz w:val="22"/>
          <w:szCs w:val="22"/>
          <w:lang w:val="es-CR" w:eastAsia="es-ES"/>
        </w:rPr>
        <w:t xml:space="preserve"> “5.6.1 Confiabilidad La información debe poseer las cualidades necesarias que la acrediten como confiable, de modo que se encuentre libre de errores, defectos, omisiones y modificaciones no autorizadas, y sea emitida por la instancia competente.</w:t>
      </w:r>
    </w:p>
    <w:p w14:paraId="24F814AF" w14:textId="77777777" w:rsidR="00DE2FB2" w:rsidRPr="00CF04BC" w:rsidRDefault="00DE2FB2" w:rsidP="00DE2FB2">
      <w:pPr>
        <w:tabs>
          <w:tab w:val="left" w:pos="9356"/>
        </w:tabs>
        <w:spacing w:before="240" w:after="0" w:afterAutospacing="0"/>
        <w:ind w:left="851" w:right="850"/>
        <w:rPr>
          <w:rFonts w:ascii="Arial" w:eastAsiaTheme="minorEastAsia" w:hAnsi="Arial" w:cs="Arial"/>
          <w:i/>
          <w:sz w:val="22"/>
          <w:szCs w:val="22"/>
          <w:lang w:val="es-CR" w:eastAsia="es-ES"/>
        </w:rPr>
      </w:pPr>
      <w:r w:rsidRPr="00CF04BC">
        <w:rPr>
          <w:rFonts w:ascii="Arial" w:eastAsiaTheme="minorEastAsia" w:hAnsi="Arial" w:cs="Arial"/>
          <w:i/>
          <w:sz w:val="22"/>
          <w:szCs w:val="22"/>
          <w:lang w:val="es-CR" w:eastAsia="es-ES"/>
        </w:rPr>
        <w:t>5.6.2 Oportunidad Las actividades de recopilar, procesar y generar información, deben realizarse y darse en tiempo a propósito y en el momento adecuado, de acuerdo con los fines institucionales.</w:t>
      </w:r>
    </w:p>
    <w:p w14:paraId="5C3E4E58" w14:textId="77777777" w:rsidR="00DE2FB2" w:rsidRPr="00CF04BC" w:rsidRDefault="00DE2FB2" w:rsidP="00DE2FB2">
      <w:pPr>
        <w:tabs>
          <w:tab w:val="left" w:pos="9356"/>
        </w:tabs>
        <w:spacing w:before="240" w:after="0" w:afterAutospacing="0"/>
        <w:ind w:left="851" w:right="850"/>
        <w:rPr>
          <w:rFonts w:ascii="Arial" w:eastAsiaTheme="minorEastAsia" w:hAnsi="Arial" w:cs="Arial"/>
          <w:i/>
          <w:sz w:val="22"/>
          <w:szCs w:val="22"/>
          <w:lang w:val="es-CR" w:eastAsia="es-ES"/>
        </w:rPr>
      </w:pPr>
      <w:r w:rsidRPr="00CF04BC">
        <w:rPr>
          <w:rFonts w:ascii="Arial" w:eastAsiaTheme="minorEastAsia" w:hAnsi="Arial" w:cs="Arial"/>
          <w:i/>
          <w:sz w:val="22"/>
          <w:szCs w:val="22"/>
          <w:lang w:val="es-CR" w:eastAsia="es-ES"/>
        </w:rPr>
        <w:lastRenderedPageBreak/>
        <w:t>5.6.3 Utilidad La información debe poseer características que la hagan útil para los distintos usuarios, en términos de pertinencia, relevancia, suficiencia y presentación adecuada, de conformidad con las necesidades específicas de cada destinatario”.</w:t>
      </w:r>
    </w:p>
    <w:p w14:paraId="5D507ED4" w14:textId="77777777" w:rsidR="00DE2FB2" w:rsidRPr="00CF04BC" w:rsidRDefault="00DE2FB2" w:rsidP="00DE2FB2">
      <w:pPr>
        <w:pStyle w:val="Listaconnmeros"/>
        <w:rPr>
          <w:rFonts w:ascii="Arial" w:hAnsi="Arial" w:cs="Arial"/>
          <w:sz w:val="22"/>
          <w:szCs w:val="22"/>
          <w:lang w:val="es-CR" w:eastAsia="es-ES"/>
        </w:rPr>
      </w:pPr>
    </w:p>
    <w:p w14:paraId="741E6454" w14:textId="37E2D5E8" w:rsidR="00DE2FB2" w:rsidRPr="00CF04BC" w:rsidRDefault="00DE2FB2" w:rsidP="003810ED">
      <w:pPr>
        <w:pStyle w:val="Listaconnmeros"/>
        <w:spacing w:after="0" w:afterAutospacing="0"/>
        <w:rPr>
          <w:rFonts w:ascii="Arial" w:hAnsi="Arial" w:cs="Arial"/>
          <w:sz w:val="22"/>
          <w:szCs w:val="22"/>
          <w:lang w:val="es-CR" w:eastAsia="es-ES"/>
        </w:rPr>
      </w:pPr>
      <w:bookmarkStart w:id="70" w:name="_Hlk106263765"/>
      <w:bookmarkStart w:id="71" w:name="_Hlk102033875"/>
      <w:r w:rsidRPr="00CF04BC">
        <w:rPr>
          <w:rFonts w:ascii="Arial" w:hAnsi="Arial" w:cs="Arial"/>
          <w:sz w:val="22"/>
          <w:szCs w:val="22"/>
          <w:lang w:val="es-CR" w:eastAsia="es-ES"/>
        </w:rPr>
        <w:t xml:space="preserve">Los registros de </w:t>
      </w:r>
      <w:r w:rsidR="00064877">
        <w:rPr>
          <w:rFonts w:ascii="Arial" w:hAnsi="Arial" w:cs="Arial"/>
          <w:sz w:val="22"/>
          <w:szCs w:val="22"/>
          <w:lang w:val="es-CR" w:eastAsia="es-ES"/>
        </w:rPr>
        <w:t xml:space="preserve">expedientes </w:t>
      </w:r>
      <w:r w:rsidRPr="00CF04BC">
        <w:rPr>
          <w:rFonts w:ascii="Arial" w:hAnsi="Arial" w:cs="Arial"/>
          <w:sz w:val="22"/>
          <w:szCs w:val="22"/>
          <w:lang w:val="es-CR" w:eastAsia="es-ES"/>
        </w:rPr>
        <w:t>del Departamento Normativo</w:t>
      </w:r>
      <w:r w:rsidR="00DF41ED">
        <w:rPr>
          <w:rFonts w:ascii="Arial" w:hAnsi="Arial" w:cs="Arial"/>
          <w:sz w:val="22"/>
          <w:szCs w:val="22"/>
          <w:lang w:val="es-CR" w:eastAsia="es-ES"/>
        </w:rPr>
        <w:t xml:space="preserve"> de la Aduana de Paso Canoas</w:t>
      </w:r>
      <w:r w:rsidRPr="00CF04BC">
        <w:rPr>
          <w:rFonts w:ascii="Arial" w:hAnsi="Arial" w:cs="Arial"/>
          <w:sz w:val="22"/>
          <w:szCs w:val="22"/>
          <w:lang w:val="es-CR" w:eastAsia="es-ES"/>
        </w:rPr>
        <w:t>, que se manejan en Exce</w:t>
      </w:r>
      <w:r w:rsidR="00EB751D">
        <w:rPr>
          <w:rFonts w:ascii="Arial" w:hAnsi="Arial" w:cs="Arial"/>
          <w:sz w:val="22"/>
          <w:szCs w:val="22"/>
          <w:lang w:val="es-CR" w:eastAsia="es-ES"/>
        </w:rPr>
        <w:t>l</w:t>
      </w:r>
      <w:r w:rsidR="002C0D10">
        <w:rPr>
          <w:rFonts w:ascii="Arial" w:hAnsi="Arial" w:cs="Arial"/>
          <w:sz w:val="22"/>
          <w:szCs w:val="22"/>
          <w:lang w:val="es-CR" w:eastAsia="es-ES"/>
        </w:rPr>
        <w:t xml:space="preserve">, correspondientes a los años </w:t>
      </w:r>
      <w:r w:rsidR="00314CE6">
        <w:rPr>
          <w:rFonts w:ascii="Arial" w:hAnsi="Arial" w:cs="Arial"/>
          <w:sz w:val="22"/>
          <w:szCs w:val="22"/>
          <w:lang w:val="es-CR" w:eastAsia="es-ES"/>
        </w:rPr>
        <w:t xml:space="preserve">del </w:t>
      </w:r>
      <w:r w:rsidR="00EB751D">
        <w:rPr>
          <w:rFonts w:ascii="Arial" w:hAnsi="Arial" w:cs="Arial"/>
          <w:sz w:val="22"/>
          <w:szCs w:val="22"/>
          <w:lang w:val="es-CR" w:eastAsia="es-ES"/>
        </w:rPr>
        <w:t>2005 al 2021</w:t>
      </w:r>
      <w:r w:rsidRPr="00CF04BC">
        <w:rPr>
          <w:rFonts w:ascii="Arial" w:hAnsi="Arial" w:cs="Arial"/>
          <w:sz w:val="22"/>
          <w:szCs w:val="22"/>
          <w:lang w:val="es-CR" w:eastAsia="es-ES"/>
        </w:rPr>
        <w:t>, no tienen controles suficientes que garanticen que la información sea confiable, oportuna y útil</w:t>
      </w:r>
      <w:r w:rsidR="00C37667">
        <w:rPr>
          <w:rFonts w:ascii="Arial" w:hAnsi="Arial" w:cs="Arial"/>
          <w:sz w:val="22"/>
          <w:szCs w:val="22"/>
          <w:lang w:val="es-CR" w:eastAsia="es-ES"/>
        </w:rPr>
        <w:t xml:space="preserve">, </w:t>
      </w:r>
      <w:bookmarkEnd w:id="70"/>
      <w:r w:rsidR="00C37667">
        <w:rPr>
          <w:rFonts w:ascii="Arial" w:hAnsi="Arial" w:cs="Arial"/>
          <w:sz w:val="22"/>
          <w:szCs w:val="22"/>
          <w:lang w:val="es-CR" w:eastAsia="es-ES"/>
        </w:rPr>
        <w:t>por cuanto</w:t>
      </w:r>
      <w:r w:rsidRPr="00CF04BC">
        <w:rPr>
          <w:rFonts w:ascii="Arial" w:hAnsi="Arial" w:cs="Arial"/>
          <w:sz w:val="22"/>
          <w:szCs w:val="22"/>
          <w:lang w:val="es-CR" w:eastAsia="es-ES"/>
        </w:rPr>
        <w:t xml:space="preserve"> </w:t>
      </w:r>
      <w:r w:rsidR="00946329">
        <w:rPr>
          <w:rFonts w:ascii="Arial" w:hAnsi="Arial" w:cs="Arial"/>
          <w:sz w:val="22"/>
          <w:szCs w:val="22"/>
          <w:lang w:val="es-CR" w:eastAsia="es-ES"/>
        </w:rPr>
        <w:t xml:space="preserve">dicha </w:t>
      </w:r>
      <w:r w:rsidRPr="00CF04BC">
        <w:rPr>
          <w:rFonts w:ascii="Arial" w:hAnsi="Arial" w:cs="Arial"/>
          <w:sz w:val="22"/>
          <w:szCs w:val="22"/>
          <w:lang w:val="es-CR" w:eastAsia="es-ES"/>
        </w:rPr>
        <w:t>información sobre expedientes presenta las siguientes debilidades:</w:t>
      </w:r>
    </w:p>
    <w:p w14:paraId="4CFBD823" w14:textId="77777777" w:rsidR="00DE2FB2" w:rsidRPr="00CF04BC" w:rsidRDefault="00DE2FB2" w:rsidP="00DE2FB2">
      <w:pPr>
        <w:pStyle w:val="Listaconnmeros"/>
        <w:spacing w:after="0" w:afterAutospacing="0"/>
        <w:ind w:left="360"/>
        <w:rPr>
          <w:rFonts w:ascii="Arial" w:hAnsi="Arial" w:cs="Arial"/>
          <w:sz w:val="22"/>
          <w:szCs w:val="22"/>
          <w:lang w:val="es-CR" w:eastAsia="es-ES"/>
        </w:rPr>
      </w:pPr>
    </w:p>
    <w:bookmarkEnd w:id="71"/>
    <w:p w14:paraId="749F86A9" w14:textId="2EBDBE1F" w:rsidR="00DE2FB2" w:rsidRPr="00AA7028" w:rsidRDefault="00DE2FB2" w:rsidP="00AA7028">
      <w:pPr>
        <w:pStyle w:val="Prrafodelista"/>
        <w:numPr>
          <w:ilvl w:val="0"/>
          <w:numId w:val="30"/>
        </w:numPr>
        <w:spacing w:after="160" w:afterAutospacing="0" w:line="259" w:lineRule="auto"/>
        <w:rPr>
          <w:rFonts w:ascii="Arial" w:hAnsi="Arial" w:cs="Arial"/>
          <w:color w:val="000000"/>
          <w:sz w:val="22"/>
          <w:szCs w:val="22"/>
        </w:rPr>
      </w:pPr>
      <w:r w:rsidRPr="00AA7028">
        <w:rPr>
          <w:rFonts w:ascii="Arial" w:hAnsi="Arial" w:cs="Arial"/>
          <w:color w:val="000000"/>
          <w:sz w:val="22"/>
          <w:szCs w:val="22"/>
        </w:rPr>
        <w:t xml:space="preserve">En todas las columnas se visualizan espacios en blanco. </w:t>
      </w:r>
    </w:p>
    <w:p w14:paraId="26FDFA55" w14:textId="77777777" w:rsidR="00DE2FB2" w:rsidRPr="00AA7028" w:rsidRDefault="00DE2FB2" w:rsidP="00AA7028">
      <w:pPr>
        <w:pStyle w:val="Prrafodelista"/>
        <w:numPr>
          <w:ilvl w:val="0"/>
          <w:numId w:val="30"/>
        </w:numPr>
        <w:spacing w:after="160" w:afterAutospacing="0" w:line="259" w:lineRule="auto"/>
        <w:rPr>
          <w:rFonts w:ascii="Arial" w:hAnsi="Arial" w:cs="Arial"/>
          <w:color w:val="000000"/>
          <w:sz w:val="22"/>
          <w:szCs w:val="22"/>
        </w:rPr>
      </w:pPr>
      <w:r w:rsidRPr="00AA7028">
        <w:rPr>
          <w:rFonts w:ascii="Arial" w:hAnsi="Arial" w:cs="Arial"/>
          <w:color w:val="000000"/>
          <w:sz w:val="22"/>
          <w:szCs w:val="22"/>
        </w:rPr>
        <w:t xml:space="preserve">Falta de uniformidad en el llenado de la columna denominada “Gestión/oficio/acta” </w:t>
      </w:r>
    </w:p>
    <w:p w14:paraId="787948F2" w14:textId="11CC95C3" w:rsidR="00DE2FB2" w:rsidRPr="00AA7028" w:rsidRDefault="00DE2FB2" w:rsidP="00AA7028">
      <w:pPr>
        <w:pStyle w:val="Prrafodelista"/>
        <w:numPr>
          <w:ilvl w:val="0"/>
          <w:numId w:val="30"/>
        </w:numPr>
        <w:spacing w:after="160" w:afterAutospacing="0" w:line="259" w:lineRule="auto"/>
        <w:rPr>
          <w:rFonts w:ascii="Arial" w:hAnsi="Arial" w:cs="Arial"/>
          <w:color w:val="000000"/>
          <w:sz w:val="22"/>
          <w:szCs w:val="22"/>
        </w:rPr>
      </w:pPr>
      <w:r w:rsidRPr="00AA7028">
        <w:rPr>
          <w:rFonts w:ascii="Arial" w:hAnsi="Arial" w:cs="Arial"/>
          <w:color w:val="000000"/>
          <w:sz w:val="22"/>
          <w:szCs w:val="22"/>
        </w:rPr>
        <w:t xml:space="preserve">En la columna “monto determinado o multa”, </w:t>
      </w:r>
      <w:r w:rsidR="00C37667">
        <w:rPr>
          <w:rFonts w:ascii="Arial" w:hAnsi="Arial" w:cs="Arial"/>
          <w:color w:val="000000"/>
          <w:sz w:val="22"/>
          <w:szCs w:val="22"/>
        </w:rPr>
        <w:t xml:space="preserve">tampoco </w:t>
      </w:r>
      <w:r w:rsidRPr="00AA7028">
        <w:rPr>
          <w:rFonts w:ascii="Arial" w:hAnsi="Arial" w:cs="Arial"/>
          <w:color w:val="000000"/>
          <w:sz w:val="22"/>
          <w:szCs w:val="22"/>
        </w:rPr>
        <w:t>hay uniformidad</w:t>
      </w:r>
      <w:r w:rsidR="00C37667">
        <w:rPr>
          <w:rFonts w:ascii="Arial" w:hAnsi="Arial" w:cs="Arial"/>
          <w:color w:val="000000"/>
          <w:sz w:val="22"/>
          <w:szCs w:val="22"/>
        </w:rPr>
        <w:t>:</w:t>
      </w:r>
      <w:r w:rsidRPr="00AA7028">
        <w:rPr>
          <w:rFonts w:ascii="Arial" w:hAnsi="Arial" w:cs="Arial"/>
          <w:color w:val="000000"/>
          <w:sz w:val="22"/>
          <w:szCs w:val="22"/>
        </w:rPr>
        <w:t xml:space="preserve"> los montos se anotan con signos de colón, dólar o sin el signo, con comas o puntos o sin ellos lo que imposibilita </w:t>
      </w:r>
      <w:r w:rsidR="003810ED">
        <w:rPr>
          <w:rFonts w:ascii="Arial" w:hAnsi="Arial" w:cs="Arial"/>
          <w:color w:val="000000"/>
          <w:sz w:val="22"/>
          <w:szCs w:val="22"/>
        </w:rPr>
        <w:t xml:space="preserve">conocer cantidades y </w:t>
      </w:r>
      <w:r w:rsidR="0005010D">
        <w:rPr>
          <w:rFonts w:ascii="Arial" w:hAnsi="Arial" w:cs="Arial"/>
          <w:color w:val="000000"/>
          <w:sz w:val="22"/>
          <w:szCs w:val="22"/>
        </w:rPr>
        <w:t>realizar sumatorias</w:t>
      </w:r>
      <w:r w:rsidRPr="00AA7028">
        <w:rPr>
          <w:rFonts w:ascii="Arial" w:hAnsi="Arial" w:cs="Arial"/>
          <w:color w:val="000000"/>
          <w:sz w:val="22"/>
          <w:szCs w:val="22"/>
        </w:rPr>
        <w:t>.</w:t>
      </w:r>
    </w:p>
    <w:p w14:paraId="5FF06359" w14:textId="77777777" w:rsidR="00DE2FB2" w:rsidRPr="00AA7028" w:rsidRDefault="00156026" w:rsidP="00C37667">
      <w:pPr>
        <w:pStyle w:val="Prrafodelista"/>
        <w:numPr>
          <w:ilvl w:val="0"/>
          <w:numId w:val="30"/>
        </w:numPr>
        <w:spacing w:after="0" w:afterAutospacing="0"/>
        <w:rPr>
          <w:rFonts w:ascii="Arial" w:hAnsi="Arial" w:cs="Arial"/>
          <w:color w:val="000000"/>
          <w:sz w:val="22"/>
          <w:szCs w:val="22"/>
        </w:rPr>
      </w:pPr>
      <w:r>
        <w:rPr>
          <w:rFonts w:ascii="Arial" w:hAnsi="Arial" w:cs="Arial"/>
          <w:color w:val="000000"/>
          <w:sz w:val="22"/>
          <w:szCs w:val="22"/>
        </w:rPr>
        <w:t xml:space="preserve">Cada funcionario lleva una hoja de Excel con los casos asignados, con formatos </w:t>
      </w:r>
      <w:r w:rsidR="00F1461D">
        <w:rPr>
          <w:rFonts w:ascii="Arial" w:hAnsi="Arial" w:cs="Arial"/>
          <w:color w:val="000000"/>
          <w:sz w:val="22"/>
          <w:szCs w:val="22"/>
        </w:rPr>
        <w:t>diferente</w:t>
      </w:r>
      <w:r w:rsidR="00EB751D">
        <w:rPr>
          <w:rFonts w:ascii="Arial" w:hAnsi="Arial" w:cs="Arial"/>
          <w:color w:val="000000"/>
          <w:sz w:val="22"/>
          <w:szCs w:val="22"/>
        </w:rPr>
        <w:t>s</w:t>
      </w:r>
      <w:r w:rsidR="00DE2FB2" w:rsidRPr="00AA7028">
        <w:rPr>
          <w:rFonts w:ascii="Arial" w:hAnsi="Arial" w:cs="Arial"/>
          <w:color w:val="000000"/>
          <w:sz w:val="22"/>
          <w:szCs w:val="22"/>
        </w:rPr>
        <w:t>.</w:t>
      </w:r>
    </w:p>
    <w:p w14:paraId="24203BDA" w14:textId="77777777" w:rsidR="00DE2FB2" w:rsidRPr="00CF04BC" w:rsidRDefault="00DE2FB2" w:rsidP="00C37667">
      <w:pPr>
        <w:pStyle w:val="Listaconnmeros"/>
        <w:spacing w:after="0" w:afterAutospacing="0"/>
        <w:rPr>
          <w:rFonts w:ascii="Arial" w:hAnsi="Arial" w:cs="Arial"/>
          <w:sz w:val="22"/>
          <w:szCs w:val="22"/>
          <w:lang w:val="es-CR" w:eastAsia="es-ES"/>
        </w:rPr>
      </w:pPr>
    </w:p>
    <w:p w14:paraId="03A4F0F7" w14:textId="77777777" w:rsidR="00DE2FB2" w:rsidRPr="00CF04BC" w:rsidRDefault="00DE2FB2" w:rsidP="00C37667">
      <w:pPr>
        <w:pStyle w:val="Listaconnmeros"/>
        <w:spacing w:after="0" w:afterAutospacing="0"/>
        <w:rPr>
          <w:rFonts w:ascii="Arial" w:hAnsi="Arial" w:cs="Arial"/>
          <w:sz w:val="22"/>
          <w:szCs w:val="22"/>
        </w:rPr>
      </w:pPr>
      <w:r w:rsidRPr="00CF04BC">
        <w:rPr>
          <w:rFonts w:ascii="Arial" w:hAnsi="Arial" w:cs="Arial"/>
          <w:sz w:val="22"/>
          <w:szCs w:val="22"/>
          <w:lang w:val="es-CR" w:eastAsia="es-ES"/>
        </w:rPr>
        <w:t xml:space="preserve">Lo antes citado se debe a que no se </w:t>
      </w:r>
      <w:r w:rsidRPr="00CF04BC">
        <w:rPr>
          <w:rFonts w:ascii="Arial" w:hAnsi="Arial" w:cs="Arial"/>
          <w:sz w:val="22"/>
          <w:szCs w:val="22"/>
        </w:rPr>
        <w:t>ha definido ni estandarizado el registro de los casos del Departamento Normativo de la Aduana.</w:t>
      </w:r>
    </w:p>
    <w:p w14:paraId="69BCF43E" w14:textId="77777777" w:rsidR="00DE2FB2" w:rsidRPr="00CF04BC" w:rsidRDefault="00DE2FB2" w:rsidP="00C37667">
      <w:pPr>
        <w:pStyle w:val="Listaconnmeros"/>
        <w:spacing w:after="0" w:afterAutospacing="0"/>
        <w:rPr>
          <w:rFonts w:ascii="Arial" w:hAnsi="Arial" w:cs="Arial"/>
          <w:sz w:val="22"/>
          <w:szCs w:val="22"/>
          <w:lang w:val="es-CR" w:eastAsia="es-ES"/>
        </w:rPr>
      </w:pPr>
    </w:p>
    <w:p w14:paraId="10F2D76D" w14:textId="298C4B55" w:rsidR="006779F4" w:rsidRDefault="00946329" w:rsidP="00C37667">
      <w:pPr>
        <w:pStyle w:val="Listaconnmeros"/>
        <w:spacing w:after="0" w:afterAutospacing="0"/>
        <w:rPr>
          <w:rFonts w:ascii="Arial" w:hAnsi="Arial" w:cs="Arial"/>
          <w:sz w:val="22"/>
          <w:szCs w:val="22"/>
          <w:lang w:val="es-CR" w:eastAsia="es-ES"/>
        </w:rPr>
      </w:pPr>
      <w:r>
        <w:rPr>
          <w:rFonts w:ascii="Arial" w:hAnsi="Arial" w:cs="Arial"/>
          <w:sz w:val="22"/>
          <w:szCs w:val="22"/>
          <w:lang w:val="es-CR" w:eastAsia="es-ES"/>
        </w:rPr>
        <w:t>Esta situación</w:t>
      </w:r>
      <w:r w:rsidR="00A60A5E">
        <w:rPr>
          <w:rFonts w:ascii="Arial" w:hAnsi="Arial" w:cs="Arial"/>
          <w:sz w:val="22"/>
          <w:szCs w:val="22"/>
          <w:lang w:val="es-CR" w:eastAsia="es-ES"/>
        </w:rPr>
        <w:t xml:space="preserve"> genera el riesgo </w:t>
      </w:r>
      <w:r w:rsidR="0005010D">
        <w:rPr>
          <w:rFonts w:ascii="Arial" w:hAnsi="Arial" w:cs="Arial"/>
          <w:sz w:val="22"/>
          <w:szCs w:val="22"/>
          <w:lang w:val="es-CR" w:eastAsia="es-ES"/>
        </w:rPr>
        <w:t xml:space="preserve">de </w:t>
      </w:r>
      <w:r>
        <w:rPr>
          <w:rFonts w:ascii="Arial" w:hAnsi="Arial" w:cs="Arial"/>
          <w:sz w:val="22"/>
          <w:szCs w:val="22"/>
          <w:lang w:val="es-CR" w:eastAsia="es-ES"/>
        </w:rPr>
        <w:t>que la información no sea confiable para la toma de decisiones y acciones correctivas, limitando el trámite eficiente y eficaz de los expedientes.</w:t>
      </w:r>
      <w:r w:rsidR="00462A27">
        <w:rPr>
          <w:rFonts w:ascii="Arial" w:hAnsi="Arial" w:cs="Arial"/>
          <w:sz w:val="22"/>
          <w:szCs w:val="22"/>
          <w:lang w:val="es-CR" w:eastAsia="es-ES"/>
        </w:rPr>
        <w:t xml:space="preserve"> </w:t>
      </w:r>
    </w:p>
    <w:p w14:paraId="61BB658F" w14:textId="77777777" w:rsidR="0005010D" w:rsidRDefault="0005010D" w:rsidP="00C37667">
      <w:pPr>
        <w:pStyle w:val="Listaconnmeros"/>
        <w:spacing w:after="0" w:afterAutospacing="0"/>
        <w:rPr>
          <w:rFonts w:ascii="Arial" w:hAnsi="Arial" w:cs="Arial"/>
          <w:sz w:val="22"/>
          <w:szCs w:val="22"/>
          <w:lang w:val="es-CR" w:eastAsia="es-ES"/>
        </w:rPr>
      </w:pPr>
    </w:p>
    <w:p w14:paraId="4F3F2F76" w14:textId="77777777" w:rsidR="006779F4" w:rsidRDefault="006779F4" w:rsidP="00C37667">
      <w:pPr>
        <w:pStyle w:val="Listaconnmeros"/>
        <w:spacing w:after="0" w:afterAutospacing="0"/>
        <w:rPr>
          <w:rFonts w:ascii="Arial" w:hAnsi="Arial" w:cs="Arial"/>
          <w:sz w:val="22"/>
          <w:szCs w:val="22"/>
          <w:lang w:val="es-CR" w:eastAsia="es-ES"/>
        </w:rPr>
      </w:pPr>
    </w:p>
    <w:p w14:paraId="460CAAEB" w14:textId="77777777" w:rsidR="007F78F9" w:rsidRDefault="00DE2FB2" w:rsidP="00C37667">
      <w:pPr>
        <w:pStyle w:val="Ttulo1"/>
        <w:numPr>
          <w:ilvl w:val="1"/>
          <w:numId w:val="3"/>
        </w:numPr>
        <w:spacing w:before="0" w:after="0" w:afterAutospacing="0"/>
        <w:ind w:left="709" w:hanging="709"/>
        <w:contextualSpacing/>
        <w:rPr>
          <w:rFonts w:ascii="Arial" w:hAnsi="Arial" w:cs="Arial"/>
          <w:color w:val="1F497D" w:themeColor="text2"/>
          <w:szCs w:val="24"/>
        </w:rPr>
      </w:pPr>
      <w:bookmarkStart w:id="72" w:name="_Toc107925659"/>
      <w:bookmarkEnd w:id="68"/>
      <w:r>
        <w:rPr>
          <w:rFonts w:ascii="Arial" w:hAnsi="Arial" w:cs="Arial"/>
          <w:color w:val="1F497D" w:themeColor="text2"/>
          <w:szCs w:val="24"/>
        </w:rPr>
        <w:t>Debilidades en los controles para mitigar el riesgo de prescripción de los casos.</w:t>
      </w:r>
      <w:bookmarkEnd w:id="72"/>
      <w:r w:rsidR="007F78F9" w:rsidRPr="007F78F9">
        <w:rPr>
          <w:rFonts w:ascii="Arial" w:hAnsi="Arial" w:cs="Arial"/>
          <w:color w:val="1F497D" w:themeColor="text2"/>
          <w:szCs w:val="24"/>
        </w:rPr>
        <w:t xml:space="preserve"> </w:t>
      </w:r>
    </w:p>
    <w:p w14:paraId="6F05C62C" w14:textId="77777777" w:rsidR="006779F4" w:rsidRDefault="006779F4" w:rsidP="00CA33C6">
      <w:pPr>
        <w:pStyle w:val="Listaconnmeros"/>
        <w:spacing w:after="0" w:afterAutospacing="0"/>
        <w:rPr>
          <w:rFonts w:ascii="Arial" w:hAnsi="Arial" w:cs="Arial"/>
          <w:sz w:val="22"/>
          <w:szCs w:val="22"/>
          <w:highlight w:val="cyan"/>
          <w:lang w:val="es-CR" w:eastAsia="es-ES"/>
        </w:rPr>
      </w:pPr>
    </w:p>
    <w:p w14:paraId="4B9066CB" w14:textId="77777777" w:rsidR="00DE2FB2" w:rsidRDefault="00666627" w:rsidP="00C37667">
      <w:pPr>
        <w:pStyle w:val="Listaconnmeros"/>
        <w:spacing w:after="0" w:afterAutospacing="0"/>
        <w:rPr>
          <w:rFonts w:ascii="Arial" w:hAnsi="Arial" w:cs="Arial"/>
          <w:sz w:val="22"/>
          <w:szCs w:val="22"/>
          <w:lang w:val="es-CR" w:eastAsia="es-ES"/>
        </w:rPr>
      </w:pPr>
      <w:r>
        <w:rPr>
          <w:rFonts w:ascii="Arial" w:hAnsi="Arial" w:cs="Arial"/>
          <w:sz w:val="22"/>
          <w:szCs w:val="22"/>
          <w:lang w:val="es-CR" w:eastAsia="es-ES"/>
        </w:rPr>
        <w:t xml:space="preserve">El </w:t>
      </w:r>
      <w:r w:rsidR="00DE2FB2" w:rsidRPr="00CF04BC">
        <w:rPr>
          <w:rFonts w:ascii="Arial" w:hAnsi="Arial" w:cs="Arial"/>
          <w:sz w:val="22"/>
          <w:szCs w:val="22"/>
          <w:lang w:val="es-CR" w:eastAsia="es-ES"/>
        </w:rPr>
        <w:t>Reglamento al Código Aduanero Uniforme Centroamericano IV, en el artículo 223. Prescripción</w:t>
      </w:r>
      <w:r>
        <w:rPr>
          <w:rFonts w:ascii="Arial" w:hAnsi="Arial" w:cs="Arial"/>
          <w:sz w:val="22"/>
          <w:szCs w:val="22"/>
          <w:lang w:val="es-CR" w:eastAsia="es-ES"/>
        </w:rPr>
        <w:t xml:space="preserve"> indica</w:t>
      </w:r>
      <w:r w:rsidR="00DE2FB2" w:rsidRPr="00CF04BC">
        <w:rPr>
          <w:rFonts w:ascii="Arial" w:hAnsi="Arial" w:cs="Arial"/>
          <w:sz w:val="22"/>
          <w:szCs w:val="22"/>
          <w:lang w:val="es-CR" w:eastAsia="es-ES"/>
        </w:rPr>
        <w:t>:</w:t>
      </w:r>
    </w:p>
    <w:p w14:paraId="7DC4474B" w14:textId="77777777" w:rsidR="00275CAA" w:rsidRPr="00CF04BC" w:rsidRDefault="00275CAA" w:rsidP="00C37667">
      <w:pPr>
        <w:pStyle w:val="Listaconnmeros"/>
        <w:spacing w:after="0" w:afterAutospacing="0"/>
        <w:rPr>
          <w:rFonts w:ascii="Arial" w:hAnsi="Arial" w:cs="Arial"/>
          <w:sz w:val="22"/>
          <w:szCs w:val="22"/>
          <w:lang w:val="es-CR" w:eastAsia="es-ES"/>
        </w:rPr>
      </w:pPr>
    </w:p>
    <w:p w14:paraId="6DF0085F" w14:textId="77777777" w:rsidR="006779F4" w:rsidRDefault="00DE2FB2" w:rsidP="00C37667">
      <w:pPr>
        <w:tabs>
          <w:tab w:val="left" w:pos="9356"/>
        </w:tabs>
        <w:spacing w:after="0" w:afterAutospacing="0"/>
        <w:ind w:left="851" w:right="850"/>
        <w:rPr>
          <w:rFonts w:ascii="Arial" w:eastAsiaTheme="minorEastAsia" w:hAnsi="Arial" w:cs="Arial"/>
          <w:i/>
          <w:sz w:val="22"/>
          <w:szCs w:val="22"/>
          <w:lang w:val="es-CR" w:eastAsia="es-ES"/>
        </w:rPr>
      </w:pPr>
      <w:r w:rsidRPr="00CF04BC">
        <w:rPr>
          <w:rFonts w:ascii="Arial" w:eastAsiaTheme="minorEastAsia" w:hAnsi="Arial" w:cs="Arial"/>
          <w:i/>
          <w:sz w:val="22"/>
          <w:szCs w:val="22"/>
          <w:lang w:val="es-CR" w:eastAsia="es-ES"/>
        </w:rPr>
        <w:t>“Prescribirán en el plazo de cuatro años: a) La facultad del Servicio Aduanero para exigir el pago de la obligación tributaria aduanera, sus intereses y recargos, que se hubieran dejado de percibir, contado a partir de la fecha de aceptación de la declaración de mercancías; b) El derecho del sujeto pasivo para exigir la restitución de lo pagado en exceso o indebidamente, por tributos, intereses y recargos o el acreditamiento a su favor por la administración tributaria, contado a partir de la fecha de pago de la obligación tributaria aduanera; y c) El ejercicio de la acción para imponer sanciones por infracciones administrativas y tributarias</w:t>
      </w:r>
      <w:r w:rsidR="006779F4">
        <w:rPr>
          <w:rFonts w:ascii="Arial" w:eastAsiaTheme="minorEastAsia" w:hAnsi="Arial" w:cs="Arial"/>
          <w:i/>
          <w:sz w:val="22"/>
          <w:szCs w:val="22"/>
          <w:lang w:val="es-CR" w:eastAsia="es-ES"/>
        </w:rPr>
        <w:t>..”</w:t>
      </w:r>
    </w:p>
    <w:p w14:paraId="2C7E15BB" w14:textId="77777777" w:rsidR="00DE2FB2" w:rsidRPr="00CF04BC" w:rsidRDefault="00DE2FB2" w:rsidP="00C37667">
      <w:pPr>
        <w:tabs>
          <w:tab w:val="left" w:pos="9356"/>
        </w:tabs>
        <w:spacing w:after="0" w:afterAutospacing="0"/>
        <w:ind w:left="851" w:right="850"/>
        <w:rPr>
          <w:rFonts w:ascii="Arial" w:eastAsiaTheme="minorEastAsia" w:hAnsi="Arial" w:cs="Arial"/>
          <w:i/>
          <w:sz w:val="22"/>
          <w:szCs w:val="22"/>
          <w:lang w:val="es-CR" w:eastAsia="es-ES"/>
        </w:rPr>
      </w:pPr>
      <w:r w:rsidRPr="00CF04BC">
        <w:rPr>
          <w:rFonts w:ascii="Arial" w:eastAsiaTheme="minorEastAsia" w:hAnsi="Arial" w:cs="Arial"/>
          <w:i/>
          <w:sz w:val="22"/>
          <w:szCs w:val="22"/>
          <w:lang w:val="es-CR" w:eastAsia="es-ES"/>
        </w:rPr>
        <w:t xml:space="preserve"> Lo pagado para satisfacer una obligación tributaria aduanera prescrita no puede ser objeto de repetición, aunque el pago se hubiera efectuado con conocimiento de la prescripción o sin él”.</w:t>
      </w:r>
    </w:p>
    <w:p w14:paraId="7C146C17" w14:textId="77777777" w:rsidR="00DE2FB2" w:rsidRPr="00CF04BC" w:rsidRDefault="00DE2FB2" w:rsidP="00C37667">
      <w:pPr>
        <w:pStyle w:val="Listaconnmeros"/>
        <w:spacing w:after="0" w:afterAutospacing="0"/>
        <w:rPr>
          <w:rFonts w:ascii="Arial" w:hAnsi="Arial" w:cs="Arial"/>
          <w:sz w:val="22"/>
          <w:szCs w:val="22"/>
          <w:lang w:val="es-CR" w:eastAsia="es-ES"/>
        </w:rPr>
      </w:pPr>
    </w:p>
    <w:p w14:paraId="3683A14C" w14:textId="77777777" w:rsidR="004C6ABA" w:rsidRDefault="004C6ABA" w:rsidP="00C37667">
      <w:pPr>
        <w:pStyle w:val="Listaconnmeros"/>
        <w:spacing w:after="0" w:afterAutospacing="0"/>
        <w:rPr>
          <w:rFonts w:ascii="Arial" w:hAnsi="Arial" w:cs="Arial"/>
          <w:sz w:val="22"/>
          <w:szCs w:val="22"/>
          <w:lang w:val="es-CR" w:eastAsia="es-ES"/>
        </w:rPr>
      </w:pPr>
    </w:p>
    <w:p w14:paraId="72CFACA9" w14:textId="77777777" w:rsidR="00DE2FB2" w:rsidRDefault="00462A27" w:rsidP="00C37667">
      <w:pPr>
        <w:pStyle w:val="Listaconnmeros"/>
        <w:spacing w:after="0" w:afterAutospacing="0"/>
        <w:rPr>
          <w:rFonts w:ascii="Arial" w:hAnsi="Arial" w:cs="Arial"/>
          <w:sz w:val="22"/>
          <w:szCs w:val="22"/>
          <w:lang w:val="es-CR" w:eastAsia="es-ES"/>
        </w:rPr>
      </w:pPr>
      <w:bookmarkStart w:id="73" w:name="_Hlk106263863"/>
      <w:r>
        <w:rPr>
          <w:rFonts w:ascii="Arial" w:hAnsi="Arial" w:cs="Arial"/>
          <w:sz w:val="22"/>
          <w:szCs w:val="22"/>
          <w:lang w:val="es-CR" w:eastAsia="es-ES"/>
        </w:rPr>
        <w:t xml:space="preserve">En </w:t>
      </w:r>
      <w:r w:rsidR="00DE2FB2" w:rsidRPr="00CF04BC">
        <w:rPr>
          <w:rFonts w:ascii="Arial" w:hAnsi="Arial" w:cs="Arial"/>
          <w:sz w:val="22"/>
          <w:szCs w:val="22"/>
          <w:lang w:val="es-CR" w:eastAsia="es-ES"/>
        </w:rPr>
        <w:t xml:space="preserve">revisión de </w:t>
      </w:r>
      <w:r>
        <w:rPr>
          <w:rFonts w:ascii="Arial" w:hAnsi="Arial" w:cs="Arial"/>
          <w:sz w:val="22"/>
          <w:szCs w:val="22"/>
          <w:lang w:val="es-CR" w:eastAsia="es-ES"/>
        </w:rPr>
        <w:t>una</w:t>
      </w:r>
      <w:r w:rsidRPr="00CF04BC">
        <w:rPr>
          <w:rFonts w:ascii="Arial" w:hAnsi="Arial" w:cs="Arial"/>
          <w:sz w:val="22"/>
          <w:szCs w:val="22"/>
          <w:lang w:val="es-CR" w:eastAsia="es-ES"/>
        </w:rPr>
        <w:t xml:space="preserve"> </w:t>
      </w:r>
      <w:r w:rsidR="00DE2FB2" w:rsidRPr="00CF04BC">
        <w:rPr>
          <w:rFonts w:ascii="Arial" w:hAnsi="Arial" w:cs="Arial"/>
          <w:sz w:val="22"/>
          <w:szCs w:val="22"/>
          <w:lang w:val="es-CR" w:eastAsia="es-ES"/>
        </w:rPr>
        <w:t xml:space="preserve">muestra de 60 expedientes, de un total de 4.107, se encontraron </w:t>
      </w:r>
      <w:r w:rsidR="00275CAA">
        <w:rPr>
          <w:rFonts w:ascii="Arial" w:hAnsi="Arial" w:cs="Arial"/>
          <w:sz w:val="22"/>
          <w:szCs w:val="22"/>
          <w:lang w:val="es-CR" w:eastAsia="es-ES"/>
        </w:rPr>
        <w:t>cuatro</w:t>
      </w:r>
      <w:r w:rsidR="00DE2FB2" w:rsidRPr="00CF04BC">
        <w:rPr>
          <w:rFonts w:ascii="Arial" w:hAnsi="Arial" w:cs="Arial"/>
          <w:sz w:val="22"/>
          <w:szCs w:val="22"/>
          <w:lang w:val="es-CR" w:eastAsia="es-ES"/>
        </w:rPr>
        <w:t xml:space="preserve"> expedientes que superaron los 4 años de establecidos como plazo para su gestión,</w:t>
      </w:r>
      <w:bookmarkEnd w:id="73"/>
      <w:r w:rsidR="00DE2FB2" w:rsidRPr="00CF04BC">
        <w:rPr>
          <w:rFonts w:ascii="Arial" w:hAnsi="Arial" w:cs="Arial"/>
          <w:sz w:val="22"/>
          <w:szCs w:val="22"/>
          <w:lang w:val="es-CR" w:eastAsia="es-ES"/>
        </w:rPr>
        <w:t xml:space="preserve"> tal como se observa en la siguiente tabla: </w:t>
      </w:r>
    </w:p>
    <w:p w14:paraId="241FB73F" w14:textId="77777777" w:rsidR="00DE2FB2" w:rsidRDefault="00DE2FB2" w:rsidP="00C37667">
      <w:pPr>
        <w:pStyle w:val="Listaconnmeros"/>
        <w:spacing w:after="0" w:afterAutospacing="0"/>
        <w:rPr>
          <w:rFonts w:ascii="Arial" w:hAnsi="Arial" w:cs="Arial"/>
          <w:sz w:val="22"/>
          <w:szCs w:val="22"/>
          <w:lang w:val="es-CR" w:eastAsia="es-ES"/>
        </w:rPr>
      </w:pPr>
    </w:p>
    <w:p w14:paraId="6FC5BC6F" w14:textId="77777777" w:rsidR="00DE2FB2" w:rsidRPr="00946329" w:rsidRDefault="00666627" w:rsidP="00C37667">
      <w:pPr>
        <w:pStyle w:val="Listaconnmeros"/>
        <w:spacing w:after="0" w:afterAutospacing="0"/>
        <w:jc w:val="center"/>
        <w:rPr>
          <w:rFonts w:ascii="Arial" w:hAnsi="Arial" w:cs="Arial"/>
          <w:b/>
          <w:color w:val="1F497D" w:themeColor="text2"/>
          <w:sz w:val="22"/>
          <w:szCs w:val="22"/>
          <w:lang w:val="es-CR" w:eastAsia="es-ES"/>
        </w:rPr>
      </w:pPr>
      <w:r w:rsidRPr="00946329">
        <w:rPr>
          <w:rFonts w:ascii="Arial" w:hAnsi="Arial" w:cs="Arial"/>
          <w:b/>
          <w:color w:val="1F497D" w:themeColor="text2"/>
          <w:sz w:val="22"/>
          <w:szCs w:val="22"/>
          <w:lang w:val="es-CR" w:eastAsia="es-ES"/>
        </w:rPr>
        <w:t>Tabla N°1</w:t>
      </w:r>
    </w:p>
    <w:p w14:paraId="0FDAD248" w14:textId="77777777" w:rsidR="00666627" w:rsidRPr="00946329" w:rsidRDefault="00666627" w:rsidP="00C37667">
      <w:pPr>
        <w:pStyle w:val="Listaconnmeros"/>
        <w:spacing w:after="0" w:afterAutospacing="0"/>
        <w:jc w:val="center"/>
        <w:rPr>
          <w:rFonts w:ascii="Arial" w:hAnsi="Arial" w:cs="Arial"/>
          <w:b/>
          <w:color w:val="1F497D" w:themeColor="text2"/>
          <w:sz w:val="22"/>
          <w:szCs w:val="22"/>
          <w:lang w:val="es-CR" w:eastAsia="es-ES"/>
        </w:rPr>
      </w:pPr>
      <w:r w:rsidRPr="00946329">
        <w:rPr>
          <w:rFonts w:ascii="Arial" w:hAnsi="Arial" w:cs="Arial"/>
          <w:b/>
          <w:color w:val="1F497D" w:themeColor="text2"/>
          <w:sz w:val="22"/>
          <w:szCs w:val="22"/>
          <w:lang w:val="es-CR" w:eastAsia="es-ES"/>
        </w:rPr>
        <w:t>Expedientes con más de cuatro años</w:t>
      </w:r>
    </w:p>
    <w:p w14:paraId="58C1D39F" w14:textId="77777777" w:rsidR="00666627" w:rsidRPr="00946329" w:rsidRDefault="00666627" w:rsidP="00C37667">
      <w:pPr>
        <w:pStyle w:val="Listaconnmeros"/>
        <w:spacing w:after="0" w:afterAutospacing="0"/>
        <w:jc w:val="center"/>
        <w:rPr>
          <w:rFonts w:ascii="Arial" w:hAnsi="Arial" w:cs="Arial"/>
          <w:b/>
          <w:color w:val="1F497D" w:themeColor="text2"/>
          <w:sz w:val="22"/>
          <w:szCs w:val="22"/>
          <w:lang w:val="es-CR" w:eastAsia="es-ES"/>
        </w:rPr>
      </w:pPr>
      <w:r w:rsidRPr="00946329">
        <w:rPr>
          <w:rFonts w:ascii="Arial" w:hAnsi="Arial" w:cs="Arial"/>
          <w:b/>
          <w:color w:val="1F497D" w:themeColor="text2"/>
          <w:sz w:val="22"/>
          <w:szCs w:val="22"/>
          <w:lang w:val="es-CR" w:eastAsia="es-ES"/>
        </w:rPr>
        <w:t>Departamento Normativo Aduana Paso Canoas</w:t>
      </w:r>
    </w:p>
    <w:p w14:paraId="1EE04ED5" w14:textId="77777777" w:rsidR="00666627" w:rsidRPr="00946329" w:rsidRDefault="00666627" w:rsidP="00C37667">
      <w:pPr>
        <w:pStyle w:val="Listaconnmeros"/>
        <w:spacing w:after="0" w:afterAutospacing="0"/>
        <w:jc w:val="center"/>
        <w:rPr>
          <w:rFonts w:ascii="Arial" w:hAnsi="Arial" w:cs="Arial"/>
          <w:b/>
          <w:color w:val="1F497D" w:themeColor="text2"/>
          <w:sz w:val="22"/>
          <w:szCs w:val="22"/>
          <w:lang w:val="es-CR" w:eastAsia="es-ES"/>
        </w:rPr>
      </w:pPr>
      <w:r w:rsidRPr="00946329">
        <w:rPr>
          <w:rFonts w:ascii="Arial" w:hAnsi="Arial" w:cs="Arial"/>
          <w:b/>
          <w:color w:val="1F497D" w:themeColor="text2"/>
          <w:sz w:val="22"/>
          <w:szCs w:val="22"/>
          <w:lang w:val="es-CR" w:eastAsia="es-ES"/>
        </w:rPr>
        <w:t>A</w:t>
      </w:r>
      <w:r w:rsidR="00275CAA" w:rsidRPr="00946329">
        <w:rPr>
          <w:rFonts w:ascii="Arial" w:hAnsi="Arial" w:cs="Arial"/>
          <w:b/>
          <w:color w:val="1F497D" w:themeColor="text2"/>
          <w:sz w:val="22"/>
          <w:szCs w:val="22"/>
          <w:lang w:val="es-CR" w:eastAsia="es-ES"/>
        </w:rPr>
        <w:t xml:space="preserve">l 31 de diciembre de </w:t>
      </w:r>
      <w:r w:rsidRPr="00946329">
        <w:rPr>
          <w:rFonts w:ascii="Arial" w:hAnsi="Arial" w:cs="Arial"/>
          <w:b/>
          <w:color w:val="1F497D" w:themeColor="text2"/>
          <w:sz w:val="22"/>
          <w:szCs w:val="22"/>
          <w:lang w:val="es-CR" w:eastAsia="es-ES"/>
        </w:rPr>
        <w:t>202</w:t>
      </w:r>
      <w:r w:rsidR="00275CAA" w:rsidRPr="00946329">
        <w:rPr>
          <w:rFonts w:ascii="Arial" w:hAnsi="Arial" w:cs="Arial"/>
          <w:b/>
          <w:color w:val="1F497D" w:themeColor="text2"/>
          <w:sz w:val="22"/>
          <w:szCs w:val="22"/>
          <w:lang w:val="es-CR" w:eastAsia="es-ES"/>
        </w:rPr>
        <w:t>1</w:t>
      </w:r>
    </w:p>
    <w:tbl>
      <w:tblPr>
        <w:tblW w:w="48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1F497D" w:themeFill="text2"/>
        <w:tblCellMar>
          <w:left w:w="0" w:type="dxa"/>
          <w:right w:w="0" w:type="dxa"/>
        </w:tblCellMar>
        <w:tblLook w:val="04A0" w:firstRow="1" w:lastRow="0" w:firstColumn="1" w:lastColumn="0" w:noHBand="0" w:noVBand="1"/>
      </w:tblPr>
      <w:tblGrid>
        <w:gridCol w:w="1882"/>
        <w:gridCol w:w="1531"/>
        <w:gridCol w:w="1434"/>
      </w:tblGrid>
      <w:tr w:rsidR="00CC07F5" w:rsidRPr="00946329" w14:paraId="69628F02" w14:textId="77777777" w:rsidTr="00946329">
        <w:trPr>
          <w:trHeight w:val="369"/>
          <w:tblHeader/>
          <w:jc w:val="center"/>
        </w:trPr>
        <w:tc>
          <w:tcPr>
            <w:tcW w:w="1882" w:type="dxa"/>
            <w:shd w:val="clear" w:color="auto" w:fill="1F497D" w:themeFill="text2"/>
            <w:tcMar>
              <w:top w:w="15" w:type="dxa"/>
              <w:left w:w="70" w:type="dxa"/>
              <w:bottom w:w="0" w:type="dxa"/>
              <w:right w:w="70" w:type="dxa"/>
            </w:tcMar>
            <w:vAlign w:val="center"/>
            <w:hideMark/>
          </w:tcPr>
          <w:p w14:paraId="1E3D1394" w14:textId="77777777" w:rsidR="00CC07F5" w:rsidRPr="00946329" w:rsidRDefault="00CC07F5" w:rsidP="00946329">
            <w:pPr>
              <w:pStyle w:val="Listaconnmeros"/>
              <w:spacing w:after="0" w:afterAutospacing="0"/>
              <w:ind w:left="167"/>
              <w:rPr>
                <w:rFonts w:ascii="Arial" w:hAnsi="Arial" w:cs="Arial"/>
                <w:b/>
                <w:bCs/>
                <w:color w:val="FFFFFF" w:themeColor="background1"/>
                <w:sz w:val="18"/>
                <w:szCs w:val="18"/>
                <w:lang w:val="es-CR" w:eastAsia="es-ES"/>
              </w:rPr>
            </w:pPr>
            <w:r w:rsidRPr="00946329">
              <w:rPr>
                <w:rFonts w:ascii="Arial" w:hAnsi="Arial" w:cs="Arial"/>
                <w:b/>
                <w:bCs/>
                <w:color w:val="FFFFFF" w:themeColor="background1"/>
                <w:sz w:val="18"/>
                <w:szCs w:val="18"/>
                <w:lang w:val="es-CR" w:eastAsia="es-ES"/>
              </w:rPr>
              <w:t>N° Expediente</w:t>
            </w:r>
          </w:p>
        </w:tc>
        <w:tc>
          <w:tcPr>
            <w:tcW w:w="1531" w:type="dxa"/>
            <w:shd w:val="clear" w:color="auto" w:fill="1F497D" w:themeFill="text2"/>
            <w:tcMar>
              <w:top w:w="15" w:type="dxa"/>
              <w:left w:w="70" w:type="dxa"/>
              <w:bottom w:w="0" w:type="dxa"/>
              <w:right w:w="70" w:type="dxa"/>
            </w:tcMar>
            <w:vAlign w:val="center"/>
            <w:hideMark/>
          </w:tcPr>
          <w:p w14:paraId="2824D235" w14:textId="77777777" w:rsidR="00CC07F5" w:rsidRPr="00946329" w:rsidRDefault="00CC07F5" w:rsidP="00946329">
            <w:pPr>
              <w:pStyle w:val="Listaconnmeros"/>
              <w:spacing w:after="0" w:afterAutospacing="0"/>
              <w:ind w:left="167"/>
              <w:rPr>
                <w:rFonts w:ascii="Arial" w:hAnsi="Arial" w:cs="Arial"/>
                <w:b/>
                <w:bCs/>
                <w:color w:val="FFFFFF" w:themeColor="background1"/>
                <w:sz w:val="18"/>
                <w:szCs w:val="18"/>
                <w:lang w:val="es-CR" w:eastAsia="es-ES"/>
              </w:rPr>
            </w:pPr>
            <w:r w:rsidRPr="00946329">
              <w:rPr>
                <w:rFonts w:ascii="Arial" w:hAnsi="Arial" w:cs="Arial"/>
                <w:b/>
                <w:bCs/>
                <w:color w:val="FFFFFF" w:themeColor="background1"/>
                <w:sz w:val="18"/>
                <w:szCs w:val="18"/>
                <w:lang w:val="es-CR" w:eastAsia="es-ES"/>
              </w:rPr>
              <w:t>Monto</w:t>
            </w:r>
          </w:p>
        </w:tc>
        <w:tc>
          <w:tcPr>
            <w:tcW w:w="1434" w:type="dxa"/>
            <w:shd w:val="clear" w:color="auto" w:fill="1F497D" w:themeFill="text2"/>
            <w:vAlign w:val="center"/>
          </w:tcPr>
          <w:p w14:paraId="27A112FF" w14:textId="77777777" w:rsidR="00CC07F5" w:rsidRPr="00946329" w:rsidRDefault="00CC07F5" w:rsidP="00946329">
            <w:pPr>
              <w:pStyle w:val="Listaconnmeros"/>
              <w:spacing w:after="0" w:afterAutospacing="0"/>
              <w:ind w:left="167"/>
              <w:rPr>
                <w:rFonts w:ascii="Arial" w:hAnsi="Arial" w:cs="Arial"/>
                <w:b/>
                <w:bCs/>
                <w:color w:val="FFFFFF" w:themeColor="background1"/>
                <w:sz w:val="18"/>
                <w:szCs w:val="18"/>
                <w:lang w:val="es-CR" w:eastAsia="es-ES"/>
              </w:rPr>
            </w:pPr>
            <w:r w:rsidRPr="00946329">
              <w:rPr>
                <w:rFonts w:ascii="Arial" w:hAnsi="Arial" w:cs="Arial"/>
                <w:b/>
                <w:bCs/>
                <w:color w:val="FFFFFF" w:themeColor="background1"/>
                <w:sz w:val="18"/>
                <w:szCs w:val="18"/>
                <w:lang w:val="es-CR" w:eastAsia="es-ES"/>
              </w:rPr>
              <w:t xml:space="preserve">Antigüedad </w:t>
            </w:r>
          </w:p>
        </w:tc>
      </w:tr>
      <w:tr w:rsidR="00CC07F5" w:rsidRPr="00946329" w14:paraId="5C1ACAD7" w14:textId="77777777" w:rsidTr="00946329">
        <w:trPr>
          <w:trHeight w:val="268"/>
          <w:jc w:val="center"/>
        </w:trPr>
        <w:tc>
          <w:tcPr>
            <w:tcW w:w="1882" w:type="dxa"/>
            <w:shd w:val="clear" w:color="auto" w:fill="FFFFFF" w:themeFill="background1"/>
            <w:tcMar>
              <w:top w:w="15" w:type="dxa"/>
              <w:left w:w="70" w:type="dxa"/>
              <w:bottom w:w="0" w:type="dxa"/>
              <w:right w:w="70" w:type="dxa"/>
            </w:tcMar>
            <w:vAlign w:val="bottom"/>
            <w:hideMark/>
          </w:tcPr>
          <w:p w14:paraId="05153FC8" w14:textId="77777777" w:rsidR="00CC07F5" w:rsidRPr="00946329" w:rsidRDefault="00CC07F5" w:rsidP="00946329">
            <w:pPr>
              <w:pStyle w:val="Listaconnmeros"/>
              <w:spacing w:after="0" w:afterAutospacing="0"/>
              <w:rPr>
                <w:rFonts w:ascii="Arial" w:hAnsi="Arial" w:cs="Arial"/>
                <w:sz w:val="18"/>
                <w:szCs w:val="18"/>
                <w:lang w:val="es-CR" w:eastAsia="es-ES"/>
              </w:rPr>
            </w:pPr>
            <w:r w:rsidRPr="00946329">
              <w:rPr>
                <w:rFonts w:ascii="Arial" w:hAnsi="Arial" w:cs="Arial"/>
                <w:bCs/>
                <w:sz w:val="18"/>
                <w:szCs w:val="18"/>
                <w:lang w:val="es-CR" w:eastAsia="es-ES"/>
              </w:rPr>
              <w:t>APC-DN-575-2012</w:t>
            </w:r>
          </w:p>
        </w:tc>
        <w:tc>
          <w:tcPr>
            <w:tcW w:w="1531" w:type="dxa"/>
            <w:shd w:val="clear" w:color="auto" w:fill="FFFFFF" w:themeFill="background1"/>
            <w:tcMar>
              <w:top w:w="15" w:type="dxa"/>
              <w:left w:w="70" w:type="dxa"/>
              <w:bottom w:w="0" w:type="dxa"/>
              <w:right w:w="70" w:type="dxa"/>
            </w:tcMar>
            <w:vAlign w:val="bottom"/>
            <w:hideMark/>
          </w:tcPr>
          <w:p w14:paraId="1B3C9F65" w14:textId="77777777" w:rsidR="00CC07F5" w:rsidRPr="00946329" w:rsidRDefault="00CC07F5" w:rsidP="00946329">
            <w:pPr>
              <w:pStyle w:val="Listaconnmeros"/>
              <w:spacing w:after="0" w:afterAutospacing="0"/>
              <w:jc w:val="right"/>
              <w:rPr>
                <w:rFonts w:ascii="Arial" w:hAnsi="Arial" w:cs="Arial"/>
                <w:sz w:val="18"/>
                <w:szCs w:val="18"/>
                <w:lang w:val="es-CR" w:eastAsia="es-ES"/>
              </w:rPr>
            </w:pPr>
            <w:r w:rsidRPr="00946329">
              <w:rPr>
                <w:rFonts w:ascii="Arial" w:hAnsi="Arial" w:cs="Arial"/>
                <w:sz w:val="18"/>
                <w:szCs w:val="18"/>
                <w:lang w:val="es-CR" w:eastAsia="es-ES"/>
              </w:rPr>
              <w:t>2.129.801,86</w:t>
            </w:r>
          </w:p>
        </w:tc>
        <w:tc>
          <w:tcPr>
            <w:tcW w:w="1434" w:type="dxa"/>
            <w:shd w:val="clear" w:color="auto" w:fill="FFFFFF" w:themeFill="background1"/>
          </w:tcPr>
          <w:p w14:paraId="7FBBA0F5" w14:textId="77777777" w:rsidR="00CC07F5" w:rsidRPr="00946329" w:rsidRDefault="00CC07F5" w:rsidP="00946329">
            <w:pPr>
              <w:pStyle w:val="Listaconnmeros"/>
              <w:spacing w:after="0" w:afterAutospacing="0"/>
              <w:ind w:left="309"/>
              <w:rPr>
                <w:rFonts w:ascii="Arial" w:hAnsi="Arial" w:cs="Arial"/>
                <w:sz w:val="18"/>
                <w:szCs w:val="18"/>
                <w:lang w:val="es-CR" w:eastAsia="es-ES"/>
              </w:rPr>
            </w:pPr>
            <w:r w:rsidRPr="00946329">
              <w:rPr>
                <w:rFonts w:ascii="Arial" w:hAnsi="Arial" w:cs="Arial"/>
                <w:sz w:val="18"/>
                <w:szCs w:val="18"/>
                <w:lang w:val="es-CR" w:eastAsia="es-ES"/>
              </w:rPr>
              <w:t>10 años</w:t>
            </w:r>
          </w:p>
        </w:tc>
      </w:tr>
      <w:tr w:rsidR="00CC07F5" w:rsidRPr="00946329" w14:paraId="58E22490" w14:textId="77777777" w:rsidTr="00946329">
        <w:trPr>
          <w:trHeight w:val="129"/>
          <w:jc w:val="center"/>
        </w:trPr>
        <w:tc>
          <w:tcPr>
            <w:tcW w:w="1882" w:type="dxa"/>
            <w:shd w:val="clear" w:color="auto" w:fill="FFFFFF" w:themeFill="background1"/>
            <w:tcMar>
              <w:top w:w="15" w:type="dxa"/>
              <w:left w:w="70" w:type="dxa"/>
              <w:bottom w:w="0" w:type="dxa"/>
              <w:right w:w="70" w:type="dxa"/>
            </w:tcMar>
            <w:vAlign w:val="bottom"/>
            <w:hideMark/>
          </w:tcPr>
          <w:p w14:paraId="0AE4936B" w14:textId="77777777" w:rsidR="00CC07F5" w:rsidRPr="00946329" w:rsidRDefault="00CC07F5" w:rsidP="00946329">
            <w:pPr>
              <w:pStyle w:val="Listaconnmeros"/>
              <w:spacing w:after="0" w:afterAutospacing="0"/>
              <w:rPr>
                <w:rFonts w:ascii="Arial" w:hAnsi="Arial" w:cs="Arial"/>
                <w:sz w:val="18"/>
                <w:szCs w:val="18"/>
                <w:lang w:val="es-CR" w:eastAsia="es-ES"/>
              </w:rPr>
            </w:pPr>
            <w:r w:rsidRPr="00946329">
              <w:rPr>
                <w:rFonts w:ascii="Arial" w:hAnsi="Arial" w:cs="Arial"/>
                <w:bCs/>
                <w:sz w:val="18"/>
                <w:szCs w:val="18"/>
                <w:lang w:val="es-CR" w:eastAsia="es-ES"/>
              </w:rPr>
              <w:t>APC-DN-0035-2018</w:t>
            </w:r>
          </w:p>
        </w:tc>
        <w:tc>
          <w:tcPr>
            <w:tcW w:w="1531" w:type="dxa"/>
            <w:shd w:val="clear" w:color="auto" w:fill="FFFFFF" w:themeFill="background1"/>
            <w:tcMar>
              <w:top w:w="15" w:type="dxa"/>
              <w:left w:w="70" w:type="dxa"/>
              <w:bottom w:w="0" w:type="dxa"/>
              <w:right w:w="70" w:type="dxa"/>
            </w:tcMar>
            <w:vAlign w:val="bottom"/>
            <w:hideMark/>
          </w:tcPr>
          <w:p w14:paraId="7DF82644" w14:textId="77777777" w:rsidR="00CC07F5" w:rsidRPr="00946329" w:rsidRDefault="00CC07F5" w:rsidP="00946329">
            <w:pPr>
              <w:pStyle w:val="Listaconnmeros"/>
              <w:spacing w:after="0" w:afterAutospacing="0"/>
              <w:jc w:val="right"/>
              <w:rPr>
                <w:rFonts w:ascii="Arial" w:hAnsi="Arial" w:cs="Arial"/>
                <w:sz w:val="18"/>
                <w:szCs w:val="18"/>
                <w:lang w:val="es-CR" w:eastAsia="es-ES"/>
              </w:rPr>
            </w:pPr>
            <w:r w:rsidRPr="00946329">
              <w:rPr>
                <w:rFonts w:ascii="Arial" w:hAnsi="Arial" w:cs="Arial"/>
                <w:sz w:val="18"/>
                <w:szCs w:val="18"/>
                <w:lang w:val="es-ES" w:eastAsia="es-ES"/>
              </w:rPr>
              <w:t>5</w:t>
            </w:r>
            <w:r w:rsidRPr="00946329">
              <w:rPr>
                <w:rFonts w:ascii="Arial" w:hAnsi="Arial" w:cs="Arial"/>
                <w:sz w:val="18"/>
                <w:szCs w:val="18"/>
                <w:lang w:val="es-CR" w:eastAsia="es-ES"/>
              </w:rPr>
              <w:t>.693.848,16</w:t>
            </w:r>
          </w:p>
        </w:tc>
        <w:tc>
          <w:tcPr>
            <w:tcW w:w="1434" w:type="dxa"/>
            <w:shd w:val="clear" w:color="auto" w:fill="FFFFFF" w:themeFill="background1"/>
          </w:tcPr>
          <w:p w14:paraId="33E0F9F6" w14:textId="77777777" w:rsidR="00CC07F5" w:rsidRPr="00946329" w:rsidRDefault="00CC07F5" w:rsidP="00946329">
            <w:pPr>
              <w:pStyle w:val="Listaconnmeros"/>
              <w:spacing w:after="0" w:afterAutospacing="0"/>
              <w:ind w:left="309"/>
              <w:rPr>
                <w:rFonts w:ascii="Arial" w:hAnsi="Arial" w:cs="Arial"/>
                <w:sz w:val="18"/>
                <w:szCs w:val="18"/>
                <w:lang w:val="es-ES" w:eastAsia="es-ES"/>
              </w:rPr>
            </w:pPr>
            <w:r w:rsidRPr="00946329">
              <w:rPr>
                <w:rFonts w:ascii="Arial" w:hAnsi="Arial" w:cs="Arial"/>
                <w:sz w:val="18"/>
                <w:szCs w:val="18"/>
                <w:lang w:val="es-ES" w:eastAsia="es-ES"/>
              </w:rPr>
              <w:t>4 años</w:t>
            </w:r>
          </w:p>
        </w:tc>
      </w:tr>
      <w:tr w:rsidR="00CC07F5" w:rsidRPr="00946329" w14:paraId="25D0C934" w14:textId="77777777" w:rsidTr="00946329">
        <w:trPr>
          <w:trHeight w:val="176"/>
          <w:jc w:val="center"/>
        </w:trPr>
        <w:tc>
          <w:tcPr>
            <w:tcW w:w="1882" w:type="dxa"/>
            <w:shd w:val="clear" w:color="auto" w:fill="FFFFFF" w:themeFill="background1"/>
            <w:tcMar>
              <w:top w:w="15" w:type="dxa"/>
              <w:left w:w="70" w:type="dxa"/>
              <w:bottom w:w="0" w:type="dxa"/>
              <w:right w:w="70" w:type="dxa"/>
            </w:tcMar>
            <w:vAlign w:val="center"/>
            <w:hideMark/>
          </w:tcPr>
          <w:p w14:paraId="76A18C1D" w14:textId="77777777" w:rsidR="00CC07F5" w:rsidRPr="00946329" w:rsidRDefault="00CC07F5" w:rsidP="00946329">
            <w:pPr>
              <w:pStyle w:val="Listaconnmeros"/>
              <w:spacing w:after="0" w:afterAutospacing="0"/>
              <w:rPr>
                <w:rFonts w:ascii="Arial" w:hAnsi="Arial" w:cs="Arial"/>
                <w:sz w:val="18"/>
                <w:szCs w:val="18"/>
                <w:lang w:val="es-CR" w:eastAsia="es-ES"/>
              </w:rPr>
            </w:pPr>
            <w:r w:rsidRPr="00946329">
              <w:rPr>
                <w:rFonts w:ascii="Arial" w:hAnsi="Arial" w:cs="Arial"/>
                <w:bCs/>
                <w:sz w:val="18"/>
                <w:szCs w:val="18"/>
                <w:lang w:val="es-CR" w:eastAsia="es-ES"/>
              </w:rPr>
              <w:t>APC-DN-0114-2014</w:t>
            </w:r>
          </w:p>
        </w:tc>
        <w:tc>
          <w:tcPr>
            <w:tcW w:w="1531" w:type="dxa"/>
            <w:shd w:val="clear" w:color="auto" w:fill="FFFFFF" w:themeFill="background1"/>
            <w:tcMar>
              <w:top w:w="15" w:type="dxa"/>
              <w:left w:w="70" w:type="dxa"/>
              <w:bottom w:w="0" w:type="dxa"/>
              <w:right w:w="70" w:type="dxa"/>
            </w:tcMar>
            <w:vAlign w:val="bottom"/>
            <w:hideMark/>
          </w:tcPr>
          <w:p w14:paraId="2E8932A4" w14:textId="77777777" w:rsidR="00CC07F5" w:rsidRPr="00946329" w:rsidRDefault="00CC07F5" w:rsidP="00946329">
            <w:pPr>
              <w:pStyle w:val="Listaconnmeros"/>
              <w:spacing w:after="0" w:afterAutospacing="0"/>
              <w:jc w:val="right"/>
              <w:rPr>
                <w:rFonts w:ascii="Arial" w:hAnsi="Arial" w:cs="Arial"/>
                <w:sz w:val="18"/>
                <w:szCs w:val="18"/>
                <w:lang w:val="es-CR" w:eastAsia="es-ES"/>
              </w:rPr>
            </w:pPr>
            <w:r w:rsidRPr="00946329">
              <w:rPr>
                <w:rFonts w:ascii="Arial" w:hAnsi="Arial" w:cs="Arial"/>
                <w:sz w:val="18"/>
                <w:szCs w:val="18"/>
                <w:lang w:val="es-CR" w:eastAsia="es-ES"/>
              </w:rPr>
              <w:t>5.614.875,7</w:t>
            </w:r>
          </w:p>
        </w:tc>
        <w:tc>
          <w:tcPr>
            <w:tcW w:w="1434" w:type="dxa"/>
            <w:shd w:val="clear" w:color="auto" w:fill="FFFFFF" w:themeFill="background1"/>
          </w:tcPr>
          <w:p w14:paraId="60688C07" w14:textId="77777777" w:rsidR="00CC07F5" w:rsidRPr="00946329" w:rsidRDefault="00CC07F5" w:rsidP="00946329">
            <w:pPr>
              <w:pStyle w:val="Listaconnmeros"/>
              <w:spacing w:after="0" w:afterAutospacing="0"/>
              <w:ind w:left="309"/>
              <w:rPr>
                <w:rFonts w:ascii="Arial" w:hAnsi="Arial" w:cs="Arial"/>
                <w:sz w:val="18"/>
                <w:szCs w:val="18"/>
                <w:lang w:val="es-CR" w:eastAsia="es-ES"/>
              </w:rPr>
            </w:pPr>
            <w:r w:rsidRPr="00946329">
              <w:rPr>
                <w:rFonts w:ascii="Arial" w:hAnsi="Arial" w:cs="Arial"/>
                <w:sz w:val="18"/>
                <w:szCs w:val="18"/>
                <w:lang w:val="es-CR" w:eastAsia="es-ES"/>
              </w:rPr>
              <w:t>8 años</w:t>
            </w:r>
          </w:p>
        </w:tc>
      </w:tr>
      <w:tr w:rsidR="00CC07F5" w:rsidRPr="00946329" w14:paraId="0664FD4A" w14:textId="77777777" w:rsidTr="00946329">
        <w:trPr>
          <w:trHeight w:val="80"/>
          <w:jc w:val="center"/>
        </w:trPr>
        <w:tc>
          <w:tcPr>
            <w:tcW w:w="1882" w:type="dxa"/>
            <w:shd w:val="clear" w:color="auto" w:fill="FFFFFF" w:themeFill="background1"/>
            <w:tcMar>
              <w:top w:w="15" w:type="dxa"/>
              <w:left w:w="70" w:type="dxa"/>
              <w:bottom w:w="0" w:type="dxa"/>
              <w:right w:w="70" w:type="dxa"/>
            </w:tcMar>
            <w:vAlign w:val="bottom"/>
            <w:hideMark/>
          </w:tcPr>
          <w:p w14:paraId="55C38F81" w14:textId="77777777" w:rsidR="00CC07F5" w:rsidRPr="00946329" w:rsidRDefault="00CC07F5" w:rsidP="00946329">
            <w:pPr>
              <w:pStyle w:val="Listaconnmeros"/>
              <w:spacing w:after="0" w:afterAutospacing="0"/>
              <w:rPr>
                <w:rFonts w:ascii="Arial" w:hAnsi="Arial" w:cs="Arial"/>
                <w:sz w:val="18"/>
                <w:szCs w:val="18"/>
                <w:lang w:val="es-CR" w:eastAsia="es-ES"/>
              </w:rPr>
            </w:pPr>
            <w:r w:rsidRPr="00946329">
              <w:rPr>
                <w:rFonts w:ascii="Arial" w:hAnsi="Arial" w:cs="Arial"/>
                <w:bCs/>
                <w:sz w:val="18"/>
                <w:szCs w:val="18"/>
                <w:lang w:val="es-CR" w:eastAsia="es-ES"/>
              </w:rPr>
              <w:t>APC-DN-0037-2017</w:t>
            </w:r>
          </w:p>
        </w:tc>
        <w:tc>
          <w:tcPr>
            <w:tcW w:w="1531" w:type="dxa"/>
            <w:shd w:val="clear" w:color="auto" w:fill="FFFFFF" w:themeFill="background1"/>
            <w:tcMar>
              <w:top w:w="15" w:type="dxa"/>
              <w:left w:w="70" w:type="dxa"/>
              <w:bottom w:w="0" w:type="dxa"/>
              <w:right w:w="70" w:type="dxa"/>
            </w:tcMar>
            <w:vAlign w:val="bottom"/>
            <w:hideMark/>
          </w:tcPr>
          <w:p w14:paraId="4A6529DF" w14:textId="77777777" w:rsidR="00CC07F5" w:rsidRPr="00946329" w:rsidRDefault="00CC07F5" w:rsidP="00946329">
            <w:pPr>
              <w:pStyle w:val="Listaconnmeros"/>
              <w:spacing w:after="0" w:afterAutospacing="0"/>
              <w:jc w:val="right"/>
              <w:rPr>
                <w:rFonts w:ascii="Arial" w:hAnsi="Arial" w:cs="Arial"/>
                <w:sz w:val="18"/>
                <w:szCs w:val="18"/>
                <w:lang w:val="es-CR" w:eastAsia="es-ES"/>
              </w:rPr>
            </w:pPr>
            <w:r w:rsidRPr="00946329">
              <w:rPr>
                <w:rFonts w:ascii="Arial" w:hAnsi="Arial" w:cs="Arial"/>
                <w:sz w:val="18"/>
                <w:szCs w:val="18"/>
                <w:lang w:val="es-CR" w:eastAsia="es-ES"/>
              </w:rPr>
              <w:t>3.838.543,94</w:t>
            </w:r>
          </w:p>
        </w:tc>
        <w:tc>
          <w:tcPr>
            <w:tcW w:w="1434" w:type="dxa"/>
            <w:shd w:val="clear" w:color="auto" w:fill="FFFFFF" w:themeFill="background1"/>
          </w:tcPr>
          <w:p w14:paraId="260419F8" w14:textId="77777777" w:rsidR="00CC07F5" w:rsidRPr="00946329" w:rsidRDefault="00CC07F5" w:rsidP="00946329">
            <w:pPr>
              <w:pStyle w:val="Listaconnmeros"/>
              <w:spacing w:after="0" w:afterAutospacing="0"/>
              <w:ind w:left="309"/>
              <w:rPr>
                <w:rFonts w:ascii="Arial" w:hAnsi="Arial" w:cs="Arial"/>
                <w:sz w:val="18"/>
                <w:szCs w:val="18"/>
                <w:lang w:val="es-CR" w:eastAsia="es-ES"/>
              </w:rPr>
            </w:pPr>
            <w:r w:rsidRPr="00946329">
              <w:rPr>
                <w:rFonts w:ascii="Arial" w:hAnsi="Arial" w:cs="Arial"/>
                <w:sz w:val="18"/>
                <w:szCs w:val="18"/>
                <w:lang w:val="es-CR" w:eastAsia="es-ES"/>
              </w:rPr>
              <w:t>5 años</w:t>
            </w:r>
          </w:p>
        </w:tc>
      </w:tr>
      <w:tr w:rsidR="00CC07F5" w:rsidRPr="00946329" w14:paraId="756F63A8" w14:textId="77777777" w:rsidTr="00946329">
        <w:trPr>
          <w:trHeight w:val="188"/>
          <w:jc w:val="center"/>
        </w:trPr>
        <w:tc>
          <w:tcPr>
            <w:tcW w:w="1882" w:type="dxa"/>
            <w:shd w:val="clear" w:color="auto" w:fill="FFFFFF" w:themeFill="background1"/>
            <w:tcMar>
              <w:top w:w="15" w:type="dxa"/>
              <w:left w:w="70" w:type="dxa"/>
              <w:bottom w:w="0" w:type="dxa"/>
              <w:right w:w="70" w:type="dxa"/>
            </w:tcMar>
            <w:vAlign w:val="bottom"/>
            <w:hideMark/>
          </w:tcPr>
          <w:p w14:paraId="6B55AA37" w14:textId="77777777" w:rsidR="00CC07F5" w:rsidRPr="00946329" w:rsidRDefault="00CC07F5" w:rsidP="00946329">
            <w:pPr>
              <w:pStyle w:val="Listaconnmeros"/>
              <w:spacing w:after="0" w:afterAutospacing="0"/>
              <w:rPr>
                <w:rFonts w:ascii="Arial" w:hAnsi="Arial" w:cs="Arial"/>
                <w:b/>
                <w:sz w:val="18"/>
                <w:szCs w:val="18"/>
                <w:lang w:val="es-CR" w:eastAsia="es-ES"/>
              </w:rPr>
            </w:pPr>
            <w:r w:rsidRPr="00946329">
              <w:rPr>
                <w:rFonts w:ascii="Arial" w:hAnsi="Arial" w:cs="Arial"/>
                <w:b/>
                <w:bCs/>
                <w:sz w:val="18"/>
                <w:szCs w:val="18"/>
                <w:lang w:val="es-CR" w:eastAsia="es-ES"/>
              </w:rPr>
              <w:t>Total</w:t>
            </w:r>
          </w:p>
        </w:tc>
        <w:tc>
          <w:tcPr>
            <w:tcW w:w="1531" w:type="dxa"/>
            <w:shd w:val="clear" w:color="auto" w:fill="FFFFFF" w:themeFill="background1"/>
            <w:tcMar>
              <w:top w:w="15" w:type="dxa"/>
              <w:left w:w="70" w:type="dxa"/>
              <w:bottom w:w="0" w:type="dxa"/>
              <w:right w:w="70" w:type="dxa"/>
            </w:tcMar>
            <w:vAlign w:val="bottom"/>
            <w:hideMark/>
          </w:tcPr>
          <w:p w14:paraId="506FF1DF" w14:textId="77777777" w:rsidR="00CC07F5" w:rsidRPr="00946329" w:rsidRDefault="00CC07F5" w:rsidP="00946329">
            <w:pPr>
              <w:pStyle w:val="Listaconnmeros"/>
              <w:spacing w:after="0" w:afterAutospacing="0"/>
              <w:jc w:val="right"/>
              <w:rPr>
                <w:rFonts w:ascii="Arial" w:hAnsi="Arial" w:cs="Arial"/>
                <w:b/>
                <w:sz w:val="18"/>
                <w:szCs w:val="18"/>
                <w:lang w:val="es-CR" w:eastAsia="es-ES"/>
              </w:rPr>
            </w:pPr>
            <w:r w:rsidRPr="00946329">
              <w:rPr>
                <w:rFonts w:ascii="Arial" w:hAnsi="Arial" w:cs="Arial"/>
                <w:b/>
                <w:sz w:val="18"/>
                <w:szCs w:val="18"/>
                <w:lang w:val="es-CR" w:eastAsia="es-ES"/>
              </w:rPr>
              <w:t>17. 277. 069,66</w:t>
            </w:r>
          </w:p>
        </w:tc>
        <w:tc>
          <w:tcPr>
            <w:tcW w:w="1434" w:type="dxa"/>
            <w:shd w:val="clear" w:color="auto" w:fill="FFFFFF" w:themeFill="background1"/>
          </w:tcPr>
          <w:p w14:paraId="719ED572" w14:textId="77777777" w:rsidR="00CC07F5" w:rsidRPr="00946329" w:rsidRDefault="00CC07F5" w:rsidP="00946329">
            <w:pPr>
              <w:pStyle w:val="Listaconnmeros"/>
              <w:spacing w:after="0" w:afterAutospacing="0"/>
              <w:rPr>
                <w:rFonts w:ascii="Arial" w:hAnsi="Arial" w:cs="Arial"/>
                <w:sz w:val="18"/>
                <w:szCs w:val="18"/>
                <w:lang w:val="es-CR" w:eastAsia="es-ES"/>
              </w:rPr>
            </w:pPr>
          </w:p>
        </w:tc>
      </w:tr>
    </w:tbl>
    <w:p w14:paraId="4D4F1DF0" w14:textId="2286B552" w:rsidR="00666627" w:rsidRPr="00510972" w:rsidRDefault="00666627" w:rsidP="003F68F1">
      <w:pPr>
        <w:pStyle w:val="Listaconnmeros"/>
        <w:spacing w:after="0" w:afterAutospacing="0"/>
        <w:ind w:left="1950" w:right="2034"/>
        <w:rPr>
          <w:rFonts w:ascii="Arial" w:hAnsi="Arial" w:cs="Arial"/>
          <w:sz w:val="18"/>
          <w:szCs w:val="16"/>
          <w:lang w:val="es-CR" w:eastAsia="es-ES"/>
        </w:rPr>
      </w:pPr>
      <w:r w:rsidRPr="00297D4F">
        <w:rPr>
          <w:rFonts w:ascii="Arial" w:hAnsi="Arial" w:cs="Arial"/>
          <w:b/>
          <w:sz w:val="18"/>
          <w:szCs w:val="16"/>
          <w:lang w:val="es-CR" w:eastAsia="es-ES"/>
        </w:rPr>
        <w:t>Fuente:</w:t>
      </w:r>
      <w:r w:rsidRPr="00510972">
        <w:rPr>
          <w:rFonts w:ascii="Arial" w:hAnsi="Arial" w:cs="Arial"/>
          <w:sz w:val="18"/>
          <w:szCs w:val="16"/>
          <w:lang w:val="es-CR" w:eastAsia="es-ES"/>
        </w:rPr>
        <w:t xml:space="preserve"> Elaboración propia con datos obtenidos de la revisión</w:t>
      </w:r>
      <w:r w:rsidR="003F68F1">
        <w:rPr>
          <w:rFonts w:ascii="Arial" w:hAnsi="Arial" w:cs="Arial"/>
          <w:sz w:val="18"/>
          <w:szCs w:val="16"/>
          <w:lang w:val="es-CR" w:eastAsia="es-ES"/>
        </w:rPr>
        <w:t xml:space="preserve"> d</w:t>
      </w:r>
      <w:r w:rsidRPr="00510972">
        <w:rPr>
          <w:rFonts w:ascii="Arial" w:hAnsi="Arial" w:cs="Arial"/>
          <w:sz w:val="18"/>
          <w:szCs w:val="16"/>
          <w:lang w:val="es-CR" w:eastAsia="es-ES"/>
        </w:rPr>
        <w:t>e</w:t>
      </w:r>
      <w:r w:rsidR="003F68F1">
        <w:rPr>
          <w:rFonts w:ascii="Arial" w:hAnsi="Arial" w:cs="Arial"/>
          <w:sz w:val="18"/>
          <w:szCs w:val="16"/>
          <w:lang w:val="es-CR" w:eastAsia="es-ES"/>
        </w:rPr>
        <w:t xml:space="preserve">l repositorio de información </w:t>
      </w:r>
      <w:r w:rsidRPr="00510972">
        <w:rPr>
          <w:rFonts w:ascii="Arial" w:hAnsi="Arial" w:cs="Arial"/>
          <w:sz w:val="18"/>
          <w:szCs w:val="16"/>
          <w:lang w:val="es-CR" w:eastAsia="es-ES"/>
        </w:rPr>
        <w:t xml:space="preserve">del Departamento </w:t>
      </w:r>
      <w:r w:rsidR="00AA7028" w:rsidRPr="00510972">
        <w:rPr>
          <w:rFonts w:ascii="Arial" w:hAnsi="Arial" w:cs="Arial"/>
          <w:sz w:val="18"/>
          <w:szCs w:val="16"/>
          <w:lang w:val="es-CR" w:eastAsia="es-ES"/>
        </w:rPr>
        <w:t>Normativo de</w:t>
      </w:r>
      <w:r w:rsidRPr="00510972">
        <w:rPr>
          <w:rFonts w:ascii="Arial" w:hAnsi="Arial" w:cs="Arial"/>
          <w:sz w:val="18"/>
          <w:szCs w:val="16"/>
          <w:lang w:val="es-CR" w:eastAsia="es-ES"/>
        </w:rPr>
        <w:t xml:space="preserve"> </w:t>
      </w:r>
      <w:r w:rsidR="003F68F1">
        <w:rPr>
          <w:rFonts w:ascii="Arial" w:hAnsi="Arial" w:cs="Arial"/>
          <w:sz w:val="18"/>
          <w:szCs w:val="16"/>
          <w:lang w:val="es-CR" w:eastAsia="es-ES"/>
        </w:rPr>
        <w:t xml:space="preserve">la </w:t>
      </w:r>
      <w:r w:rsidR="00F1461D" w:rsidRPr="00510972">
        <w:rPr>
          <w:rFonts w:ascii="Arial" w:hAnsi="Arial" w:cs="Arial"/>
          <w:sz w:val="18"/>
          <w:szCs w:val="16"/>
          <w:lang w:val="es-CR" w:eastAsia="es-ES"/>
        </w:rPr>
        <w:t>Aduana</w:t>
      </w:r>
      <w:r w:rsidRPr="00510972">
        <w:rPr>
          <w:rFonts w:ascii="Arial" w:hAnsi="Arial" w:cs="Arial"/>
          <w:sz w:val="18"/>
          <w:szCs w:val="16"/>
          <w:lang w:val="es-CR" w:eastAsia="es-ES"/>
        </w:rPr>
        <w:t xml:space="preserve"> Paso Canoas</w:t>
      </w:r>
      <w:r w:rsidR="00FB5007" w:rsidRPr="00510972">
        <w:rPr>
          <w:rFonts w:ascii="Arial" w:hAnsi="Arial" w:cs="Arial"/>
          <w:sz w:val="18"/>
          <w:szCs w:val="16"/>
          <w:lang w:val="es-CR" w:eastAsia="es-ES"/>
        </w:rPr>
        <w:t>.</w:t>
      </w:r>
    </w:p>
    <w:p w14:paraId="6F3C6E68" w14:textId="77777777" w:rsidR="00510972" w:rsidRDefault="00510972" w:rsidP="00C37667">
      <w:pPr>
        <w:autoSpaceDE w:val="0"/>
        <w:autoSpaceDN w:val="0"/>
        <w:adjustRightInd w:val="0"/>
        <w:spacing w:after="0" w:afterAutospacing="0"/>
        <w:rPr>
          <w:rFonts w:ascii="Arial" w:hAnsi="Arial" w:cs="Arial"/>
          <w:sz w:val="22"/>
          <w:szCs w:val="22"/>
          <w:lang w:val="es-CR" w:eastAsia="es-ES"/>
        </w:rPr>
      </w:pPr>
    </w:p>
    <w:p w14:paraId="7C646D09" w14:textId="77777777" w:rsidR="00DE2FB2" w:rsidRPr="00CF04BC" w:rsidRDefault="00DE2FB2" w:rsidP="00C37667">
      <w:pPr>
        <w:autoSpaceDE w:val="0"/>
        <w:autoSpaceDN w:val="0"/>
        <w:adjustRightInd w:val="0"/>
        <w:spacing w:after="0" w:afterAutospacing="0"/>
        <w:rPr>
          <w:rFonts w:ascii="Arial" w:hAnsi="Arial" w:cs="Arial"/>
          <w:sz w:val="22"/>
          <w:szCs w:val="22"/>
          <w:lang w:val="es-CR" w:eastAsia="es-ES"/>
        </w:rPr>
      </w:pPr>
      <w:r w:rsidRPr="00CF04BC">
        <w:rPr>
          <w:rFonts w:ascii="Arial" w:hAnsi="Arial" w:cs="Arial"/>
          <w:sz w:val="22"/>
          <w:szCs w:val="22"/>
          <w:lang w:val="es-CR" w:eastAsia="es-ES"/>
        </w:rPr>
        <w:t>La causa de lo anterior</w:t>
      </w:r>
      <w:r w:rsidR="009C35ED">
        <w:rPr>
          <w:rFonts w:ascii="Arial" w:hAnsi="Arial" w:cs="Arial"/>
          <w:sz w:val="22"/>
          <w:szCs w:val="22"/>
          <w:lang w:val="es-CR" w:eastAsia="es-ES"/>
        </w:rPr>
        <w:t>,</w:t>
      </w:r>
      <w:r w:rsidRPr="00CF04BC">
        <w:rPr>
          <w:rFonts w:ascii="Arial" w:hAnsi="Arial" w:cs="Arial"/>
          <w:sz w:val="22"/>
          <w:szCs w:val="22"/>
          <w:lang w:val="es-CR" w:eastAsia="es-ES"/>
        </w:rPr>
        <w:t xml:space="preserve"> es que no </w:t>
      </w:r>
      <w:r w:rsidR="00666627">
        <w:rPr>
          <w:rFonts w:ascii="Arial" w:hAnsi="Arial" w:cs="Arial"/>
          <w:sz w:val="22"/>
          <w:szCs w:val="22"/>
          <w:lang w:val="es-CR" w:eastAsia="es-ES"/>
        </w:rPr>
        <w:t xml:space="preserve">se </w:t>
      </w:r>
      <w:r w:rsidRPr="00CF04BC">
        <w:rPr>
          <w:rFonts w:ascii="Arial" w:hAnsi="Arial" w:cs="Arial"/>
          <w:sz w:val="22"/>
          <w:szCs w:val="22"/>
          <w:lang w:val="es-CR" w:eastAsia="es-ES"/>
        </w:rPr>
        <w:t>ha establecido una metodología oficializada para la supervisión de la atención</w:t>
      </w:r>
      <w:r w:rsidR="00666627">
        <w:rPr>
          <w:rFonts w:ascii="Arial" w:hAnsi="Arial" w:cs="Arial"/>
          <w:sz w:val="22"/>
          <w:szCs w:val="22"/>
          <w:lang w:val="es-CR" w:eastAsia="es-ES"/>
        </w:rPr>
        <w:t>, por parte de la jefatura,</w:t>
      </w:r>
      <w:r w:rsidRPr="00CF04BC">
        <w:rPr>
          <w:rFonts w:ascii="Arial" w:hAnsi="Arial" w:cs="Arial"/>
          <w:sz w:val="22"/>
          <w:szCs w:val="22"/>
          <w:lang w:val="es-CR" w:eastAsia="es-ES"/>
        </w:rPr>
        <w:t xml:space="preserve"> </w:t>
      </w:r>
      <w:r w:rsidR="00666627" w:rsidRPr="00CF04BC">
        <w:rPr>
          <w:rFonts w:ascii="Arial" w:hAnsi="Arial" w:cs="Arial"/>
          <w:sz w:val="22"/>
          <w:szCs w:val="22"/>
          <w:lang w:val="es-CR" w:eastAsia="es-ES"/>
        </w:rPr>
        <w:t xml:space="preserve">de los expedientes </w:t>
      </w:r>
      <w:r w:rsidRPr="00CF04BC">
        <w:rPr>
          <w:rFonts w:ascii="Arial" w:hAnsi="Arial" w:cs="Arial"/>
          <w:sz w:val="22"/>
          <w:szCs w:val="22"/>
          <w:lang w:val="es-CR" w:eastAsia="es-ES"/>
        </w:rPr>
        <w:t>que tienen los funcionarios a su cargo</w:t>
      </w:r>
      <w:r w:rsidR="005C4EE9">
        <w:rPr>
          <w:rFonts w:ascii="Arial" w:hAnsi="Arial" w:cs="Arial"/>
          <w:sz w:val="22"/>
          <w:szCs w:val="22"/>
          <w:lang w:val="es-CR" w:eastAsia="es-ES"/>
        </w:rPr>
        <w:t>, que considere las fechas de prescripción según la normativa</w:t>
      </w:r>
      <w:r w:rsidRPr="00CF04BC">
        <w:rPr>
          <w:rFonts w:ascii="Arial" w:hAnsi="Arial" w:cs="Arial"/>
          <w:sz w:val="22"/>
          <w:szCs w:val="22"/>
          <w:lang w:val="es-CR" w:eastAsia="es-ES"/>
        </w:rPr>
        <w:t>.</w:t>
      </w:r>
    </w:p>
    <w:p w14:paraId="33B7E9C8" w14:textId="77777777" w:rsidR="00275CAA" w:rsidRDefault="00275CAA" w:rsidP="00C37667">
      <w:pPr>
        <w:pStyle w:val="Listaconnmeros"/>
        <w:spacing w:after="0" w:afterAutospacing="0"/>
        <w:rPr>
          <w:rFonts w:ascii="Arial" w:hAnsi="Arial" w:cs="Arial"/>
          <w:sz w:val="22"/>
          <w:szCs w:val="22"/>
          <w:lang w:val="es-CR" w:eastAsia="es-ES"/>
        </w:rPr>
      </w:pPr>
    </w:p>
    <w:p w14:paraId="31906CB5" w14:textId="39E8B03C" w:rsidR="00DE2FB2" w:rsidRDefault="00275CAA" w:rsidP="00C37667">
      <w:pPr>
        <w:pStyle w:val="Listaconnmeros"/>
        <w:spacing w:after="0" w:afterAutospacing="0"/>
        <w:rPr>
          <w:rFonts w:ascii="Arial" w:hAnsi="Arial" w:cs="Arial"/>
          <w:sz w:val="22"/>
          <w:szCs w:val="22"/>
          <w:lang w:val="es-CR" w:eastAsia="es-ES"/>
        </w:rPr>
      </w:pPr>
      <w:r>
        <w:rPr>
          <w:rFonts w:ascii="Arial" w:hAnsi="Arial" w:cs="Arial"/>
          <w:sz w:val="22"/>
          <w:szCs w:val="22"/>
          <w:lang w:val="es-CR" w:eastAsia="es-ES"/>
        </w:rPr>
        <w:t>Esta situación</w:t>
      </w:r>
      <w:r w:rsidR="00DE2FB2" w:rsidRPr="00CF04BC">
        <w:rPr>
          <w:rFonts w:ascii="Arial" w:hAnsi="Arial" w:cs="Arial"/>
          <w:sz w:val="22"/>
          <w:szCs w:val="22"/>
          <w:lang w:val="es-CR" w:eastAsia="es-ES"/>
        </w:rPr>
        <w:t xml:space="preserve"> genera el riesgo </w:t>
      </w:r>
      <w:r w:rsidR="004C6ABA">
        <w:rPr>
          <w:rFonts w:ascii="Arial" w:hAnsi="Arial" w:cs="Arial"/>
          <w:sz w:val="22"/>
          <w:szCs w:val="22"/>
          <w:lang w:val="es-CR" w:eastAsia="es-ES"/>
        </w:rPr>
        <w:t xml:space="preserve">de </w:t>
      </w:r>
      <w:r w:rsidR="00DE2FB2" w:rsidRPr="00CF04BC">
        <w:rPr>
          <w:rFonts w:ascii="Arial" w:hAnsi="Arial" w:cs="Arial"/>
          <w:sz w:val="22"/>
          <w:szCs w:val="22"/>
          <w:lang w:val="es-CR" w:eastAsia="es-ES"/>
        </w:rPr>
        <w:t>afectar la recaudación de impuestos y el logro de los objetivos y metas de</w:t>
      </w:r>
      <w:r>
        <w:rPr>
          <w:rFonts w:ascii="Arial" w:hAnsi="Arial" w:cs="Arial"/>
          <w:sz w:val="22"/>
          <w:szCs w:val="22"/>
          <w:lang w:val="es-CR" w:eastAsia="es-ES"/>
        </w:rPr>
        <w:t xml:space="preserve"> </w:t>
      </w:r>
      <w:r w:rsidR="00DE2FB2" w:rsidRPr="00CF04BC">
        <w:rPr>
          <w:rFonts w:ascii="Arial" w:hAnsi="Arial" w:cs="Arial"/>
          <w:sz w:val="22"/>
          <w:szCs w:val="22"/>
          <w:lang w:val="es-CR" w:eastAsia="es-ES"/>
        </w:rPr>
        <w:t>l</w:t>
      </w:r>
      <w:r>
        <w:rPr>
          <w:rFonts w:ascii="Arial" w:hAnsi="Arial" w:cs="Arial"/>
          <w:sz w:val="22"/>
          <w:szCs w:val="22"/>
          <w:lang w:val="es-CR" w:eastAsia="es-ES"/>
        </w:rPr>
        <w:t>a Aduana</w:t>
      </w:r>
      <w:r w:rsidR="00DE2FB2" w:rsidRPr="00CF04BC">
        <w:rPr>
          <w:rFonts w:ascii="Arial" w:hAnsi="Arial" w:cs="Arial"/>
          <w:sz w:val="22"/>
          <w:szCs w:val="22"/>
          <w:lang w:val="es-CR" w:eastAsia="es-ES"/>
        </w:rPr>
        <w:t>.</w:t>
      </w:r>
    </w:p>
    <w:p w14:paraId="0CA7276F" w14:textId="77777777" w:rsidR="005C4EE9" w:rsidRDefault="005C4EE9" w:rsidP="00C37667">
      <w:pPr>
        <w:pStyle w:val="Listaconnmeros"/>
        <w:spacing w:after="0" w:afterAutospacing="0"/>
        <w:rPr>
          <w:rFonts w:ascii="Arial" w:hAnsi="Arial" w:cs="Arial"/>
          <w:sz w:val="22"/>
          <w:szCs w:val="22"/>
          <w:lang w:val="es-CR" w:eastAsia="es-ES"/>
        </w:rPr>
      </w:pPr>
    </w:p>
    <w:p w14:paraId="03A09256" w14:textId="77777777" w:rsidR="00305CF4" w:rsidRPr="00BA28E1" w:rsidRDefault="00DE2FB2" w:rsidP="00C37667">
      <w:pPr>
        <w:pStyle w:val="Ttulo1"/>
        <w:numPr>
          <w:ilvl w:val="1"/>
          <w:numId w:val="3"/>
        </w:numPr>
        <w:spacing w:before="0" w:after="0" w:afterAutospacing="0"/>
        <w:ind w:left="709" w:hanging="709"/>
        <w:contextualSpacing/>
        <w:rPr>
          <w:rFonts w:ascii="Arial" w:hAnsi="Arial" w:cs="Arial"/>
          <w:color w:val="1F497D" w:themeColor="text2"/>
          <w:szCs w:val="24"/>
        </w:rPr>
      </w:pPr>
      <w:bookmarkStart w:id="74" w:name="_Toc107925660"/>
      <w:r>
        <w:rPr>
          <w:rFonts w:ascii="Arial" w:hAnsi="Arial" w:cs="Arial"/>
          <w:color w:val="1F497D" w:themeColor="text2"/>
          <w:szCs w:val="24"/>
        </w:rPr>
        <w:t>Estado del archivo de documentos inactivos.</w:t>
      </w:r>
      <w:bookmarkEnd w:id="74"/>
    </w:p>
    <w:p w14:paraId="421AABE2" w14:textId="77777777" w:rsidR="00305CF4" w:rsidRPr="00305CF4" w:rsidRDefault="00305CF4" w:rsidP="00C37667">
      <w:pPr>
        <w:spacing w:after="0" w:afterAutospacing="0"/>
        <w:rPr>
          <w:rFonts w:ascii="Arial" w:hAnsi="Arial" w:cs="Arial"/>
          <w:b/>
          <w:sz w:val="22"/>
          <w:szCs w:val="22"/>
          <w:lang w:val="es-CR"/>
        </w:rPr>
      </w:pPr>
    </w:p>
    <w:bookmarkEnd w:id="69"/>
    <w:p w14:paraId="1440D140" w14:textId="548B9FE1" w:rsidR="00DE2FB2" w:rsidRDefault="00DE2FB2" w:rsidP="00C37667">
      <w:pPr>
        <w:pStyle w:val="Listaconnmeros"/>
        <w:spacing w:after="0" w:afterAutospacing="0"/>
        <w:rPr>
          <w:rFonts w:ascii="Arial" w:hAnsi="Arial" w:cs="Arial"/>
          <w:sz w:val="22"/>
          <w:szCs w:val="22"/>
          <w:lang w:val="es-CR" w:eastAsia="es-ES"/>
        </w:rPr>
      </w:pPr>
      <w:r w:rsidRPr="00CF04BC">
        <w:rPr>
          <w:rFonts w:ascii="Arial" w:hAnsi="Arial" w:cs="Arial"/>
          <w:sz w:val="22"/>
          <w:szCs w:val="22"/>
          <w:lang w:val="es-CR" w:eastAsia="es-ES"/>
        </w:rPr>
        <w:t>El Reglamento a la Ley Nº 7202 del Sistema Nacional de Archivos Decreto Ejecutivo Nº 24023-C de 30 de enero de 1995 establece en su artículo 71:</w:t>
      </w:r>
    </w:p>
    <w:p w14:paraId="15A8370E" w14:textId="77777777" w:rsidR="00C37667" w:rsidRPr="00CF04BC" w:rsidRDefault="00C37667" w:rsidP="00C37667">
      <w:pPr>
        <w:pStyle w:val="Listaconnmeros"/>
        <w:spacing w:after="0" w:afterAutospacing="0"/>
        <w:rPr>
          <w:rFonts w:ascii="Arial" w:hAnsi="Arial" w:cs="Arial"/>
          <w:sz w:val="22"/>
          <w:szCs w:val="22"/>
          <w:lang w:val="es-CR" w:eastAsia="es-ES"/>
        </w:rPr>
      </w:pPr>
    </w:p>
    <w:p w14:paraId="7154CD67" w14:textId="77777777" w:rsidR="00510972" w:rsidRPr="00CF04BC" w:rsidRDefault="00510972" w:rsidP="00510972">
      <w:pPr>
        <w:tabs>
          <w:tab w:val="left" w:pos="9356"/>
        </w:tabs>
        <w:spacing w:after="0" w:afterAutospacing="0"/>
        <w:ind w:left="851" w:right="850"/>
        <w:rPr>
          <w:rFonts w:ascii="Arial" w:eastAsiaTheme="minorEastAsia" w:hAnsi="Arial" w:cs="Arial"/>
          <w:i/>
          <w:color w:val="000000" w:themeColor="text1"/>
          <w:sz w:val="22"/>
          <w:szCs w:val="22"/>
          <w:lang w:val="es-CR" w:eastAsia="es-ES"/>
        </w:rPr>
      </w:pPr>
      <w:r w:rsidRPr="00CF04BC">
        <w:rPr>
          <w:rFonts w:ascii="Arial" w:hAnsi="Arial" w:cs="Arial"/>
          <w:color w:val="000000" w:themeColor="text1"/>
          <w:sz w:val="22"/>
          <w:szCs w:val="22"/>
        </w:rPr>
        <w:t>“</w:t>
      </w:r>
      <w:r w:rsidRPr="00CF04BC">
        <w:rPr>
          <w:rFonts w:ascii="Arial" w:eastAsiaTheme="minorEastAsia" w:hAnsi="Arial" w:cs="Arial"/>
          <w:i/>
          <w:color w:val="000000" w:themeColor="text1"/>
          <w:sz w:val="22"/>
          <w:szCs w:val="22"/>
          <w:lang w:val="es-CR" w:eastAsia="es-ES"/>
        </w:rPr>
        <w:t xml:space="preserve">La Dirección General del Archivo Nacional y los Archivos Centrales del Sistema deberán observar las siguientes medidas de preservación y control de los documentos y sus locales: </w:t>
      </w:r>
    </w:p>
    <w:p w14:paraId="5D58E6E5" w14:textId="77777777" w:rsidR="00510972" w:rsidRPr="00CF04BC" w:rsidRDefault="00510972" w:rsidP="00510972">
      <w:pPr>
        <w:tabs>
          <w:tab w:val="left" w:pos="9356"/>
        </w:tabs>
        <w:spacing w:after="0" w:afterAutospacing="0"/>
        <w:ind w:left="851" w:right="850"/>
        <w:rPr>
          <w:rFonts w:ascii="Arial" w:eastAsiaTheme="minorEastAsia" w:hAnsi="Arial" w:cs="Arial"/>
          <w:i/>
          <w:color w:val="000000" w:themeColor="text1"/>
          <w:sz w:val="22"/>
          <w:szCs w:val="22"/>
          <w:lang w:val="es-CR" w:eastAsia="es-ES"/>
        </w:rPr>
      </w:pPr>
      <w:r>
        <w:rPr>
          <w:rFonts w:ascii="Arial" w:eastAsiaTheme="minorEastAsia" w:hAnsi="Arial" w:cs="Arial"/>
          <w:i/>
          <w:color w:val="000000" w:themeColor="text1"/>
          <w:sz w:val="22"/>
          <w:szCs w:val="22"/>
          <w:lang w:val="es-CR" w:eastAsia="es-ES"/>
        </w:rPr>
        <w:t>(…)</w:t>
      </w:r>
    </w:p>
    <w:p w14:paraId="369ED069" w14:textId="77777777" w:rsidR="00510972" w:rsidRPr="00CF04BC" w:rsidRDefault="00510972" w:rsidP="00510972">
      <w:pPr>
        <w:tabs>
          <w:tab w:val="left" w:pos="9356"/>
        </w:tabs>
        <w:spacing w:after="0" w:afterAutospacing="0"/>
        <w:ind w:left="851" w:right="850"/>
        <w:rPr>
          <w:rFonts w:ascii="Arial" w:eastAsiaTheme="minorEastAsia" w:hAnsi="Arial" w:cs="Arial"/>
          <w:i/>
          <w:color w:val="000000" w:themeColor="text1"/>
          <w:sz w:val="22"/>
          <w:szCs w:val="22"/>
          <w:lang w:val="es-CR" w:eastAsia="es-ES"/>
        </w:rPr>
      </w:pPr>
      <w:r w:rsidRPr="00CF04BC">
        <w:rPr>
          <w:rFonts w:ascii="Arial" w:eastAsiaTheme="minorEastAsia" w:hAnsi="Arial" w:cs="Arial"/>
          <w:i/>
          <w:color w:val="000000" w:themeColor="text1"/>
          <w:sz w:val="22"/>
          <w:szCs w:val="22"/>
          <w:lang w:val="es-CR" w:eastAsia="es-ES"/>
        </w:rPr>
        <w:t xml:space="preserve">d) La estantería, cajas y los documentos deberán someterse a limpieza periódica. </w:t>
      </w:r>
    </w:p>
    <w:p w14:paraId="01D7CA0C" w14:textId="17FB7F7A" w:rsidR="00510972" w:rsidRPr="00CF04BC" w:rsidRDefault="00510972" w:rsidP="00510972">
      <w:pPr>
        <w:tabs>
          <w:tab w:val="left" w:pos="9356"/>
        </w:tabs>
        <w:spacing w:after="0" w:afterAutospacing="0"/>
        <w:ind w:left="851" w:right="850"/>
        <w:rPr>
          <w:rFonts w:ascii="Arial" w:eastAsiaTheme="minorEastAsia" w:hAnsi="Arial" w:cs="Arial"/>
          <w:i/>
          <w:color w:val="000000" w:themeColor="text1"/>
          <w:sz w:val="22"/>
          <w:szCs w:val="22"/>
          <w:lang w:val="es-CR" w:eastAsia="es-ES"/>
        </w:rPr>
      </w:pPr>
      <w:r w:rsidRPr="00CF04BC">
        <w:rPr>
          <w:rFonts w:ascii="Arial" w:eastAsiaTheme="minorEastAsia" w:hAnsi="Arial" w:cs="Arial"/>
          <w:i/>
          <w:color w:val="000000" w:themeColor="text1"/>
          <w:sz w:val="22"/>
          <w:szCs w:val="22"/>
          <w:lang w:val="es-CR" w:eastAsia="es-ES"/>
        </w:rPr>
        <w:t xml:space="preserve"> g) Los niveles de humedad relativa deben encontrarse en lo posible entre un 45% y un 55%. </w:t>
      </w:r>
    </w:p>
    <w:p w14:paraId="4E6ED805" w14:textId="77777777" w:rsidR="00510972" w:rsidRPr="00CF04BC" w:rsidRDefault="00510972" w:rsidP="00510972">
      <w:pPr>
        <w:tabs>
          <w:tab w:val="left" w:pos="9356"/>
        </w:tabs>
        <w:spacing w:after="0" w:afterAutospacing="0"/>
        <w:ind w:left="851" w:right="850"/>
        <w:rPr>
          <w:rFonts w:ascii="Arial" w:eastAsiaTheme="minorEastAsia" w:hAnsi="Arial" w:cs="Arial"/>
          <w:i/>
          <w:color w:val="000000" w:themeColor="text1"/>
          <w:sz w:val="22"/>
          <w:szCs w:val="22"/>
          <w:lang w:val="es-CR" w:eastAsia="es-ES"/>
        </w:rPr>
      </w:pPr>
      <w:r w:rsidRPr="00CF04BC">
        <w:rPr>
          <w:rFonts w:ascii="Arial" w:eastAsiaTheme="minorEastAsia" w:hAnsi="Arial" w:cs="Arial"/>
          <w:i/>
          <w:color w:val="000000" w:themeColor="text1"/>
          <w:sz w:val="22"/>
          <w:szCs w:val="22"/>
          <w:lang w:val="es-CR" w:eastAsia="es-ES"/>
        </w:rPr>
        <w:t>h) La temperatura en los depósitos deberá fluctuar en lo posible entre los 18ºC y 22ºC. i) Las paredes, suelos y cielo raso serán preferiblemente de material no flamable.</w:t>
      </w:r>
    </w:p>
    <w:p w14:paraId="0D62115D" w14:textId="77777777" w:rsidR="00510972" w:rsidRPr="00CF04BC" w:rsidRDefault="00510972" w:rsidP="00510972">
      <w:pPr>
        <w:tabs>
          <w:tab w:val="left" w:pos="9356"/>
        </w:tabs>
        <w:spacing w:after="0" w:afterAutospacing="0"/>
        <w:ind w:left="851" w:right="850"/>
        <w:rPr>
          <w:rFonts w:ascii="Arial" w:eastAsiaTheme="minorEastAsia" w:hAnsi="Arial" w:cs="Arial"/>
          <w:i/>
          <w:color w:val="000000" w:themeColor="text1"/>
          <w:sz w:val="22"/>
          <w:szCs w:val="22"/>
          <w:lang w:val="es-CR" w:eastAsia="es-ES"/>
        </w:rPr>
      </w:pPr>
      <w:r w:rsidRPr="00CF04BC">
        <w:rPr>
          <w:rFonts w:ascii="Arial" w:eastAsiaTheme="minorEastAsia" w:hAnsi="Arial" w:cs="Arial"/>
          <w:i/>
          <w:color w:val="000000" w:themeColor="text1"/>
          <w:sz w:val="22"/>
          <w:szCs w:val="22"/>
          <w:lang w:val="es-CR" w:eastAsia="es-ES"/>
        </w:rPr>
        <w:t xml:space="preserve"> j) Existirán las alarmas de incendios e interruptores del fluido eléctrico y los equipos de extinción necesarios. </w:t>
      </w:r>
    </w:p>
    <w:p w14:paraId="0640C33A" w14:textId="77777777" w:rsidR="00510972" w:rsidRPr="00CF04BC" w:rsidRDefault="00510972" w:rsidP="00510972">
      <w:pPr>
        <w:tabs>
          <w:tab w:val="left" w:pos="9356"/>
        </w:tabs>
        <w:spacing w:after="0" w:afterAutospacing="0"/>
        <w:ind w:left="851" w:right="850"/>
        <w:rPr>
          <w:rFonts w:ascii="Arial" w:eastAsiaTheme="minorEastAsia" w:hAnsi="Arial" w:cs="Arial"/>
          <w:i/>
          <w:color w:val="000000" w:themeColor="text1"/>
          <w:sz w:val="22"/>
          <w:szCs w:val="22"/>
          <w:lang w:val="es-CR" w:eastAsia="es-ES"/>
        </w:rPr>
      </w:pPr>
      <w:r>
        <w:rPr>
          <w:rFonts w:ascii="Arial" w:eastAsiaTheme="minorEastAsia" w:hAnsi="Arial" w:cs="Arial"/>
          <w:i/>
          <w:color w:val="000000" w:themeColor="text1"/>
          <w:sz w:val="22"/>
          <w:szCs w:val="22"/>
          <w:lang w:val="es-CR" w:eastAsia="es-ES"/>
        </w:rPr>
        <w:lastRenderedPageBreak/>
        <w:t xml:space="preserve"> </w:t>
      </w:r>
      <w:r w:rsidRPr="00CF04BC">
        <w:rPr>
          <w:rFonts w:ascii="Arial" w:eastAsiaTheme="minorEastAsia" w:hAnsi="Arial" w:cs="Arial"/>
          <w:i/>
          <w:color w:val="000000" w:themeColor="text1"/>
          <w:sz w:val="22"/>
          <w:szCs w:val="22"/>
          <w:lang w:val="es-CR" w:eastAsia="es-ES"/>
        </w:rPr>
        <w:t>l) En los depósitos debe existir un buen sistema de ventilación, para evitar focos de humedad. m) Se deben realizar revisiones periódicas en los depósitos para detectar anomalías que afecten la documentación”.</w:t>
      </w:r>
    </w:p>
    <w:p w14:paraId="7D8E4283" w14:textId="77777777" w:rsidR="00DE2FB2" w:rsidRPr="00CF04BC" w:rsidRDefault="00DE2FB2" w:rsidP="00C37667">
      <w:pPr>
        <w:pStyle w:val="Listaconnmeros"/>
        <w:spacing w:after="0" w:afterAutospacing="0"/>
        <w:rPr>
          <w:rFonts w:ascii="Arial" w:hAnsi="Arial" w:cs="Arial"/>
          <w:sz w:val="22"/>
          <w:szCs w:val="22"/>
          <w:lang w:val="es-CR" w:eastAsia="es-ES"/>
        </w:rPr>
      </w:pPr>
    </w:p>
    <w:p w14:paraId="559A8F81" w14:textId="2C4B53BF" w:rsidR="00814060" w:rsidRDefault="005C4EE9" w:rsidP="002B6366">
      <w:pPr>
        <w:spacing w:after="0" w:afterAutospacing="0"/>
        <w:rPr>
          <w:rFonts w:ascii="Arial" w:hAnsi="Arial" w:cs="Arial"/>
          <w:color w:val="000000"/>
          <w:sz w:val="22"/>
          <w:szCs w:val="22"/>
        </w:rPr>
      </w:pPr>
      <w:r w:rsidRPr="00CF04BC">
        <w:rPr>
          <w:rFonts w:ascii="Arial" w:hAnsi="Arial" w:cs="Arial"/>
          <w:color w:val="000000"/>
          <w:sz w:val="22"/>
          <w:szCs w:val="22"/>
        </w:rPr>
        <w:t xml:space="preserve">En el Departamento Normativo de la Aduana Paso Canoas no se han establecido las medidas necesarias para la preservación y control </w:t>
      </w:r>
      <w:r w:rsidR="005F3B99">
        <w:rPr>
          <w:rFonts w:ascii="Arial" w:hAnsi="Arial" w:cs="Arial"/>
          <w:color w:val="000000"/>
          <w:sz w:val="22"/>
          <w:szCs w:val="22"/>
        </w:rPr>
        <w:t xml:space="preserve">de los </w:t>
      </w:r>
      <w:r w:rsidR="00E42828">
        <w:rPr>
          <w:rFonts w:ascii="Arial" w:hAnsi="Arial" w:cs="Arial"/>
          <w:color w:val="000000"/>
          <w:sz w:val="22"/>
          <w:szCs w:val="22"/>
        </w:rPr>
        <w:t xml:space="preserve">expedientes </w:t>
      </w:r>
      <w:r w:rsidR="00E42828" w:rsidRPr="00CF04BC">
        <w:rPr>
          <w:rFonts w:ascii="Arial" w:hAnsi="Arial" w:cs="Arial"/>
          <w:color w:val="000000"/>
          <w:sz w:val="22"/>
          <w:szCs w:val="22"/>
        </w:rPr>
        <w:t>correspondientes</w:t>
      </w:r>
      <w:r w:rsidRPr="00CF04BC">
        <w:rPr>
          <w:rFonts w:ascii="Arial" w:hAnsi="Arial" w:cs="Arial"/>
          <w:color w:val="000000"/>
          <w:sz w:val="22"/>
          <w:szCs w:val="22"/>
        </w:rPr>
        <w:t xml:space="preserve"> a casos inactivos, esto por cuanto en la revisión realizada se observó lo siguiente: </w:t>
      </w:r>
    </w:p>
    <w:p w14:paraId="258021B4" w14:textId="77777777" w:rsidR="00923455" w:rsidRDefault="00923455" w:rsidP="00923455">
      <w:pPr>
        <w:pStyle w:val="Prrafodelista"/>
        <w:numPr>
          <w:ilvl w:val="0"/>
          <w:numId w:val="0"/>
        </w:numPr>
        <w:spacing w:after="0" w:afterAutospacing="0"/>
        <w:ind w:left="720"/>
        <w:rPr>
          <w:rFonts w:ascii="Arial" w:hAnsi="Arial" w:cs="Arial"/>
          <w:color w:val="000000"/>
          <w:sz w:val="22"/>
          <w:szCs w:val="22"/>
        </w:rPr>
      </w:pPr>
    </w:p>
    <w:p w14:paraId="3F99C810" w14:textId="77777777" w:rsidR="00DE2FB2" w:rsidRDefault="00DE2FB2" w:rsidP="00814060">
      <w:pPr>
        <w:pStyle w:val="Prrafodelista"/>
        <w:numPr>
          <w:ilvl w:val="0"/>
          <w:numId w:val="30"/>
        </w:numPr>
        <w:spacing w:after="0" w:afterAutospacing="0"/>
        <w:rPr>
          <w:rFonts w:ascii="Arial" w:hAnsi="Arial" w:cs="Arial"/>
          <w:color w:val="000000"/>
          <w:sz w:val="22"/>
          <w:szCs w:val="22"/>
        </w:rPr>
      </w:pPr>
      <w:r w:rsidRPr="00CF04BC">
        <w:rPr>
          <w:rFonts w:ascii="Arial" w:hAnsi="Arial" w:cs="Arial"/>
          <w:color w:val="000000"/>
          <w:sz w:val="22"/>
          <w:szCs w:val="22"/>
        </w:rPr>
        <w:t xml:space="preserve">Los expedientes inactivos se encuentran dentro de una bodega </w:t>
      </w:r>
      <w:r w:rsidR="00AB5957">
        <w:rPr>
          <w:rFonts w:ascii="Arial" w:hAnsi="Arial" w:cs="Arial"/>
          <w:color w:val="000000"/>
          <w:sz w:val="22"/>
          <w:szCs w:val="22"/>
        </w:rPr>
        <w:t xml:space="preserve">a la que tienen acceso otras personas </w:t>
      </w:r>
      <w:r w:rsidR="009B0DD7">
        <w:rPr>
          <w:rFonts w:ascii="Arial" w:hAnsi="Arial" w:cs="Arial"/>
          <w:color w:val="000000"/>
          <w:sz w:val="22"/>
          <w:szCs w:val="22"/>
        </w:rPr>
        <w:t>ajenas al manejo de dichos expedientes</w:t>
      </w:r>
      <w:r w:rsidRPr="00CF04BC">
        <w:rPr>
          <w:rFonts w:ascii="Arial" w:hAnsi="Arial" w:cs="Arial"/>
          <w:color w:val="000000"/>
          <w:sz w:val="22"/>
          <w:szCs w:val="22"/>
        </w:rPr>
        <w:t xml:space="preserve">. </w:t>
      </w:r>
    </w:p>
    <w:p w14:paraId="099CE735" w14:textId="77777777" w:rsidR="00814060" w:rsidRDefault="00814060" w:rsidP="00814060">
      <w:pPr>
        <w:pStyle w:val="Prrafodelista"/>
        <w:numPr>
          <w:ilvl w:val="0"/>
          <w:numId w:val="0"/>
        </w:numPr>
        <w:spacing w:after="0" w:afterAutospacing="0"/>
        <w:ind w:left="720"/>
        <w:rPr>
          <w:rFonts w:ascii="Arial" w:hAnsi="Arial" w:cs="Arial"/>
          <w:color w:val="000000"/>
          <w:sz w:val="22"/>
          <w:szCs w:val="22"/>
        </w:rPr>
      </w:pPr>
    </w:p>
    <w:p w14:paraId="635E841D" w14:textId="22751FAC" w:rsidR="00DE2FB2" w:rsidRDefault="00DE2FB2" w:rsidP="00C37667">
      <w:pPr>
        <w:pStyle w:val="Prrafodelista"/>
        <w:numPr>
          <w:ilvl w:val="0"/>
          <w:numId w:val="30"/>
        </w:numPr>
        <w:spacing w:after="0" w:afterAutospacing="0"/>
        <w:rPr>
          <w:rFonts w:ascii="Arial" w:hAnsi="Arial" w:cs="Arial"/>
          <w:color w:val="000000"/>
          <w:sz w:val="22"/>
          <w:szCs w:val="22"/>
        </w:rPr>
      </w:pPr>
      <w:r w:rsidRPr="00CF04BC">
        <w:rPr>
          <w:rFonts w:ascii="Arial" w:hAnsi="Arial" w:cs="Arial"/>
          <w:color w:val="000000"/>
          <w:sz w:val="22"/>
          <w:szCs w:val="22"/>
        </w:rPr>
        <w:t>Hay 2 extintores en la entrada a la bodega que expiraron en marzo del 2020, según consta en la etiqueta del extintor.</w:t>
      </w:r>
      <w:r w:rsidR="00E57D87">
        <w:rPr>
          <w:rFonts w:ascii="Arial" w:hAnsi="Arial" w:cs="Arial"/>
          <w:color w:val="000000"/>
          <w:sz w:val="22"/>
          <w:szCs w:val="22"/>
        </w:rPr>
        <w:t xml:space="preserve"> </w:t>
      </w:r>
      <w:r w:rsidR="0072705B">
        <w:rPr>
          <w:rFonts w:ascii="Arial" w:hAnsi="Arial" w:cs="Arial"/>
          <w:color w:val="000000"/>
          <w:sz w:val="22"/>
          <w:szCs w:val="22"/>
        </w:rPr>
        <w:t xml:space="preserve">Ver </w:t>
      </w:r>
      <w:r w:rsidR="005C4EE9">
        <w:rPr>
          <w:rFonts w:ascii="Arial" w:hAnsi="Arial" w:cs="Arial"/>
          <w:color w:val="000000"/>
          <w:sz w:val="22"/>
          <w:szCs w:val="22"/>
        </w:rPr>
        <w:t>A</w:t>
      </w:r>
      <w:r w:rsidR="0072705B">
        <w:rPr>
          <w:rFonts w:ascii="Arial" w:hAnsi="Arial" w:cs="Arial"/>
          <w:color w:val="000000"/>
          <w:sz w:val="22"/>
          <w:szCs w:val="22"/>
        </w:rPr>
        <w:t xml:space="preserve">nexo </w:t>
      </w:r>
      <w:r w:rsidR="005C4EE9">
        <w:rPr>
          <w:rFonts w:ascii="Arial" w:hAnsi="Arial" w:cs="Arial"/>
          <w:color w:val="000000"/>
          <w:sz w:val="22"/>
          <w:szCs w:val="22"/>
        </w:rPr>
        <w:t>N°</w:t>
      </w:r>
      <w:r w:rsidR="0005010D">
        <w:rPr>
          <w:rFonts w:ascii="Arial" w:hAnsi="Arial" w:cs="Arial"/>
          <w:color w:val="000000"/>
          <w:sz w:val="22"/>
          <w:szCs w:val="22"/>
        </w:rPr>
        <w:t>1</w:t>
      </w:r>
      <w:r w:rsidR="0072705B">
        <w:rPr>
          <w:rFonts w:ascii="Arial" w:hAnsi="Arial" w:cs="Arial"/>
          <w:color w:val="000000"/>
          <w:sz w:val="22"/>
          <w:szCs w:val="22"/>
        </w:rPr>
        <w:t>.</w:t>
      </w:r>
    </w:p>
    <w:p w14:paraId="3BFF3EA7" w14:textId="77777777" w:rsidR="00814060" w:rsidRDefault="00814060" w:rsidP="00814060">
      <w:pPr>
        <w:pStyle w:val="Prrafodelista"/>
        <w:numPr>
          <w:ilvl w:val="0"/>
          <w:numId w:val="0"/>
        </w:numPr>
        <w:spacing w:after="0" w:afterAutospacing="0"/>
        <w:ind w:left="720"/>
        <w:rPr>
          <w:rFonts w:ascii="Arial" w:hAnsi="Arial" w:cs="Arial"/>
          <w:color w:val="000000"/>
          <w:sz w:val="22"/>
          <w:szCs w:val="22"/>
        </w:rPr>
      </w:pPr>
    </w:p>
    <w:p w14:paraId="4A1358A5" w14:textId="57725E96" w:rsidR="00DE2FB2" w:rsidRDefault="00DE2FB2" w:rsidP="00C37667">
      <w:pPr>
        <w:pStyle w:val="Prrafodelista"/>
        <w:numPr>
          <w:ilvl w:val="0"/>
          <w:numId w:val="30"/>
        </w:numPr>
        <w:spacing w:after="0" w:afterAutospacing="0"/>
        <w:rPr>
          <w:rFonts w:ascii="Arial" w:hAnsi="Arial" w:cs="Arial"/>
          <w:color w:val="000000"/>
          <w:sz w:val="22"/>
          <w:szCs w:val="22"/>
        </w:rPr>
      </w:pPr>
      <w:r w:rsidRPr="00CF04BC">
        <w:rPr>
          <w:rFonts w:ascii="Arial" w:hAnsi="Arial" w:cs="Arial"/>
          <w:color w:val="000000"/>
          <w:sz w:val="22"/>
          <w:szCs w:val="22"/>
        </w:rPr>
        <w:t>En la bodega se visualiza excremento de palomas y roedores, en el área donde está ubicado el archivo de expedientes inactivos.</w:t>
      </w:r>
      <w:r w:rsidR="0072705B">
        <w:rPr>
          <w:rFonts w:ascii="Arial" w:hAnsi="Arial" w:cs="Arial"/>
          <w:color w:val="000000"/>
          <w:sz w:val="22"/>
          <w:szCs w:val="22"/>
        </w:rPr>
        <w:t xml:space="preserve"> Ver anexo </w:t>
      </w:r>
      <w:r w:rsidR="005C4EE9">
        <w:rPr>
          <w:rFonts w:ascii="Arial" w:hAnsi="Arial" w:cs="Arial"/>
          <w:color w:val="000000"/>
          <w:sz w:val="22"/>
          <w:szCs w:val="22"/>
        </w:rPr>
        <w:t>N°</w:t>
      </w:r>
      <w:r w:rsidR="0005010D">
        <w:rPr>
          <w:rFonts w:ascii="Arial" w:hAnsi="Arial" w:cs="Arial"/>
          <w:color w:val="000000"/>
          <w:sz w:val="22"/>
          <w:szCs w:val="22"/>
        </w:rPr>
        <w:t>1</w:t>
      </w:r>
      <w:r w:rsidR="0072705B">
        <w:rPr>
          <w:rFonts w:ascii="Arial" w:hAnsi="Arial" w:cs="Arial"/>
          <w:color w:val="000000"/>
          <w:sz w:val="22"/>
          <w:szCs w:val="22"/>
        </w:rPr>
        <w:t>.</w:t>
      </w:r>
    </w:p>
    <w:p w14:paraId="633C92D2" w14:textId="77777777" w:rsidR="00814060" w:rsidRDefault="00814060" w:rsidP="00814060">
      <w:pPr>
        <w:pStyle w:val="Prrafodelista"/>
        <w:numPr>
          <w:ilvl w:val="0"/>
          <w:numId w:val="0"/>
        </w:numPr>
        <w:spacing w:after="0" w:afterAutospacing="0"/>
        <w:ind w:left="720"/>
        <w:rPr>
          <w:rFonts w:ascii="Arial" w:hAnsi="Arial" w:cs="Arial"/>
          <w:color w:val="000000"/>
          <w:sz w:val="22"/>
          <w:szCs w:val="22"/>
        </w:rPr>
      </w:pPr>
    </w:p>
    <w:p w14:paraId="25D97D2C" w14:textId="77777777" w:rsidR="00DE2FB2" w:rsidRDefault="00DE2FB2" w:rsidP="00C37667">
      <w:pPr>
        <w:pStyle w:val="Prrafodelista"/>
        <w:numPr>
          <w:ilvl w:val="0"/>
          <w:numId w:val="30"/>
        </w:numPr>
        <w:spacing w:after="0" w:afterAutospacing="0"/>
        <w:rPr>
          <w:rFonts w:ascii="Arial" w:hAnsi="Arial" w:cs="Arial"/>
          <w:color w:val="000000"/>
          <w:sz w:val="22"/>
          <w:szCs w:val="22"/>
        </w:rPr>
      </w:pPr>
      <w:r w:rsidRPr="00CF04BC">
        <w:rPr>
          <w:rFonts w:ascii="Arial" w:hAnsi="Arial" w:cs="Arial"/>
          <w:color w:val="000000"/>
          <w:sz w:val="22"/>
          <w:szCs w:val="22"/>
        </w:rPr>
        <w:t>No se ha definido formalmente el rol de limpieza de las instalaciones y mobiliario.</w:t>
      </w:r>
    </w:p>
    <w:p w14:paraId="23A3D6A1" w14:textId="77777777" w:rsidR="00814060" w:rsidRDefault="00814060" w:rsidP="00814060">
      <w:pPr>
        <w:pStyle w:val="Prrafodelista"/>
        <w:numPr>
          <w:ilvl w:val="0"/>
          <w:numId w:val="0"/>
        </w:numPr>
        <w:spacing w:after="0" w:afterAutospacing="0"/>
        <w:ind w:left="720"/>
        <w:rPr>
          <w:rFonts w:ascii="Arial" w:hAnsi="Arial" w:cs="Arial"/>
          <w:color w:val="000000"/>
          <w:sz w:val="22"/>
          <w:szCs w:val="22"/>
        </w:rPr>
      </w:pPr>
    </w:p>
    <w:p w14:paraId="5F6DA991" w14:textId="77777777" w:rsidR="00DE2FB2" w:rsidRDefault="00DE2FB2" w:rsidP="00C37667">
      <w:pPr>
        <w:pStyle w:val="Prrafodelista"/>
        <w:numPr>
          <w:ilvl w:val="0"/>
          <w:numId w:val="30"/>
        </w:numPr>
        <w:spacing w:after="0" w:afterAutospacing="0"/>
        <w:rPr>
          <w:rFonts w:ascii="Arial" w:hAnsi="Arial" w:cs="Arial"/>
          <w:color w:val="000000"/>
          <w:sz w:val="22"/>
          <w:szCs w:val="22"/>
        </w:rPr>
      </w:pPr>
      <w:r w:rsidRPr="00CF04BC">
        <w:rPr>
          <w:rFonts w:ascii="Arial" w:hAnsi="Arial" w:cs="Arial"/>
          <w:color w:val="000000"/>
          <w:sz w:val="22"/>
          <w:szCs w:val="22"/>
        </w:rPr>
        <w:t xml:space="preserve">No se realiza la medición de los niveles de humedad ni de la temperatura en el archivo donde se encuentran los expedientes. </w:t>
      </w:r>
    </w:p>
    <w:p w14:paraId="0D0EF9AB" w14:textId="77777777" w:rsidR="00814060" w:rsidRDefault="00814060" w:rsidP="00814060">
      <w:pPr>
        <w:pStyle w:val="Prrafodelista"/>
        <w:numPr>
          <w:ilvl w:val="0"/>
          <w:numId w:val="0"/>
        </w:numPr>
        <w:spacing w:after="0" w:afterAutospacing="0"/>
        <w:ind w:left="720"/>
        <w:rPr>
          <w:rFonts w:ascii="Arial" w:hAnsi="Arial" w:cs="Arial"/>
          <w:color w:val="000000"/>
          <w:sz w:val="22"/>
          <w:szCs w:val="22"/>
        </w:rPr>
      </w:pPr>
    </w:p>
    <w:p w14:paraId="128CCE5F" w14:textId="71A42004" w:rsidR="00DE2FB2" w:rsidRDefault="00DE2FB2" w:rsidP="00C37667">
      <w:pPr>
        <w:pStyle w:val="Prrafodelista"/>
        <w:numPr>
          <w:ilvl w:val="0"/>
          <w:numId w:val="30"/>
        </w:numPr>
        <w:spacing w:after="0" w:afterAutospacing="0"/>
        <w:rPr>
          <w:rFonts w:ascii="Arial" w:hAnsi="Arial" w:cs="Arial"/>
          <w:color w:val="000000"/>
          <w:sz w:val="22"/>
          <w:szCs w:val="22"/>
        </w:rPr>
      </w:pPr>
      <w:r w:rsidRPr="00CF04BC">
        <w:rPr>
          <w:rFonts w:ascii="Arial" w:hAnsi="Arial" w:cs="Arial"/>
          <w:color w:val="000000"/>
          <w:sz w:val="22"/>
          <w:szCs w:val="22"/>
        </w:rPr>
        <w:t xml:space="preserve">En la bodega donde se custodian los expedientes inactivos hay un portón que </w:t>
      </w:r>
      <w:r w:rsidR="003810ED">
        <w:rPr>
          <w:rFonts w:ascii="Arial" w:hAnsi="Arial" w:cs="Arial"/>
          <w:color w:val="000000"/>
          <w:sz w:val="22"/>
          <w:szCs w:val="22"/>
        </w:rPr>
        <w:t xml:space="preserve">tiene un agujero, por donde </w:t>
      </w:r>
      <w:r w:rsidRPr="00CF04BC">
        <w:rPr>
          <w:rFonts w:ascii="Arial" w:hAnsi="Arial" w:cs="Arial"/>
          <w:color w:val="000000"/>
          <w:sz w:val="22"/>
          <w:szCs w:val="22"/>
        </w:rPr>
        <w:t xml:space="preserve">penetra el agua en la época lluviosa y posiblemente </w:t>
      </w:r>
      <w:r w:rsidR="003810ED">
        <w:rPr>
          <w:rFonts w:ascii="Arial" w:hAnsi="Arial" w:cs="Arial"/>
          <w:color w:val="000000"/>
          <w:sz w:val="22"/>
          <w:szCs w:val="22"/>
        </w:rPr>
        <w:t xml:space="preserve">pueden </w:t>
      </w:r>
      <w:r w:rsidRPr="00CF04BC">
        <w:rPr>
          <w:rFonts w:ascii="Arial" w:hAnsi="Arial" w:cs="Arial"/>
          <w:color w:val="000000"/>
          <w:sz w:val="22"/>
          <w:szCs w:val="22"/>
        </w:rPr>
        <w:t>ingresa</w:t>
      </w:r>
      <w:r w:rsidR="003810ED">
        <w:rPr>
          <w:rFonts w:ascii="Arial" w:hAnsi="Arial" w:cs="Arial"/>
          <w:color w:val="000000"/>
          <w:sz w:val="22"/>
          <w:szCs w:val="22"/>
        </w:rPr>
        <w:t xml:space="preserve">r </w:t>
      </w:r>
      <w:r w:rsidRPr="00CF04BC">
        <w:rPr>
          <w:rFonts w:ascii="Arial" w:hAnsi="Arial" w:cs="Arial"/>
          <w:color w:val="000000"/>
          <w:sz w:val="22"/>
          <w:szCs w:val="22"/>
        </w:rPr>
        <w:t>animales.</w:t>
      </w:r>
      <w:r w:rsidR="0072705B" w:rsidRPr="0072705B">
        <w:rPr>
          <w:rFonts w:ascii="Arial" w:hAnsi="Arial" w:cs="Arial"/>
          <w:color w:val="000000"/>
          <w:sz w:val="22"/>
          <w:szCs w:val="22"/>
        </w:rPr>
        <w:t xml:space="preserve"> </w:t>
      </w:r>
      <w:r w:rsidR="0072705B">
        <w:rPr>
          <w:rFonts w:ascii="Arial" w:hAnsi="Arial" w:cs="Arial"/>
          <w:color w:val="000000"/>
          <w:sz w:val="22"/>
          <w:szCs w:val="22"/>
        </w:rPr>
        <w:t xml:space="preserve">Ver anexo </w:t>
      </w:r>
      <w:r w:rsidR="0005010D">
        <w:rPr>
          <w:rFonts w:ascii="Arial" w:hAnsi="Arial" w:cs="Arial"/>
          <w:color w:val="000000"/>
          <w:sz w:val="22"/>
          <w:szCs w:val="22"/>
        </w:rPr>
        <w:t>1</w:t>
      </w:r>
      <w:r w:rsidR="0072705B">
        <w:rPr>
          <w:rFonts w:ascii="Arial" w:hAnsi="Arial" w:cs="Arial"/>
          <w:color w:val="000000"/>
          <w:sz w:val="22"/>
          <w:szCs w:val="22"/>
        </w:rPr>
        <w:t>.</w:t>
      </w:r>
    </w:p>
    <w:p w14:paraId="3ED5BD4C" w14:textId="77777777" w:rsidR="0072705B" w:rsidRPr="0072705B" w:rsidRDefault="0072705B" w:rsidP="0072705B">
      <w:pPr>
        <w:pStyle w:val="Listaconnmeros"/>
      </w:pPr>
    </w:p>
    <w:p w14:paraId="31B5EF9C" w14:textId="77777777" w:rsidR="00C7027A" w:rsidRDefault="00510972" w:rsidP="00510972">
      <w:pPr>
        <w:pStyle w:val="Listaconnmeros"/>
        <w:spacing w:after="0" w:afterAutospacing="0"/>
      </w:pPr>
      <w:r w:rsidRPr="009B0DD7">
        <w:rPr>
          <w:rFonts w:ascii="Arial" w:hAnsi="Arial" w:cs="Arial"/>
          <w:color w:val="000000" w:themeColor="text1"/>
          <w:sz w:val="22"/>
          <w:szCs w:val="22"/>
          <w:lang w:val="es-CR" w:eastAsia="es-ES"/>
        </w:rPr>
        <w:t>Lo anterior se debe</w:t>
      </w:r>
      <w:r>
        <w:rPr>
          <w:rFonts w:ascii="Arial" w:hAnsi="Arial" w:cs="Arial"/>
          <w:color w:val="000000" w:themeColor="text1"/>
          <w:sz w:val="22"/>
          <w:szCs w:val="22"/>
          <w:lang w:val="es-CR" w:eastAsia="es-ES"/>
        </w:rPr>
        <w:t xml:space="preserve"> </w:t>
      </w:r>
      <w:r w:rsidRPr="009B0DD7">
        <w:rPr>
          <w:rFonts w:ascii="Arial" w:hAnsi="Arial" w:cs="Arial"/>
          <w:color w:val="000000" w:themeColor="text1"/>
          <w:sz w:val="22"/>
          <w:szCs w:val="22"/>
          <w:lang w:val="es-CR" w:eastAsia="es-ES"/>
        </w:rPr>
        <w:t>a la falta de un espacio acondicionado para custodiar de los expedientes inactivos, por lo que la bodega mencionada ha sido el único lugar donde se ha podido el archivo.  Asimismo, no se han tomado medidas para cambiar la ubicación ya que no se cuenta con espacio</w:t>
      </w:r>
      <w:r w:rsidRPr="00CF04BC">
        <w:rPr>
          <w:rFonts w:ascii="Arial" w:hAnsi="Arial" w:cs="Arial"/>
          <w:color w:val="000000" w:themeColor="text1"/>
          <w:sz w:val="22"/>
          <w:szCs w:val="22"/>
          <w:lang w:val="es-CR" w:eastAsia="es-ES"/>
        </w:rPr>
        <w:t xml:space="preserve"> físico para tal fin.</w:t>
      </w:r>
      <w:r w:rsidR="00CF00DF" w:rsidRPr="00CF00DF">
        <w:t xml:space="preserve"> </w:t>
      </w:r>
    </w:p>
    <w:p w14:paraId="017094EE" w14:textId="77777777" w:rsidR="00C7027A" w:rsidRDefault="00C7027A" w:rsidP="00510972">
      <w:pPr>
        <w:pStyle w:val="Listaconnmeros"/>
        <w:spacing w:after="0" w:afterAutospacing="0"/>
        <w:rPr>
          <w:rFonts w:ascii="Arial" w:hAnsi="Arial" w:cs="Arial"/>
          <w:color w:val="000000" w:themeColor="text1"/>
          <w:sz w:val="22"/>
          <w:szCs w:val="22"/>
          <w:lang w:val="es-CR" w:eastAsia="es-ES"/>
        </w:rPr>
      </w:pPr>
    </w:p>
    <w:p w14:paraId="28CBDB96" w14:textId="2BB6087E" w:rsidR="00510972" w:rsidRPr="00CF04BC" w:rsidRDefault="00CF00DF" w:rsidP="00510972">
      <w:pPr>
        <w:pStyle w:val="Listaconnmeros"/>
        <w:spacing w:after="0" w:afterAutospacing="0"/>
        <w:rPr>
          <w:rFonts w:ascii="Arial" w:hAnsi="Arial" w:cs="Arial"/>
          <w:color w:val="000000" w:themeColor="text1"/>
          <w:sz w:val="22"/>
          <w:szCs w:val="22"/>
          <w:lang w:val="es-CR" w:eastAsia="es-ES"/>
        </w:rPr>
      </w:pPr>
      <w:r>
        <w:rPr>
          <w:rFonts w:ascii="Arial" w:hAnsi="Arial" w:cs="Arial"/>
          <w:color w:val="000000" w:themeColor="text1"/>
          <w:sz w:val="22"/>
          <w:szCs w:val="22"/>
          <w:lang w:val="es-CR" w:eastAsia="es-ES"/>
        </w:rPr>
        <w:t>S</w:t>
      </w:r>
      <w:r w:rsidRPr="00CF00DF">
        <w:rPr>
          <w:rFonts w:ascii="Arial" w:hAnsi="Arial" w:cs="Arial"/>
          <w:color w:val="000000" w:themeColor="text1"/>
          <w:sz w:val="22"/>
          <w:szCs w:val="22"/>
          <w:lang w:val="es-CR" w:eastAsia="es-ES"/>
        </w:rPr>
        <w:t>obre este tema, se conoce que ha iniciado la construcción de un complejo de edificios que albergará, entre otros, a la Aduana Paso Canoas.</w:t>
      </w:r>
    </w:p>
    <w:p w14:paraId="2FB3CE34" w14:textId="77777777" w:rsidR="00DE2FB2" w:rsidRPr="00CF04BC" w:rsidRDefault="00DE2FB2" w:rsidP="00C37667">
      <w:pPr>
        <w:pStyle w:val="Listaconnmeros"/>
        <w:spacing w:after="0" w:afterAutospacing="0"/>
        <w:rPr>
          <w:rFonts w:ascii="Arial" w:hAnsi="Arial" w:cs="Arial"/>
          <w:color w:val="1F497D" w:themeColor="text2"/>
          <w:sz w:val="22"/>
          <w:szCs w:val="22"/>
          <w:lang w:val="es-CR" w:eastAsia="es-ES"/>
        </w:rPr>
      </w:pPr>
    </w:p>
    <w:p w14:paraId="1FFA6A06" w14:textId="77777777" w:rsidR="009B0DD7" w:rsidRDefault="00DE2FB2" w:rsidP="009B0DD7">
      <w:pPr>
        <w:pStyle w:val="Listaconnmeros"/>
        <w:spacing w:after="0" w:afterAutospacing="0"/>
        <w:rPr>
          <w:rFonts w:ascii="Arial" w:hAnsi="Arial" w:cs="Arial"/>
          <w:color w:val="000000" w:themeColor="text1"/>
          <w:sz w:val="22"/>
          <w:szCs w:val="22"/>
          <w:lang w:val="es-CR" w:eastAsia="es-ES"/>
        </w:rPr>
      </w:pPr>
      <w:r w:rsidRPr="00CF04BC">
        <w:rPr>
          <w:rFonts w:ascii="Arial" w:hAnsi="Arial" w:cs="Arial"/>
          <w:color w:val="000000" w:themeColor="text1"/>
          <w:sz w:val="22"/>
          <w:szCs w:val="22"/>
          <w:lang w:val="es-CR" w:eastAsia="es-ES"/>
        </w:rPr>
        <w:t xml:space="preserve">Esta situación incrementa el riesgo de deterioro o pérdida de los expedientes inactivos, </w:t>
      </w:r>
      <w:r w:rsidR="00190B26">
        <w:rPr>
          <w:rFonts w:ascii="Arial" w:hAnsi="Arial" w:cs="Arial"/>
          <w:color w:val="000000" w:themeColor="text1"/>
          <w:sz w:val="22"/>
          <w:szCs w:val="22"/>
          <w:lang w:val="es-CR" w:eastAsia="es-ES"/>
        </w:rPr>
        <w:t>y puede ir en</w:t>
      </w:r>
      <w:r w:rsidRPr="00CF04BC">
        <w:rPr>
          <w:rFonts w:ascii="Arial" w:hAnsi="Arial" w:cs="Arial"/>
          <w:color w:val="000000" w:themeColor="text1"/>
          <w:sz w:val="22"/>
          <w:szCs w:val="22"/>
          <w:lang w:val="es-CR" w:eastAsia="es-ES"/>
        </w:rPr>
        <w:t xml:space="preserve"> perjuicio </w:t>
      </w:r>
      <w:r w:rsidR="00190B26">
        <w:rPr>
          <w:rFonts w:ascii="Arial" w:hAnsi="Arial" w:cs="Arial"/>
          <w:color w:val="000000" w:themeColor="text1"/>
          <w:sz w:val="22"/>
          <w:szCs w:val="22"/>
          <w:lang w:val="es-CR" w:eastAsia="es-ES"/>
        </w:rPr>
        <w:t>de</w:t>
      </w:r>
      <w:r w:rsidRPr="00CF04BC">
        <w:rPr>
          <w:rFonts w:ascii="Arial" w:hAnsi="Arial" w:cs="Arial"/>
          <w:color w:val="000000" w:themeColor="text1"/>
          <w:sz w:val="22"/>
          <w:szCs w:val="22"/>
          <w:lang w:val="es-CR" w:eastAsia="es-ES"/>
        </w:rPr>
        <w:t xml:space="preserve"> la salud de los funcionarios.</w:t>
      </w:r>
      <w:r w:rsidR="00CF00DF">
        <w:rPr>
          <w:rFonts w:ascii="Arial" w:hAnsi="Arial" w:cs="Arial"/>
          <w:color w:val="000000" w:themeColor="text1"/>
          <w:sz w:val="22"/>
          <w:szCs w:val="22"/>
          <w:lang w:val="es-CR" w:eastAsia="es-ES"/>
        </w:rPr>
        <w:t xml:space="preserve"> </w:t>
      </w:r>
    </w:p>
    <w:p w14:paraId="64C22671" w14:textId="77777777" w:rsidR="00190B26" w:rsidRDefault="00190B26" w:rsidP="00C37667">
      <w:pPr>
        <w:pStyle w:val="Listaconnmeros"/>
        <w:spacing w:after="0" w:afterAutospacing="0"/>
        <w:rPr>
          <w:rFonts w:ascii="Arial" w:hAnsi="Arial" w:cs="Arial"/>
          <w:color w:val="000000" w:themeColor="text1"/>
          <w:sz w:val="22"/>
          <w:szCs w:val="22"/>
          <w:lang w:val="es-CR" w:eastAsia="es-ES"/>
        </w:rPr>
      </w:pPr>
    </w:p>
    <w:p w14:paraId="0749BB15" w14:textId="77777777" w:rsidR="00CB1D19" w:rsidRDefault="009A7D61" w:rsidP="0076208F">
      <w:pPr>
        <w:pStyle w:val="Ttulo1"/>
        <w:numPr>
          <w:ilvl w:val="0"/>
          <w:numId w:val="5"/>
        </w:numPr>
        <w:spacing w:before="0" w:after="0" w:afterAutospacing="0"/>
        <w:contextualSpacing/>
        <w:rPr>
          <w:rFonts w:ascii="Arial" w:hAnsi="Arial" w:cs="Arial"/>
          <w:color w:val="1F497D" w:themeColor="text2"/>
          <w:szCs w:val="24"/>
        </w:rPr>
      </w:pPr>
      <w:bookmarkStart w:id="75" w:name="_Toc390783338"/>
      <w:bookmarkStart w:id="76" w:name="_Toc107925661"/>
      <w:r w:rsidRPr="00E943D1">
        <w:rPr>
          <w:rFonts w:ascii="Arial" w:hAnsi="Arial" w:cs="Arial"/>
          <w:color w:val="1F497D" w:themeColor="text2"/>
          <w:szCs w:val="24"/>
        </w:rPr>
        <w:t>CONCLUSI</w:t>
      </w:r>
      <w:r w:rsidR="00955171" w:rsidRPr="00E943D1">
        <w:rPr>
          <w:rFonts w:ascii="Arial" w:hAnsi="Arial" w:cs="Arial"/>
          <w:color w:val="1F497D" w:themeColor="text2"/>
          <w:szCs w:val="24"/>
        </w:rPr>
        <w:t>ÓN</w:t>
      </w:r>
      <w:bookmarkEnd w:id="75"/>
      <w:bookmarkEnd w:id="76"/>
    </w:p>
    <w:p w14:paraId="329ADC09" w14:textId="77777777" w:rsidR="00037ABA" w:rsidRPr="00510972" w:rsidRDefault="00037ABA" w:rsidP="005B6BD2">
      <w:pPr>
        <w:autoSpaceDE w:val="0"/>
        <w:autoSpaceDN w:val="0"/>
        <w:adjustRightInd w:val="0"/>
        <w:spacing w:after="0" w:afterAutospacing="0"/>
        <w:contextualSpacing/>
        <w:rPr>
          <w:rFonts w:ascii="Arial" w:hAnsi="Arial" w:cs="Arial"/>
          <w:sz w:val="22"/>
          <w:lang w:val="es-CR" w:eastAsia="es-ES"/>
        </w:rPr>
      </w:pPr>
    </w:p>
    <w:p w14:paraId="63663E62" w14:textId="1C4583FC" w:rsidR="00C7027A" w:rsidRDefault="00C7027A" w:rsidP="00C7027A">
      <w:pPr>
        <w:spacing w:after="0" w:afterAutospacing="0"/>
        <w:rPr>
          <w:rFonts w:ascii="Arial" w:hAnsi="Arial" w:cs="Arial"/>
          <w:sz w:val="22"/>
          <w:szCs w:val="22"/>
          <w:lang w:val="es-CR" w:eastAsia="es-ES"/>
        </w:rPr>
      </w:pPr>
      <w:r>
        <w:rPr>
          <w:rFonts w:ascii="Arial" w:hAnsi="Arial" w:cs="Arial"/>
          <w:sz w:val="22"/>
          <w:szCs w:val="22"/>
          <w:lang w:val="es-CR" w:eastAsia="es-ES"/>
        </w:rPr>
        <w:t xml:space="preserve">Los controles establecidos por el </w:t>
      </w:r>
      <w:r w:rsidR="008975C6" w:rsidRPr="00510972">
        <w:rPr>
          <w:rFonts w:ascii="Arial" w:hAnsi="Arial" w:cs="Arial"/>
          <w:sz w:val="22"/>
          <w:lang w:val="es-CR" w:eastAsia="es-ES"/>
        </w:rPr>
        <w:t xml:space="preserve">Departamento Normativo de la Aduana Paso Canoas </w:t>
      </w:r>
      <w:r>
        <w:rPr>
          <w:rFonts w:ascii="Arial" w:hAnsi="Arial" w:cs="Arial"/>
          <w:sz w:val="22"/>
          <w:szCs w:val="22"/>
          <w:lang w:val="es-CR" w:eastAsia="es-ES"/>
        </w:rPr>
        <w:t xml:space="preserve">sobre la gestión de expedientes, para el cumplimiento del bloque de legalidad, no son efectivos, pues la </w:t>
      </w:r>
      <w:r w:rsidRPr="007D03C1">
        <w:rPr>
          <w:rFonts w:ascii="Arial" w:hAnsi="Arial" w:cs="Arial"/>
          <w:sz w:val="22"/>
          <w:szCs w:val="22"/>
          <w:lang w:val="es-CR" w:eastAsia="es-ES"/>
        </w:rPr>
        <w:t>herramienta de gestión de documentos</w:t>
      </w:r>
      <w:r>
        <w:rPr>
          <w:rFonts w:ascii="Arial" w:hAnsi="Arial" w:cs="Arial"/>
          <w:sz w:val="22"/>
          <w:szCs w:val="22"/>
          <w:lang w:val="es-CR" w:eastAsia="es-ES"/>
        </w:rPr>
        <w:t xml:space="preserve"> donde se registran los casos</w:t>
      </w:r>
      <w:r w:rsidR="00C56379">
        <w:rPr>
          <w:rFonts w:ascii="Arial" w:hAnsi="Arial" w:cs="Arial"/>
          <w:sz w:val="22"/>
          <w:szCs w:val="22"/>
          <w:lang w:val="es-CR" w:eastAsia="es-ES"/>
        </w:rPr>
        <w:t xml:space="preserve"> </w:t>
      </w:r>
      <w:r>
        <w:rPr>
          <w:rFonts w:ascii="Arial" w:hAnsi="Arial" w:cs="Arial"/>
          <w:sz w:val="22"/>
          <w:szCs w:val="22"/>
          <w:lang w:val="es-CR" w:eastAsia="es-ES"/>
        </w:rPr>
        <w:t>no cumple con los atributos de confiabilidad, oportunidad y utilidad</w:t>
      </w:r>
      <w:r w:rsidR="00C56379">
        <w:rPr>
          <w:rFonts w:ascii="Arial" w:hAnsi="Arial" w:cs="Arial"/>
          <w:sz w:val="22"/>
          <w:szCs w:val="22"/>
          <w:lang w:val="es-CR" w:eastAsia="es-ES"/>
        </w:rPr>
        <w:t>,</w:t>
      </w:r>
      <w:r>
        <w:rPr>
          <w:rFonts w:ascii="Arial" w:hAnsi="Arial" w:cs="Arial"/>
          <w:sz w:val="22"/>
          <w:szCs w:val="22"/>
          <w:lang w:val="es-CR" w:eastAsia="es-ES"/>
        </w:rPr>
        <w:t xml:space="preserve"> relacionados con la calidad </w:t>
      </w:r>
      <w:r>
        <w:rPr>
          <w:rFonts w:ascii="Arial" w:hAnsi="Arial" w:cs="Arial"/>
          <w:sz w:val="22"/>
          <w:szCs w:val="22"/>
          <w:lang w:val="es-CR" w:eastAsia="es-ES"/>
        </w:rPr>
        <w:lastRenderedPageBreak/>
        <w:t>de la información, por lo que no es un insumo que pueda utilizarse para la toma de decisiones.</w:t>
      </w:r>
    </w:p>
    <w:p w14:paraId="647419EE" w14:textId="77777777" w:rsidR="00C7027A" w:rsidRPr="006F2A73" w:rsidRDefault="00C7027A" w:rsidP="00C7027A">
      <w:pPr>
        <w:pStyle w:val="Listaconnmeros"/>
        <w:rPr>
          <w:lang w:val="es-CR"/>
        </w:rPr>
      </w:pPr>
    </w:p>
    <w:p w14:paraId="6609270C" w14:textId="77777777" w:rsidR="00A97553" w:rsidRPr="00A97553" w:rsidRDefault="00A97553" w:rsidP="00A97553">
      <w:pPr>
        <w:pStyle w:val="Listaconnmeros"/>
        <w:rPr>
          <w:rFonts w:ascii="Arial" w:hAnsi="Arial" w:cs="Arial"/>
          <w:sz w:val="22"/>
          <w:lang w:val="es-CR" w:eastAsia="es-ES"/>
        </w:rPr>
      </w:pPr>
      <w:r w:rsidRPr="00A97553">
        <w:rPr>
          <w:rFonts w:ascii="Arial" w:hAnsi="Arial" w:cs="Arial"/>
          <w:sz w:val="22"/>
          <w:lang w:val="es-CR" w:eastAsia="es-ES"/>
        </w:rPr>
        <w:t>Por otra parte, se observaron cuatro expedientes que superaron los 4 años establecidos como plazo para su gestión.</w:t>
      </w:r>
    </w:p>
    <w:p w14:paraId="082BED73" w14:textId="77777777" w:rsidR="00A97553" w:rsidRPr="00A97553" w:rsidRDefault="00A97553" w:rsidP="00A97553">
      <w:pPr>
        <w:pStyle w:val="Listaconnmeros"/>
        <w:rPr>
          <w:rFonts w:ascii="Arial" w:hAnsi="Arial" w:cs="Arial"/>
          <w:sz w:val="22"/>
          <w:lang w:val="es-CR" w:eastAsia="es-ES"/>
        </w:rPr>
      </w:pPr>
    </w:p>
    <w:p w14:paraId="18411272" w14:textId="77777777" w:rsidR="00A97553" w:rsidRPr="00510972" w:rsidRDefault="00A97553" w:rsidP="00A97553">
      <w:pPr>
        <w:pStyle w:val="Listaconnmeros"/>
        <w:rPr>
          <w:rFonts w:ascii="Arial" w:hAnsi="Arial" w:cs="Arial"/>
          <w:sz w:val="22"/>
          <w:lang w:val="es-CR" w:eastAsia="es-ES"/>
        </w:rPr>
      </w:pPr>
      <w:r w:rsidRPr="00A97553">
        <w:rPr>
          <w:rFonts w:ascii="Arial" w:hAnsi="Arial" w:cs="Arial"/>
          <w:sz w:val="22"/>
          <w:lang w:val="es-CR" w:eastAsia="es-ES"/>
        </w:rPr>
        <w:t>Finalmente, no se establecieron las medidas necesarias para la preservación y control de los expedientes correspondientes a casos inactivos.</w:t>
      </w:r>
    </w:p>
    <w:p w14:paraId="41DF65F6" w14:textId="64AB9A22" w:rsidR="00A97553" w:rsidRDefault="00A97553" w:rsidP="00673DD6">
      <w:pPr>
        <w:pStyle w:val="Listaconnmeros"/>
        <w:spacing w:after="0" w:afterAutospacing="0"/>
        <w:rPr>
          <w:rFonts w:ascii="Arial" w:hAnsi="Arial" w:cs="Arial"/>
          <w:sz w:val="22"/>
          <w:szCs w:val="22"/>
          <w:lang w:val="es-CR" w:eastAsia="es-ES"/>
        </w:rPr>
      </w:pPr>
    </w:p>
    <w:p w14:paraId="2644F1AE" w14:textId="77777777" w:rsidR="0005010D" w:rsidRDefault="0005010D" w:rsidP="00673DD6">
      <w:pPr>
        <w:pStyle w:val="Listaconnmeros"/>
        <w:spacing w:after="0" w:afterAutospacing="0"/>
        <w:rPr>
          <w:rFonts w:ascii="Arial" w:hAnsi="Arial" w:cs="Arial"/>
          <w:sz w:val="22"/>
          <w:szCs w:val="22"/>
          <w:lang w:val="es-CR" w:eastAsia="es-ES"/>
        </w:rPr>
      </w:pPr>
    </w:p>
    <w:p w14:paraId="677CF901" w14:textId="77777777" w:rsidR="00E12FDB" w:rsidRPr="00DA061F" w:rsidRDefault="009A7D61" w:rsidP="0076208F">
      <w:pPr>
        <w:pStyle w:val="Ttulo1"/>
        <w:numPr>
          <w:ilvl w:val="0"/>
          <w:numId w:val="4"/>
        </w:numPr>
        <w:spacing w:before="0" w:after="0" w:afterAutospacing="0"/>
        <w:ind w:left="431" w:hanging="431"/>
        <w:contextualSpacing/>
        <w:rPr>
          <w:rFonts w:ascii="Arial" w:hAnsi="Arial" w:cs="Arial"/>
          <w:color w:val="1F497D" w:themeColor="text2"/>
          <w:szCs w:val="24"/>
        </w:rPr>
      </w:pPr>
      <w:bookmarkStart w:id="77" w:name="_Toc390783339"/>
      <w:bookmarkStart w:id="78" w:name="_Toc107925662"/>
      <w:r w:rsidRPr="00DA061F">
        <w:rPr>
          <w:rFonts w:ascii="Arial" w:hAnsi="Arial" w:cs="Arial"/>
          <w:color w:val="1F497D" w:themeColor="text2"/>
          <w:szCs w:val="24"/>
        </w:rPr>
        <w:t>RECOMENDACIONES</w:t>
      </w:r>
      <w:bookmarkEnd w:id="77"/>
      <w:bookmarkEnd w:id="78"/>
    </w:p>
    <w:p w14:paraId="40697C2C" w14:textId="77777777" w:rsidR="009E36CE" w:rsidRDefault="009E36CE" w:rsidP="00A07253">
      <w:pPr>
        <w:spacing w:after="0" w:afterAutospacing="0"/>
        <w:rPr>
          <w:rFonts w:ascii="Arial" w:hAnsi="Arial" w:cs="Arial"/>
          <w:sz w:val="22"/>
          <w:szCs w:val="22"/>
          <w:lang w:val="es-CR" w:eastAsia="es-ES"/>
        </w:rPr>
      </w:pPr>
    </w:p>
    <w:p w14:paraId="29CD7189" w14:textId="77777777" w:rsidR="006F2A73" w:rsidRPr="00C62293" w:rsidRDefault="006F2A73" w:rsidP="00E61250">
      <w:pPr>
        <w:spacing w:before="100" w:beforeAutospacing="1" w:after="100"/>
        <w:ind w:right="22"/>
        <w:contextualSpacing/>
        <w:rPr>
          <w:rFonts w:ascii="Arial" w:eastAsiaTheme="majorEastAsia" w:hAnsi="Arial" w:cs="Arial"/>
          <w:b/>
          <w:bCs/>
          <w:color w:val="1F497D" w:themeColor="text2"/>
          <w:kern w:val="28"/>
          <w:lang w:val="es-CR" w:eastAsia="es-ES"/>
        </w:rPr>
      </w:pPr>
      <w:r w:rsidRPr="00C62293">
        <w:rPr>
          <w:rFonts w:ascii="Arial" w:eastAsiaTheme="majorEastAsia" w:hAnsi="Arial" w:cs="Arial"/>
          <w:b/>
          <w:bCs/>
          <w:color w:val="1F497D" w:themeColor="text2"/>
          <w:kern w:val="28"/>
          <w:lang w:val="es-CR" w:eastAsia="es-ES"/>
        </w:rPr>
        <w:t>Al Director General de Aduanas</w:t>
      </w:r>
    </w:p>
    <w:p w14:paraId="49896E89" w14:textId="0D5480AE" w:rsidR="00DE2FB2" w:rsidRPr="00CF04BC" w:rsidRDefault="00DE2FB2" w:rsidP="00DE2FB2">
      <w:pPr>
        <w:pStyle w:val="xmsolistparagraph"/>
        <w:numPr>
          <w:ilvl w:val="1"/>
          <w:numId w:val="29"/>
        </w:numPr>
        <w:spacing w:before="0" w:beforeAutospacing="0" w:after="0" w:afterAutospacing="0"/>
        <w:ind w:left="0" w:firstLine="0"/>
        <w:jc w:val="both"/>
        <w:rPr>
          <w:rFonts w:ascii="Arial" w:hAnsi="Arial" w:cs="Arial"/>
          <w:color w:val="000000"/>
          <w:sz w:val="22"/>
          <w:szCs w:val="22"/>
          <w:lang w:eastAsia="en-US"/>
        </w:rPr>
      </w:pPr>
      <w:r w:rsidRPr="00CF04BC">
        <w:rPr>
          <w:rFonts w:ascii="Arial" w:hAnsi="Arial" w:cs="Arial"/>
          <w:color w:val="000000"/>
          <w:sz w:val="22"/>
          <w:szCs w:val="22"/>
          <w:lang w:eastAsia="en-US"/>
        </w:rPr>
        <w:t>Elaborar, oficializar y divulgar los criterios estandarizados para que la información que se ingrese a</w:t>
      </w:r>
      <w:r w:rsidR="003810ED">
        <w:rPr>
          <w:rFonts w:ascii="Arial" w:hAnsi="Arial" w:cs="Arial"/>
          <w:color w:val="000000"/>
          <w:sz w:val="22"/>
          <w:szCs w:val="22"/>
          <w:lang w:eastAsia="en-US"/>
        </w:rPr>
        <w:t>l repositorio de información</w:t>
      </w:r>
      <w:r w:rsidRPr="00CF04BC">
        <w:rPr>
          <w:rFonts w:ascii="Arial" w:hAnsi="Arial" w:cs="Arial"/>
          <w:color w:val="000000"/>
          <w:sz w:val="22"/>
          <w:szCs w:val="22"/>
          <w:lang w:eastAsia="en-US"/>
        </w:rPr>
        <w:t xml:space="preserve"> de expedientes cumpla con los atributos de confiabilidad, oportunidad y utilidad. Ver apartado 2.1 del presente informe.</w:t>
      </w:r>
    </w:p>
    <w:p w14:paraId="38624879" w14:textId="77777777" w:rsidR="00DE2FB2" w:rsidRPr="00CF04BC" w:rsidRDefault="00DE2FB2" w:rsidP="00DE2FB2">
      <w:pPr>
        <w:pStyle w:val="Default"/>
        <w:spacing w:after="0" w:afterAutospacing="0"/>
        <w:rPr>
          <w:rFonts w:eastAsia="Times New Roman"/>
          <w:sz w:val="22"/>
          <w:szCs w:val="22"/>
          <w:lang w:eastAsia="es-CR"/>
        </w:rPr>
      </w:pPr>
    </w:p>
    <w:p w14:paraId="2D832778" w14:textId="77777777" w:rsidR="00DE2FB2" w:rsidRPr="00CF04BC" w:rsidRDefault="00DE2FB2" w:rsidP="00DE2FB2">
      <w:pPr>
        <w:autoSpaceDE w:val="0"/>
        <w:autoSpaceDN w:val="0"/>
        <w:adjustRightInd w:val="0"/>
        <w:spacing w:after="0" w:afterAutospacing="0"/>
        <w:rPr>
          <w:rFonts w:ascii="Arial" w:hAnsi="Arial" w:cs="Arial"/>
          <w:color w:val="000000"/>
          <w:sz w:val="22"/>
          <w:szCs w:val="22"/>
          <w:lang w:val="es-CR"/>
        </w:rPr>
      </w:pPr>
      <w:r w:rsidRPr="00CF04BC">
        <w:rPr>
          <w:rFonts w:ascii="Arial" w:hAnsi="Arial" w:cs="Arial"/>
          <w:color w:val="000000"/>
          <w:sz w:val="22"/>
          <w:szCs w:val="22"/>
          <w:lang w:val="es-CR"/>
        </w:rPr>
        <w:t xml:space="preserve">Remitir a la Auditoría Interna a más tardar el 31 de agosto del 2022, una certificación que acredite el cumplimiento de la recomendación, así como la evidencia respectiva </w:t>
      </w:r>
    </w:p>
    <w:p w14:paraId="1B8DF472" w14:textId="77777777" w:rsidR="00DE2FB2" w:rsidRPr="00CF04BC" w:rsidRDefault="00DE2FB2" w:rsidP="00DE2FB2">
      <w:pPr>
        <w:pStyle w:val="xmsolistparagraph"/>
        <w:spacing w:before="0" w:beforeAutospacing="0" w:after="0" w:afterAutospacing="0"/>
        <w:jc w:val="both"/>
        <w:rPr>
          <w:rFonts w:ascii="Arial" w:hAnsi="Arial" w:cs="Arial"/>
          <w:color w:val="000000"/>
          <w:sz w:val="22"/>
          <w:szCs w:val="22"/>
          <w:lang w:eastAsia="en-US"/>
        </w:rPr>
      </w:pPr>
    </w:p>
    <w:p w14:paraId="2FE788B1" w14:textId="77777777" w:rsidR="00DE2FB2" w:rsidRPr="00CF04BC" w:rsidRDefault="00DE2FB2" w:rsidP="00DE2FB2">
      <w:pPr>
        <w:pStyle w:val="xmsolistparagraph"/>
        <w:numPr>
          <w:ilvl w:val="1"/>
          <w:numId w:val="29"/>
        </w:numPr>
        <w:spacing w:before="0" w:beforeAutospacing="0" w:after="0" w:afterAutospacing="0"/>
        <w:ind w:left="0" w:firstLine="0"/>
        <w:jc w:val="both"/>
        <w:rPr>
          <w:rFonts w:ascii="Arial" w:hAnsi="Arial" w:cs="Arial"/>
          <w:color w:val="000000"/>
          <w:sz w:val="22"/>
          <w:szCs w:val="22"/>
          <w:lang w:eastAsia="en-US"/>
        </w:rPr>
      </w:pPr>
      <w:r w:rsidRPr="00CF04BC">
        <w:rPr>
          <w:rFonts w:ascii="Arial" w:hAnsi="Arial" w:cs="Arial"/>
          <w:color w:val="000000"/>
          <w:sz w:val="22"/>
          <w:szCs w:val="22"/>
          <w:lang w:eastAsia="en-US"/>
        </w:rPr>
        <w:t xml:space="preserve">Elaborar, oficializar y divulgar una </w:t>
      </w:r>
      <w:r w:rsidRPr="00CF04BC">
        <w:rPr>
          <w:rFonts w:ascii="Arial" w:hAnsi="Arial" w:cs="Arial"/>
          <w:color w:val="2F2F2F"/>
          <w:sz w:val="22"/>
          <w:szCs w:val="22"/>
        </w:rPr>
        <w:t>metodología para la supervisión de la gestión de los expedientes de casos que se gestionan en el Departamento Normativo</w:t>
      </w:r>
      <w:r w:rsidRPr="00CF04BC">
        <w:rPr>
          <w:rFonts w:ascii="Arial" w:hAnsi="Arial" w:cs="Arial"/>
          <w:color w:val="000000"/>
          <w:sz w:val="22"/>
          <w:szCs w:val="22"/>
          <w:lang w:eastAsia="en-US"/>
        </w:rPr>
        <w:t>. Ver apartado 2.2 del presente informe.</w:t>
      </w:r>
    </w:p>
    <w:p w14:paraId="6073A885" w14:textId="77777777" w:rsidR="00DE2FB2" w:rsidRPr="00CF04BC" w:rsidRDefault="00DE2FB2" w:rsidP="00DE2FB2">
      <w:pPr>
        <w:pStyle w:val="xmsolistparagraph"/>
        <w:spacing w:before="0" w:beforeAutospacing="0" w:after="0" w:afterAutospacing="0"/>
        <w:jc w:val="both"/>
        <w:rPr>
          <w:rFonts w:ascii="Arial" w:hAnsi="Arial" w:cs="Arial"/>
          <w:color w:val="000000"/>
          <w:sz w:val="22"/>
          <w:szCs w:val="22"/>
          <w:lang w:eastAsia="en-US"/>
        </w:rPr>
      </w:pPr>
    </w:p>
    <w:p w14:paraId="5014D553" w14:textId="77777777" w:rsidR="00DE2FB2" w:rsidRPr="00CF04BC" w:rsidRDefault="00DE2FB2" w:rsidP="00DE2FB2">
      <w:pPr>
        <w:pStyle w:val="Default"/>
        <w:spacing w:after="0" w:afterAutospacing="0"/>
        <w:rPr>
          <w:sz w:val="22"/>
          <w:szCs w:val="22"/>
        </w:rPr>
      </w:pPr>
      <w:r w:rsidRPr="00CF04BC">
        <w:rPr>
          <w:sz w:val="22"/>
          <w:szCs w:val="22"/>
        </w:rPr>
        <w:t xml:space="preserve">Remitir a la Auditoría Interna a más tardar el 31 de agosto del 2022, una certificación que acredite el cumplimiento de la recomendación, así como la evidencia respectiva. </w:t>
      </w:r>
    </w:p>
    <w:p w14:paraId="4A48B748" w14:textId="77777777" w:rsidR="00DE2FB2" w:rsidRPr="00CF04BC" w:rsidRDefault="00DE2FB2" w:rsidP="00DE2FB2">
      <w:pPr>
        <w:pStyle w:val="xmsolistparagraph"/>
        <w:spacing w:before="0" w:beforeAutospacing="0" w:after="0" w:afterAutospacing="0"/>
        <w:jc w:val="both"/>
        <w:rPr>
          <w:rFonts w:ascii="Arial" w:hAnsi="Arial" w:cs="Arial"/>
          <w:color w:val="000000"/>
          <w:sz w:val="22"/>
          <w:szCs w:val="22"/>
          <w:lang w:eastAsia="en-US"/>
        </w:rPr>
      </w:pPr>
    </w:p>
    <w:p w14:paraId="62AC0EBC" w14:textId="77777777" w:rsidR="00DE2FB2" w:rsidRPr="00CF04BC" w:rsidRDefault="00DE2FB2" w:rsidP="00DE2FB2">
      <w:pPr>
        <w:pStyle w:val="xmsolistparagraph"/>
        <w:numPr>
          <w:ilvl w:val="1"/>
          <w:numId w:val="29"/>
        </w:numPr>
        <w:spacing w:before="0" w:beforeAutospacing="0" w:after="0" w:afterAutospacing="0"/>
        <w:ind w:left="0" w:firstLine="0"/>
        <w:jc w:val="both"/>
        <w:rPr>
          <w:rFonts w:ascii="Arial" w:hAnsi="Arial" w:cs="Arial"/>
          <w:color w:val="000000"/>
          <w:sz w:val="22"/>
          <w:szCs w:val="22"/>
          <w:lang w:eastAsia="en-US"/>
        </w:rPr>
      </w:pPr>
      <w:r w:rsidRPr="00CF04BC">
        <w:rPr>
          <w:rFonts w:ascii="Arial" w:hAnsi="Arial" w:cs="Arial"/>
          <w:color w:val="000000"/>
          <w:sz w:val="22"/>
          <w:szCs w:val="22"/>
          <w:lang w:eastAsia="en-US"/>
        </w:rPr>
        <w:t>Considerar en las nuevas instalaciones la designación de un espacio que cumpla con lo establecido en la Ley 7202 y su reglamento, con respecto al resguardo de los expedientes, tanto activos como inactivos. Ver apartado 2.3 del presente informe.</w:t>
      </w:r>
    </w:p>
    <w:p w14:paraId="7DBE2A5E" w14:textId="77777777" w:rsidR="00DE2FB2" w:rsidRPr="00CF04BC" w:rsidRDefault="00DE2FB2" w:rsidP="00DE2FB2">
      <w:pPr>
        <w:pStyle w:val="xmsolistparagraph"/>
        <w:spacing w:before="0" w:beforeAutospacing="0" w:after="0" w:afterAutospacing="0"/>
        <w:jc w:val="both"/>
        <w:rPr>
          <w:rFonts w:ascii="Arial" w:hAnsi="Arial" w:cs="Arial"/>
          <w:color w:val="000000"/>
          <w:sz w:val="22"/>
          <w:szCs w:val="22"/>
          <w:lang w:eastAsia="en-US"/>
        </w:rPr>
      </w:pPr>
    </w:p>
    <w:p w14:paraId="036C63D2" w14:textId="77777777" w:rsidR="00DE2FB2" w:rsidRPr="00CF04BC" w:rsidRDefault="00DE2FB2" w:rsidP="00DE2FB2">
      <w:pPr>
        <w:rPr>
          <w:rFonts w:ascii="Arial" w:hAnsi="Arial" w:cs="Arial"/>
          <w:color w:val="000000"/>
          <w:sz w:val="22"/>
          <w:szCs w:val="22"/>
        </w:rPr>
      </w:pPr>
      <w:r w:rsidRPr="00CF04BC">
        <w:rPr>
          <w:rFonts w:ascii="Arial" w:hAnsi="Arial" w:cs="Arial"/>
          <w:color w:val="000000"/>
          <w:sz w:val="22"/>
          <w:szCs w:val="22"/>
        </w:rPr>
        <w:t xml:space="preserve">Remitir a la Auditoría Interna a más tardar el 31 de agosto del 2022, una certificación que acredite el cumplimiento de la recomendación, así como la evidencia respectiva. </w:t>
      </w:r>
    </w:p>
    <w:p w14:paraId="703E1294" w14:textId="77777777" w:rsidR="00DE2FB2" w:rsidRPr="00CF04BC" w:rsidRDefault="00DE2FB2" w:rsidP="00DE2FB2">
      <w:pPr>
        <w:rPr>
          <w:rFonts w:ascii="Arial" w:hAnsi="Arial" w:cs="Arial"/>
          <w:color w:val="000000"/>
          <w:sz w:val="22"/>
          <w:szCs w:val="22"/>
        </w:rPr>
      </w:pPr>
      <w:r w:rsidRPr="00CF04BC">
        <w:rPr>
          <w:rFonts w:ascii="Arial" w:hAnsi="Arial" w:cs="Arial"/>
          <w:color w:val="000000"/>
          <w:sz w:val="22"/>
          <w:szCs w:val="22"/>
        </w:rPr>
        <w:t>Con base en lo anterior, se le solicita a esa Dirección, proceder conforme lo dispone el artículo 36 de la Ley 8292 Ley General de Control Interno y la aplicación del Manual para la atención de informes de la Contraloría General de la República y de la Auditoría Interna, comunicando a esta Dirección las decisiones que se tomen respecto al presente informe, dentro del plazo de 10 días hábiles establecido en el citado artículo, así como presentar en un plazo razonable el plan de acción que se defina para la implementación efectiva de lo recomendado.</w:t>
      </w:r>
    </w:p>
    <w:p w14:paraId="185BA6D0" w14:textId="77777777" w:rsidR="00873F2F" w:rsidRDefault="00873F2F" w:rsidP="00873F2F">
      <w:pPr>
        <w:pStyle w:val="Textocomentario"/>
        <w:suppressAutoHyphens/>
        <w:spacing w:after="0" w:afterAutospacing="0"/>
        <w:contextualSpacing/>
        <w:rPr>
          <w:rFonts w:ascii="Arial" w:hAnsi="Arial" w:cs="Arial"/>
          <w:sz w:val="22"/>
          <w:szCs w:val="24"/>
          <w:lang w:val="es-CR"/>
        </w:rPr>
      </w:pPr>
    </w:p>
    <w:p w14:paraId="0F1B3489" w14:textId="77777777" w:rsidR="00F70002" w:rsidRDefault="00F70002" w:rsidP="005D2B5C">
      <w:pPr>
        <w:spacing w:before="100" w:beforeAutospacing="1"/>
        <w:contextualSpacing/>
        <w:jc w:val="center"/>
        <w:rPr>
          <w:rFonts w:ascii="Arial" w:hAnsi="Arial" w:cs="Arial"/>
          <w:sz w:val="22"/>
          <w:szCs w:val="22"/>
          <w:lang w:val="pt-BR"/>
        </w:rPr>
      </w:pPr>
    </w:p>
    <w:p w14:paraId="21BB1D60" w14:textId="77777777" w:rsidR="00F70002" w:rsidRDefault="00F70002" w:rsidP="005D2B5C">
      <w:pPr>
        <w:spacing w:before="100" w:beforeAutospacing="1"/>
        <w:contextualSpacing/>
        <w:jc w:val="center"/>
        <w:rPr>
          <w:rFonts w:ascii="Arial" w:hAnsi="Arial" w:cs="Arial"/>
          <w:sz w:val="22"/>
          <w:szCs w:val="22"/>
          <w:lang w:val="pt-BR"/>
        </w:rPr>
      </w:pPr>
    </w:p>
    <w:p w14:paraId="2262A8CB" w14:textId="77777777" w:rsidR="00312EE2" w:rsidRDefault="001A5F6F" w:rsidP="005D2B5C">
      <w:pPr>
        <w:spacing w:before="100" w:beforeAutospacing="1"/>
        <w:contextualSpacing/>
        <w:jc w:val="center"/>
        <w:rPr>
          <w:rFonts w:ascii="Arial" w:hAnsi="Arial" w:cs="Arial"/>
          <w:sz w:val="22"/>
          <w:szCs w:val="22"/>
          <w:lang w:val="pt-BR"/>
        </w:rPr>
      </w:pPr>
      <w:r>
        <w:rPr>
          <w:rFonts w:ascii="Arial" w:hAnsi="Arial" w:cs="Arial"/>
          <w:sz w:val="22"/>
          <w:szCs w:val="22"/>
          <w:lang w:val="pt-BR"/>
        </w:rPr>
        <w:t>Ronald Fernández Romero</w:t>
      </w:r>
    </w:p>
    <w:p w14:paraId="3DF24113" w14:textId="77777777" w:rsidR="0063377A" w:rsidRPr="00A5000E" w:rsidRDefault="001A5F6F" w:rsidP="005D2B5C">
      <w:pPr>
        <w:spacing w:before="100" w:beforeAutospacing="1"/>
        <w:contextualSpacing/>
        <w:jc w:val="center"/>
        <w:rPr>
          <w:rFonts w:ascii="Arial" w:hAnsi="Arial" w:cs="Arial"/>
          <w:b/>
          <w:bCs/>
          <w:sz w:val="22"/>
          <w:szCs w:val="22"/>
          <w:lang w:val="pt-BR"/>
        </w:rPr>
      </w:pPr>
      <w:r>
        <w:rPr>
          <w:rFonts w:ascii="Arial" w:hAnsi="Arial" w:cs="Arial"/>
          <w:b/>
          <w:bCs/>
          <w:sz w:val="22"/>
          <w:szCs w:val="22"/>
          <w:lang w:val="pt-BR"/>
        </w:rPr>
        <w:t>D</w:t>
      </w:r>
      <w:r w:rsidR="00066E63" w:rsidRPr="00A5000E">
        <w:rPr>
          <w:rFonts w:ascii="Arial" w:hAnsi="Arial" w:cs="Arial"/>
          <w:b/>
          <w:bCs/>
          <w:sz w:val="22"/>
          <w:szCs w:val="22"/>
          <w:lang w:val="pt-BR"/>
        </w:rPr>
        <w:t>irector</w:t>
      </w:r>
      <w:r w:rsidR="00312EE2">
        <w:rPr>
          <w:rFonts w:ascii="Arial" w:hAnsi="Arial" w:cs="Arial"/>
          <w:b/>
          <w:bCs/>
          <w:sz w:val="22"/>
          <w:szCs w:val="22"/>
          <w:lang w:val="pt-BR"/>
        </w:rPr>
        <w:t xml:space="preserve"> </w:t>
      </w:r>
      <w:r w:rsidR="0063377A" w:rsidRPr="00A5000E">
        <w:rPr>
          <w:rFonts w:ascii="Arial" w:hAnsi="Arial" w:cs="Arial"/>
          <w:b/>
          <w:bCs/>
          <w:sz w:val="22"/>
          <w:szCs w:val="22"/>
          <w:lang w:val="pt-BR"/>
        </w:rPr>
        <w:t>de Auditor</w:t>
      </w:r>
      <w:r w:rsidR="00A439D0">
        <w:rPr>
          <w:rFonts w:ascii="Arial" w:hAnsi="Arial" w:cs="Arial"/>
          <w:b/>
          <w:bCs/>
          <w:sz w:val="22"/>
          <w:szCs w:val="22"/>
          <w:lang w:val="pt-BR"/>
        </w:rPr>
        <w:t>í</w:t>
      </w:r>
      <w:r w:rsidR="0063377A" w:rsidRPr="00A5000E">
        <w:rPr>
          <w:rFonts w:ascii="Arial" w:hAnsi="Arial" w:cs="Arial"/>
          <w:b/>
          <w:bCs/>
          <w:sz w:val="22"/>
          <w:szCs w:val="22"/>
          <w:lang w:val="pt-BR"/>
        </w:rPr>
        <w:t>a Interna</w:t>
      </w:r>
    </w:p>
    <w:p w14:paraId="11B73AC4" w14:textId="77777777" w:rsidR="009A7D61" w:rsidRDefault="0063377A" w:rsidP="005D2B5C">
      <w:pPr>
        <w:spacing w:before="100" w:beforeAutospacing="1"/>
        <w:contextualSpacing/>
        <w:jc w:val="center"/>
        <w:rPr>
          <w:rFonts w:ascii="Arial" w:hAnsi="Arial" w:cs="Arial"/>
          <w:b/>
          <w:bCs/>
          <w:sz w:val="22"/>
          <w:szCs w:val="22"/>
        </w:rPr>
      </w:pPr>
      <w:r w:rsidRPr="00A5000E">
        <w:rPr>
          <w:rFonts w:ascii="Arial" w:hAnsi="Arial" w:cs="Arial"/>
          <w:b/>
          <w:bCs/>
          <w:sz w:val="22"/>
          <w:szCs w:val="22"/>
        </w:rPr>
        <w:t>Ministerio de Hacienda</w:t>
      </w:r>
    </w:p>
    <w:p w14:paraId="3D5621E8" w14:textId="77777777" w:rsidR="00DA689C" w:rsidRDefault="00DA689C" w:rsidP="00DA689C">
      <w:pPr>
        <w:spacing w:before="100" w:beforeAutospacing="1"/>
        <w:ind w:right="22"/>
        <w:contextualSpacing/>
        <w:jc w:val="center"/>
        <w:rPr>
          <w:rFonts w:ascii="Arial" w:hAnsi="Arial" w:cs="Arial"/>
          <w:sz w:val="22"/>
          <w:szCs w:val="22"/>
        </w:rPr>
      </w:pPr>
    </w:p>
    <w:p w14:paraId="2C5F9DAB" w14:textId="77777777" w:rsidR="00275CAA" w:rsidRPr="00275CAA" w:rsidRDefault="00275CAA" w:rsidP="00275CAA">
      <w:pPr>
        <w:pStyle w:val="Listaconnmeros"/>
      </w:pPr>
    </w:p>
    <w:p w14:paraId="6B308189" w14:textId="77777777" w:rsidR="00DA689C" w:rsidRPr="00DA689C" w:rsidRDefault="00DA689C" w:rsidP="00DA689C">
      <w:pPr>
        <w:pStyle w:val="Listaconnmeros"/>
      </w:pPr>
    </w:p>
    <w:p w14:paraId="3EE64B7F" w14:textId="77777777" w:rsidR="008E201B" w:rsidRDefault="008E201B" w:rsidP="008E201B">
      <w:pPr>
        <w:pStyle w:val="Listaconnmeros"/>
      </w:pPr>
    </w:p>
    <w:p w14:paraId="23EB222D" w14:textId="77777777" w:rsidR="008E201B" w:rsidRPr="008E201B" w:rsidRDefault="008E201B" w:rsidP="008E201B">
      <w:pPr>
        <w:pStyle w:val="Listaconnmeros"/>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8E201B" w14:paraId="4734DB6E" w14:textId="77777777" w:rsidTr="00DA689C">
        <w:tc>
          <w:tcPr>
            <w:tcW w:w="4414" w:type="dxa"/>
          </w:tcPr>
          <w:p w14:paraId="0E8AE66D" w14:textId="77777777" w:rsidR="008E201B" w:rsidRDefault="00DE2FB2" w:rsidP="008E201B">
            <w:pPr>
              <w:spacing w:before="100" w:beforeAutospacing="1"/>
              <w:contextualSpacing/>
              <w:jc w:val="center"/>
              <w:rPr>
                <w:rFonts w:ascii="Arial" w:hAnsi="Arial" w:cs="Arial"/>
              </w:rPr>
            </w:pPr>
            <w:r>
              <w:rPr>
                <w:rFonts w:ascii="Arial" w:hAnsi="Arial" w:cs="Arial"/>
              </w:rPr>
              <w:t>Gilberth Campos Barrantes</w:t>
            </w:r>
          </w:p>
          <w:p w14:paraId="01B6A16B" w14:textId="77777777" w:rsidR="008E201B" w:rsidRPr="008E201B" w:rsidRDefault="008E201B" w:rsidP="008E201B">
            <w:pPr>
              <w:spacing w:before="100" w:beforeAutospacing="1"/>
              <w:contextualSpacing/>
              <w:jc w:val="center"/>
              <w:rPr>
                <w:rFonts w:ascii="Arial" w:hAnsi="Arial" w:cs="Arial"/>
              </w:rPr>
            </w:pPr>
            <w:r w:rsidRPr="00A5000E">
              <w:rPr>
                <w:rFonts w:ascii="Arial" w:hAnsi="Arial" w:cs="Arial"/>
                <w:b/>
              </w:rPr>
              <w:t xml:space="preserve">Profesional Auditoría </w:t>
            </w:r>
            <w:r w:rsidR="00EC3E57">
              <w:rPr>
                <w:rFonts w:ascii="Arial" w:hAnsi="Arial" w:cs="Arial"/>
                <w:b/>
              </w:rPr>
              <w:t xml:space="preserve">Interna </w:t>
            </w:r>
            <w:r w:rsidR="00DE2FB2">
              <w:rPr>
                <w:rFonts w:ascii="Arial" w:hAnsi="Arial" w:cs="Arial"/>
                <w:b/>
              </w:rPr>
              <w:t>2</w:t>
            </w:r>
          </w:p>
        </w:tc>
        <w:tc>
          <w:tcPr>
            <w:tcW w:w="4414" w:type="dxa"/>
          </w:tcPr>
          <w:p w14:paraId="565B33BA" w14:textId="77777777" w:rsidR="008E201B" w:rsidRDefault="008E201B" w:rsidP="008E201B">
            <w:pPr>
              <w:spacing w:before="100" w:beforeAutospacing="1"/>
              <w:ind w:right="22"/>
              <w:contextualSpacing/>
              <w:jc w:val="center"/>
              <w:rPr>
                <w:rFonts w:ascii="Arial" w:hAnsi="Arial" w:cs="Arial"/>
              </w:rPr>
            </w:pPr>
            <w:r>
              <w:rPr>
                <w:rFonts w:ascii="Arial" w:hAnsi="Arial" w:cs="Arial"/>
              </w:rPr>
              <w:t>Natalia Mora Sánchez</w:t>
            </w:r>
          </w:p>
          <w:p w14:paraId="03DC46B6" w14:textId="77777777" w:rsidR="008E201B" w:rsidRDefault="008E201B" w:rsidP="008E201B">
            <w:pPr>
              <w:spacing w:before="100" w:beforeAutospacing="1"/>
              <w:ind w:right="22"/>
              <w:contextualSpacing/>
              <w:jc w:val="center"/>
              <w:rPr>
                <w:rFonts w:ascii="Arial" w:hAnsi="Arial" w:cs="Arial"/>
                <w:b/>
              </w:rPr>
            </w:pPr>
            <w:r>
              <w:rPr>
                <w:rFonts w:ascii="Arial" w:hAnsi="Arial" w:cs="Arial"/>
                <w:b/>
              </w:rPr>
              <w:t xml:space="preserve">Coordinadora </w:t>
            </w:r>
          </w:p>
          <w:p w14:paraId="349159F5" w14:textId="77777777" w:rsidR="008E201B" w:rsidRPr="008E201B" w:rsidRDefault="008E201B" w:rsidP="008E201B">
            <w:pPr>
              <w:spacing w:before="100" w:beforeAutospacing="1"/>
              <w:ind w:left="-1667" w:right="22" w:firstLine="1418"/>
              <w:contextualSpacing/>
              <w:jc w:val="center"/>
              <w:rPr>
                <w:rFonts w:ascii="Arial" w:hAnsi="Arial" w:cs="Arial"/>
                <w:b/>
              </w:rPr>
            </w:pPr>
            <w:r>
              <w:rPr>
                <w:rFonts w:ascii="Arial" w:hAnsi="Arial" w:cs="Arial"/>
                <w:b/>
              </w:rPr>
              <w:t>Auditoría Estudios Especiales</w:t>
            </w:r>
          </w:p>
        </w:tc>
      </w:tr>
    </w:tbl>
    <w:p w14:paraId="51D2D31E" w14:textId="77777777" w:rsidR="00E912DC" w:rsidRDefault="009A7D61" w:rsidP="006F4D28">
      <w:pPr>
        <w:spacing w:before="100" w:beforeAutospacing="1"/>
        <w:ind w:right="23"/>
        <w:contextualSpacing/>
        <w:rPr>
          <w:rFonts w:ascii="Arial" w:hAnsi="Arial" w:cs="Arial"/>
          <w:sz w:val="18"/>
          <w:szCs w:val="22"/>
        </w:rPr>
      </w:pPr>
      <w:r w:rsidRPr="00623C48">
        <w:rPr>
          <w:rFonts w:ascii="Arial" w:hAnsi="Arial" w:cs="Arial"/>
          <w:sz w:val="18"/>
          <w:szCs w:val="22"/>
        </w:rPr>
        <w:t xml:space="preserve">Estudio </w:t>
      </w:r>
      <w:r w:rsidR="00651E7D" w:rsidRPr="00623C48">
        <w:rPr>
          <w:rFonts w:ascii="Arial" w:hAnsi="Arial" w:cs="Arial"/>
          <w:sz w:val="18"/>
          <w:szCs w:val="22"/>
        </w:rPr>
        <w:t>N.º</w:t>
      </w:r>
      <w:r w:rsidRPr="00623C48">
        <w:rPr>
          <w:rFonts w:ascii="Arial" w:hAnsi="Arial" w:cs="Arial"/>
          <w:sz w:val="18"/>
          <w:szCs w:val="22"/>
        </w:rPr>
        <w:t xml:space="preserve"> 0</w:t>
      </w:r>
      <w:r w:rsidR="00DE2FB2">
        <w:rPr>
          <w:rFonts w:ascii="Arial" w:hAnsi="Arial" w:cs="Arial"/>
          <w:sz w:val="18"/>
          <w:szCs w:val="22"/>
        </w:rPr>
        <w:t>46</w:t>
      </w:r>
      <w:r w:rsidRPr="00623C48">
        <w:rPr>
          <w:rFonts w:ascii="Arial" w:hAnsi="Arial" w:cs="Arial"/>
          <w:sz w:val="18"/>
          <w:szCs w:val="22"/>
        </w:rPr>
        <w:t>-20</w:t>
      </w:r>
      <w:r w:rsidR="004570D3" w:rsidRPr="00623C48">
        <w:rPr>
          <w:rFonts w:ascii="Arial" w:hAnsi="Arial" w:cs="Arial"/>
          <w:sz w:val="18"/>
          <w:szCs w:val="22"/>
        </w:rPr>
        <w:t>2</w:t>
      </w:r>
      <w:r w:rsidR="008F3D78" w:rsidRPr="00623C48">
        <w:rPr>
          <w:rFonts w:ascii="Arial" w:hAnsi="Arial" w:cs="Arial"/>
          <w:sz w:val="18"/>
          <w:szCs w:val="22"/>
        </w:rPr>
        <w:t>1</w:t>
      </w:r>
    </w:p>
    <w:p w14:paraId="1FF9FCAB" w14:textId="77777777" w:rsidR="00DE2FB2" w:rsidRPr="00C02636" w:rsidRDefault="00DE2FB2" w:rsidP="00DE2FB2">
      <w:pPr>
        <w:spacing w:before="100" w:beforeAutospacing="1" w:after="100"/>
        <w:contextualSpacing/>
        <w:rPr>
          <w:rFonts w:ascii="Arial" w:hAnsi="Arial" w:cs="Arial"/>
          <w:i/>
          <w:sz w:val="22"/>
          <w:lang w:val="pt-BR"/>
        </w:rPr>
      </w:pPr>
      <w:r w:rsidRPr="00C02636">
        <w:rPr>
          <w:rFonts w:ascii="Arial" w:hAnsi="Arial" w:cs="Arial"/>
          <w:sz w:val="18"/>
          <w:szCs w:val="20"/>
        </w:rPr>
        <w:t xml:space="preserve">Criterio N° </w:t>
      </w:r>
      <w:r w:rsidRPr="00423D5E">
        <w:rPr>
          <w:rFonts w:ascii="Arial" w:hAnsi="Arial" w:cs="Arial"/>
          <w:color w:val="000000"/>
          <w:sz w:val="18"/>
          <w:szCs w:val="18"/>
        </w:rPr>
        <w:t>95. Expedientes de Departamentos Normativos Aduanas</w:t>
      </w:r>
      <w:r w:rsidRPr="00423D5E">
        <w:rPr>
          <w:rFonts w:ascii="Arial" w:hAnsi="Arial" w:cs="Arial"/>
          <w:sz w:val="18"/>
          <w:szCs w:val="18"/>
        </w:rPr>
        <w:t>.</w:t>
      </w:r>
    </w:p>
    <w:p w14:paraId="545EECA2" w14:textId="77777777" w:rsidR="00401F4B" w:rsidRDefault="00401F4B">
      <w:pPr>
        <w:rPr>
          <w:rFonts w:ascii="Arial" w:eastAsiaTheme="majorEastAsia" w:hAnsi="Arial" w:cs="Arial"/>
          <w:b/>
          <w:bCs/>
          <w:color w:val="1F497D" w:themeColor="text2"/>
          <w:kern w:val="28"/>
          <w:lang w:val="es-CR" w:eastAsia="es-ES"/>
        </w:rPr>
      </w:pPr>
      <w:r>
        <w:rPr>
          <w:rFonts w:ascii="Arial" w:hAnsi="Arial" w:cs="Arial"/>
          <w:color w:val="1F497D" w:themeColor="text2"/>
        </w:rPr>
        <w:br w:type="page"/>
      </w:r>
    </w:p>
    <w:p w14:paraId="58A8EBC0" w14:textId="77777777" w:rsidR="00717903" w:rsidRPr="00594CF3" w:rsidRDefault="00717903" w:rsidP="00594CF3">
      <w:pPr>
        <w:pStyle w:val="Ttulo1"/>
        <w:spacing w:before="0" w:after="0" w:afterAutospacing="0"/>
        <w:ind w:left="431"/>
        <w:contextualSpacing/>
        <w:jc w:val="center"/>
        <w:rPr>
          <w:rFonts w:ascii="Arial" w:hAnsi="Arial" w:cs="Arial"/>
          <w:color w:val="1F497D" w:themeColor="text2"/>
          <w:szCs w:val="24"/>
        </w:rPr>
      </w:pPr>
      <w:bookmarkStart w:id="79" w:name="_Toc107925663"/>
      <w:r w:rsidRPr="00594CF3">
        <w:rPr>
          <w:rFonts w:ascii="Arial" w:hAnsi="Arial" w:cs="Arial"/>
          <w:color w:val="1F497D" w:themeColor="text2"/>
          <w:szCs w:val="24"/>
        </w:rPr>
        <w:lastRenderedPageBreak/>
        <w:t>ANEXO N°1</w:t>
      </w:r>
      <w:bookmarkEnd w:id="79"/>
    </w:p>
    <w:p w14:paraId="2B3729DB" w14:textId="77777777" w:rsidR="00DC6AAA" w:rsidRPr="00DC6AAA" w:rsidRDefault="00DC6AAA" w:rsidP="00DC6AAA">
      <w:pPr>
        <w:pStyle w:val="Listaconnmeros"/>
        <w:rPr>
          <w:lang w:val="es-CR" w:eastAsia="es-ES"/>
        </w:rPr>
      </w:pPr>
    </w:p>
    <w:p w14:paraId="7E4D86CE" w14:textId="77777777" w:rsidR="00DC6AAA" w:rsidRDefault="00C11598" w:rsidP="00DC6AAA">
      <w:pPr>
        <w:pStyle w:val="Listaconnmeros"/>
        <w:rPr>
          <w:noProof/>
        </w:rPr>
      </w:pPr>
      <w:r>
        <w:rPr>
          <w:noProof/>
        </w:rPr>
        <w:t xml:space="preserve">  </w:t>
      </w:r>
      <w:r w:rsidR="00E83ACB">
        <w:rPr>
          <w:noProof/>
        </w:rPr>
        <w:drawing>
          <wp:inline distT="0" distB="0" distL="0" distR="0" wp14:anchorId="307FF30F" wp14:editId="379C6010">
            <wp:extent cx="2773680" cy="2270760"/>
            <wp:effectExtent l="0" t="0" r="762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73680" cy="2270760"/>
                    </a:xfrm>
                    <a:prstGeom prst="rect">
                      <a:avLst/>
                    </a:prstGeom>
                    <a:noFill/>
                    <a:ln>
                      <a:noFill/>
                    </a:ln>
                  </pic:spPr>
                </pic:pic>
              </a:graphicData>
            </a:graphic>
          </wp:inline>
        </w:drawing>
      </w:r>
      <w:r>
        <w:rPr>
          <w:noProof/>
        </w:rPr>
        <w:t xml:space="preserve">  </w:t>
      </w:r>
      <w:r>
        <w:rPr>
          <w:noProof/>
        </w:rPr>
        <w:drawing>
          <wp:inline distT="0" distB="0" distL="0" distR="0" wp14:anchorId="051E28F2" wp14:editId="71158B4D">
            <wp:extent cx="2697480" cy="2240280"/>
            <wp:effectExtent l="0" t="0" r="7620" b="762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97480" cy="2240280"/>
                    </a:xfrm>
                    <a:prstGeom prst="rect">
                      <a:avLst/>
                    </a:prstGeom>
                    <a:noFill/>
                    <a:ln>
                      <a:noFill/>
                    </a:ln>
                  </pic:spPr>
                </pic:pic>
              </a:graphicData>
            </a:graphic>
          </wp:inline>
        </w:drawing>
      </w:r>
    </w:p>
    <w:p w14:paraId="7F399248" w14:textId="77777777" w:rsidR="000D7781" w:rsidRDefault="000D7781" w:rsidP="00DC6AAA">
      <w:pPr>
        <w:pStyle w:val="Listaconnmeros"/>
        <w:rPr>
          <w:rFonts w:ascii="Arial" w:hAnsi="Arial" w:cs="Arial"/>
          <w:sz w:val="22"/>
          <w:szCs w:val="22"/>
          <w:lang w:val="es-CR"/>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283"/>
        <w:gridCol w:w="4155"/>
      </w:tblGrid>
      <w:tr w:rsidR="009B0DD7" w14:paraId="25E65249" w14:textId="77777777" w:rsidTr="009B0DD7">
        <w:tc>
          <w:tcPr>
            <w:tcW w:w="4390" w:type="dxa"/>
          </w:tcPr>
          <w:p w14:paraId="5EADC153" w14:textId="51D4784E" w:rsidR="009B0DD7" w:rsidRDefault="009B0DD7" w:rsidP="00DC6AAA">
            <w:pPr>
              <w:pStyle w:val="Listaconnmeros"/>
              <w:rPr>
                <w:rFonts w:ascii="Arial" w:hAnsi="Arial" w:cs="Arial"/>
              </w:rPr>
            </w:pPr>
            <w:r>
              <w:rPr>
                <w:rFonts w:ascii="Arial" w:hAnsi="Arial" w:cs="Arial"/>
              </w:rPr>
              <w:t>Fotografía N°1 Archivo donde se custodian los expedientes inactivos.</w:t>
            </w:r>
          </w:p>
        </w:tc>
        <w:tc>
          <w:tcPr>
            <w:tcW w:w="283" w:type="dxa"/>
          </w:tcPr>
          <w:p w14:paraId="4ADE8004" w14:textId="77777777" w:rsidR="009B0DD7" w:rsidRDefault="009B0DD7" w:rsidP="00C11598">
            <w:pPr>
              <w:pStyle w:val="Listaconnmeros"/>
              <w:rPr>
                <w:rFonts w:ascii="Arial" w:hAnsi="Arial" w:cs="Arial"/>
              </w:rPr>
            </w:pPr>
          </w:p>
        </w:tc>
        <w:tc>
          <w:tcPr>
            <w:tcW w:w="4155" w:type="dxa"/>
          </w:tcPr>
          <w:p w14:paraId="54E204C0" w14:textId="77777777" w:rsidR="009B0DD7" w:rsidRPr="0065445F" w:rsidRDefault="009B0DD7" w:rsidP="00C11598">
            <w:pPr>
              <w:pStyle w:val="Listaconnmeros"/>
              <w:rPr>
                <w:rFonts w:ascii="Arial" w:hAnsi="Arial" w:cs="Arial"/>
              </w:rPr>
            </w:pPr>
            <w:r>
              <w:rPr>
                <w:rFonts w:ascii="Arial" w:hAnsi="Arial" w:cs="Arial"/>
              </w:rPr>
              <w:t>Fotografía N°2 Palo</w:t>
            </w:r>
            <w:r w:rsidRPr="0065445F">
              <w:rPr>
                <w:rFonts w:ascii="Arial" w:hAnsi="Arial" w:cs="Arial"/>
              </w:rPr>
              <w:t>mas en la bodega donde se custodian los expedientes</w:t>
            </w:r>
            <w:r>
              <w:rPr>
                <w:rFonts w:ascii="Arial" w:hAnsi="Arial" w:cs="Arial"/>
              </w:rPr>
              <w:t>.</w:t>
            </w:r>
          </w:p>
          <w:p w14:paraId="7DDD17C8" w14:textId="77777777" w:rsidR="009B0DD7" w:rsidRDefault="009B0DD7" w:rsidP="00DC6AAA">
            <w:pPr>
              <w:pStyle w:val="Listaconnmeros"/>
              <w:rPr>
                <w:rFonts w:ascii="Arial" w:hAnsi="Arial" w:cs="Arial"/>
              </w:rPr>
            </w:pPr>
          </w:p>
        </w:tc>
      </w:tr>
    </w:tbl>
    <w:p w14:paraId="0FEF9376" w14:textId="77777777" w:rsidR="00C11598" w:rsidRDefault="00C11598" w:rsidP="00DC6AAA">
      <w:pPr>
        <w:pStyle w:val="Listaconnmeros"/>
        <w:rPr>
          <w:rFonts w:ascii="Arial" w:hAnsi="Arial" w:cs="Arial"/>
          <w:sz w:val="22"/>
          <w:szCs w:val="22"/>
          <w:lang w:val="es-CR"/>
        </w:rPr>
      </w:pPr>
    </w:p>
    <w:p w14:paraId="74F8E0A5" w14:textId="77777777" w:rsidR="00C11598" w:rsidRDefault="00C11598" w:rsidP="00DC6AAA">
      <w:pPr>
        <w:pStyle w:val="Listaconnmeros"/>
        <w:rPr>
          <w:rFonts w:ascii="Arial" w:hAnsi="Arial" w:cs="Arial"/>
          <w:sz w:val="22"/>
          <w:szCs w:val="22"/>
          <w:lang w:val="es-CR"/>
        </w:rPr>
      </w:pPr>
    </w:p>
    <w:p w14:paraId="0ACEFE6C" w14:textId="77777777" w:rsidR="00582110" w:rsidRDefault="00582110" w:rsidP="005C6951">
      <w:pPr>
        <w:pStyle w:val="Listaconnmeros"/>
        <w:rPr>
          <w:rFonts w:ascii="Arial" w:hAnsi="Arial" w:cs="Arial"/>
          <w:sz w:val="22"/>
          <w:szCs w:val="22"/>
          <w:lang w:val="es-CR"/>
        </w:rPr>
      </w:pPr>
      <w:r>
        <w:rPr>
          <w:noProof/>
        </w:rPr>
        <w:drawing>
          <wp:inline distT="0" distB="0" distL="0" distR="0" wp14:anchorId="628DFC6F" wp14:editId="7C1A2B14">
            <wp:extent cx="2628900" cy="249936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29104" cy="2499554"/>
                    </a:xfrm>
                    <a:prstGeom prst="rect">
                      <a:avLst/>
                    </a:prstGeom>
                    <a:noFill/>
                    <a:ln>
                      <a:noFill/>
                    </a:ln>
                  </pic:spPr>
                </pic:pic>
              </a:graphicData>
            </a:graphic>
          </wp:inline>
        </w:drawing>
      </w:r>
      <w:r>
        <w:rPr>
          <w:rFonts w:ascii="Arial" w:hAnsi="Arial" w:cs="Arial"/>
          <w:sz w:val="22"/>
          <w:szCs w:val="22"/>
          <w:lang w:val="es-CR"/>
        </w:rPr>
        <w:t xml:space="preserve"> </w:t>
      </w:r>
      <w:r>
        <w:rPr>
          <w:noProof/>
        </w:rPr>
        <w:drawing>
          <wp:inline distT="0" distB="0" distL="0" distR="0" wp14:anchorId="12F388AB" wp14:editId="23CEB8E7">
            <wp:extent cx="2926080" cy="2446020"/>
            <wp:effectExtent l="0" t="0" r="762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26307" cy="2446210"/>
                    </a:xfrm>
                    <a:prstGeom prst="rect">
                      <a:avLst/>
                    </a:prstGeom>
                    <a:noFill/>
                    <a:ln>
                      <a:noFill/>
                    </a:ln>
                  </pic:spPr>
                </pic:pic>
              </a:graphicData>
            </a:graphic>
          </wp:inline>
        </w:drawing>
      </w:r>
    </w:p>
    <w:p w14:paraId="42033F0A" w14:textId="77777777" w:rsidR="00582110" w:rsidRDefault="00582110" w:rsidP="005C6951">
      <w:pPr>
        <w:pStyle w:val="Listaconnmeros"/>
        <w:rPr>
          <w:rFonts w:ascii="Arial" w:hAnsi="Arial" w:cs="Arial"/>
          <w:sz w:val="22"/>
          <w:szCs w:val="22"/>
          <w:lang w:val="es-CR"/>
        </w:rPr>
      </w:pPr>
    </w:p>
    <w:p w14:paraId="11963941" w14:textId="77777777" w:rsidR="00582110" w:rsidRDefault="00582110" w:rsidP="005C6951">
      <w:pPr>
        <w:pStyle w:val="Listaconnmeros"/>
        <w:rPr>
          <w:rFonts w:ascii="Arial" w:hAnsi="Arial" w:cs="Arial"/>
          <w:sz w:val="22"/>
          <w:szCs w:val="22"/>
          <w:lang w:val="es-CR"/>
        </w:rPr>
      </w:pPr>
      <w:r>
        <w:rPr>
          <w:noProof/>
        </w:rPr>
        <w:lastRenderedPageBreak/>
        <w:drawing>
          <wp:inline distT="0" distB="0" distL="0" distR="0" wp14:anchorId="4C9832E9" wp14:editId="05E5E8F1">
            <wp:extent cx="2667000" cy="28194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67204" cy="2819616"/>
                    </a:xfrm>
                    <a:prstGeom prst="rect">
                      <a:avLst/>
                    </a:prstGeom>
                    <a:noFill/>
                    <a:ln>
                      <a:noFill/>
                    </a:ln>
                  </pic:spPr>
                </pic:pic>
              </a:graphicData>
            </a:graphic>
          </wp:inline>
        </w:drawing>
      </w:r>
      <w:r>
        <w:rPr>
          <w:rFonts w:ascii="Arial" w:hAnsi="Arial" w:cs="Arial"/>
          <w:sz w:val="22"/>
          <w:szCs w:val="22"/>
          <w:lang w:val="es-CR"/>
        </w:rPr>
        <w:t xml:space="preserve"> </w:t>
      </w:r>
      <w:r>
        <w:rPr>
          <w:noProof/>
        </w:rPr>
        <w:drawing>
          <wp:inline distT="0" distB="0" distL="0" distR="0" wp14:anchorId="6026264A" wp14:editId="3297BC53">
            <wp:extent cx="2857500" cy="2772410"/>
            <wp:effectExtent l="0" t="0" r="0" b="88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58071" cy="2772964"/>
                    </a:xfrm>
                    <a:prstGeom prst="rect">
                      <a:avLst/>
                    </a:prstGeom>
                    <a:noFill/>
                    <a:ln>
                      <a:noFill/>
                    </a:ln>
                  </pic:spPr>
                </pic:pic>
              </a:graphicData>
            </a:graphic>
          </wp:inline>
        </w:drawing>
      </w:r>
    </w:p>
    <w:p w14:paraId="4B1F2531" w14:textId="77777777" w:rsidR="00582110" w:rsidRDefault="00582110" w:rsidP="005C6951">
      <w:pPr>
        <w:pStyle w:val="Listaconnmeros"/>
        <w:rPr>
          <w:rFonts w:ascii="Arial" w:hAnsi="Arial" w:cs="Arial"/>
          <w:sz w:val="22"/>
          <w:szCs w:val="22"/>
          <w:lang w:val="es-CR"/>
        </w:rPr>
      </w:pPr>
    </w:p>
    <w:tbl>
      <w:tblPr>
        <w:tblStyle w:val="Tablaconcuadrcula"/>
        <w:tblW w:w="0" w:type="auto"/>
        <w:tblLook w:val="04A0" w:firstRow="1" w:lastRow="0" w:firstColumn="1" w:lastColumn="0" w:noHBand="0" w:noVBand="1"/>
      </w:tblPr>
      <w:tblGrid>
        <w:gridCol w:w="8784"/>
      </w:tblGrid>
      <w:tr w:rsidR="00582110" w14:paraId="03447940" w14:textId="77777777" w:rsidTr="00582110">
        <w:trPr>
          <w:trHeight w:val="545"/>
        </w:trPr>
        <w:tc>
          <w:tcPr>
            <w:tcW w:w="8784" w:type="dxa"/>
          </w:tcPr>
          <w:p w14:paraId="04E29395" w14:textId="77777777" w:rsidR="00582110" w:rsidRDefault="009B0DD7" w:rsidP="00582110">
            <w:pPr>
              <w:pStyle w:val="Listaconnmeros"/>
              <w:rPr>
                <w:rFonts w:ascii="Arial" w:hAnsi="Arial" w:cs="Arial"/>
              </w:rPr>
            </w:pPr>
            <w:r>
              <w:rPr>
                <w:rFonts w:ascii="Arial" w:hAnsi="Arial" w:cs="Arial"/>
                <w:color w:val="000000"/>
              </w:rPr>
              <w:t xml:space="preserve">Fotografías N°3, 4, 5 y 6: </w:t>
            </w:r>
            <w:r w:rsidR="00582110">
              <w:rPr>
                <w:rFonts w:ascii="Arial" w:hAnsi="Arial" w:cs="Arial"/>
                <w:color w:val="000000"/>
              </w:rPr>
              <w:t>E</w:t>
            </w:r>
            <w:r w:rsidR="00582110" w:rsidRPr="00CF04BC">
              <w:rPr>
                <w:rFonts w:ascii="Arial" w:hAnsi="Arial" w:cs="Arial"/>
                <w:color w:val="000000"/>
              </w:rPr>
              <w:t>xtintores en la entrada a la bodega que expiraron en marzo del 2020, según consta en la etiqueta del extinto</w:t>
            </w:r>
            <w:r w:rsidR="00582110">
              <w:rPr>
                <w:rFonts w:ascii="Arial" w:hAnsi="Arial" w:cs="Arial"/>
                <w:color w:val="000000"/>
              </w:rPr>
              <w:t>r.</w:t>
            </w:r>
          </w:p>
        </w:tc>
      </w:tr>
    </w:tbl>
    <w:p w14:paraId="74EC2F9D" w14:textId="77777777" w:rsidR="00582110" w:rsidRDefault="00582110" w:rsidP="005C6951">
      <w:pPr>
        <w:pStyle w:val="Listaconnmeros"/>
        <w:rPr>
          <w:rFonts w:ascii="Arial" w:hAnsi="Arial" w:cs="Arial"/>
          <w:sz w:val="22"/>
          <w:szCs w:val="22"/>
          <w:lang w:val="es-CR"/>
        </w:rPr>
      </w:pPr>
    </w:p>
    <w:p w14:paraId="23EB900D" w14:textId="77777777" w:rsidR="00C11598" w:rsidRDefault="009B0DD7" w:rsidP="005C6951">
      <w:pPr>
        <w:pStyle w:val="Listaconnmeros"/>
        <w:rPr>
          <w:rFonts w:ascii="Arial" w:hAnsi="Arial" w:cs="Arial"/>
          <w:sz w:val="22"/>
          <w:szCs w:val="22"/>
          <w:lang w:val="es-CR"/>
        </w:rPr>
      </w:pPr>
      <w:r>
        <w:rPr>
          <w:noProof/>
        </w:rPr>
        <w:drawing>
          <wp:inline distT="0" distB="0" distL="0" distR="0" wp14:anchorId="02209505" wp14:editId="3701A4A1">
            <wp:extent cx="3314700" cy="3116580"/>
            <wp:effectExtent l="0" t="0" r="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14700" cy="3116580"/>
                    </a:xfrm>
                    <a:prstGeom prst="rect">
                      <a:avLst/>
                    </a:prstGeom>
                    <a:noFill/>
                    <a:ln>
                      <a:noFill/>
                    </a:ln>
                  </pic:spPr>
                </pic:pic>
              </a:graphicData>
            </a:graphic>
          </wp:inline>
        </w:drawing>
      </w:r>
    </w:p>
    <w:tbl>
      <w:tblPr>
        <w:tblStyle w:val="Tablaconcuadrcula"/>
        <w:tblW w:w="0" w:type="auto"/>
        <w:tblLook w:val="04A0" w:firstRow="1" w:lastRow="0" w:firstColumn="1" w:lastColumn="0" w:noHBand="0" w:noVBand="1"/>
      </w:tblPr>
      <w:tblGrid>
        <w:gridCol w:w="5240"/>
      </w:tblGrid>
      <w:tr w:rsidR="00C11598" w14:paraId="2D3CE6F0" w14:textId="77777777" w:rsidTr="00BF6CA3">
        <w:trPr>
          <w:trHeight w:val="545"/>
        </w:trPr>
        <w:tc>
          <w:tcPr>
            <w:tcW w:w="5240" w:type="dxa"/>
          </w:tcPr>
          <w:p w14:paraId="1F02106D" w14:textId="77777777" w:rsidR="00C11598" w:rsidRDefault="009B0DD7" w:rsidP="00920BEB">
            <w:pPr>
              <w:pStyle w:val="Listaconnmeros"/>
              <w:rPr>
                <w:rFonts w:ascii="Arial" w:hAnsi="Arial" w:cs="Arial"/>
              </w:rPr>
            </w:pPr>
            <w:r>
              <w:rPr>
                <w:rFonts w:ascii="Arial" w:hAnsi="Arial" w:cs="Arial"/>
                <w:color w:val="000000"/>
              </w:rPr>
              <w:t xml:space="preserve">Fotografía N°7: </w:t>
            </w:r>
            <w:r w:rsidR="00BF6CA3">
              <w:rPr>
                <w:rFonts w:ascii="Arial" w:hAnsi="Arial" w:cs="Arial"/>
                <w:color w:val="000000"/>
              </w:rPr>
              <w:t>Portón en la bodega donde se custodian los expedientes inactivos.</w:t>
            </w:r>
          </w:p>
        </w:tc>
      </w:tr>
    </w:tbl>
    <w:p w14:paraId="147447A7" w14:textId="77777777" w:rsidR="00C11598" w:rsidRPr="0065445F" w:rsidRDefault="00C11598" w:rsidP="009B0DD7">
      <w:pPr>
        <w:pStyle w:val="Listaconnmeros"/>
        <w:rPr>
          <w:rFonts w:ascii="Arial" w:hAnsi="Arial" w:cs="Arial"/>
          <w:sz w:val="22"/>
          <w:szCs w:val="22"/>
          <w:lang w:val="es-CR"/>
        </w:rPr>
      </w:pPr>
    </w:p>
    <w:sectPr w:rsidR="00C11598" w:rsidRPr="0065445F" w:rsidSect="00E40CF8">
      <w:headerReference w:type="even" r:id="rId22"/>
      <w:headerReference w:type="default" r:id="rId23"/>
      <w:footerReference w:type="even" r:id="rId24"/>
      <w:footerReference w:type="default" r:id="rId25"/>
      <w:headerReference w:type="first" r:id="rId26"/>
      <w:footerReference w:type="first" r:id="rId27"/>
      <w:pgSz w:w="12240" w:h="15840" w:code="1"/>
      <w:pgMar w:top="2269" w:right="1701" w:bottom="1135" w:left="1701" w:header="709" w:footer="882" w:gutter="0"/>
      <w:pgNumType w:start="1"/>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869714" w14:textId="77777777" w:rsidR="00953F49" w:rsidRDefault="00953F49" w:rsidP="00E94F32">
      <w:r>
        <w:separator/>
      </w:r>
    </w:p>
  </w:endnote>
  <w:endnote w:type="continuationSeparator" w:id="0">
    <w:p w14:paraId="675E9755" w14:textId="77777777" w:rsidR="00953F49" w:rsidRDefault="00953F49" w:rsidP="00E94F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Lucida Grande">
    <w:altName w:val="Times New Roman"/>
    <w:charset w:val="00"/>
    <w:family w:val="swiss"/>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97882C" w14:textId="77777777" w:rsidR="00275CAA" w:rsidRDefault="00275CAA" w:rsidP="001F783F">
    <w:pPr>
      <w:pStyle w:val="Piedepgina"/>
      <w:spacing w:after="0" w:afterAutospacing="0"/>
      <w:ind w:right="360"/>
      <w:jc w:val="center"/>
      <w:rPr>
        <w:rFonts w:ascii="Arial" w:hAnsi="Arial"/>
        <w:sz w:val="16"/>
        <w:szCs w:val="16"/>
      </w:rPr>
    </w:pPr>
    <w:bookmarkStart w:id="2" w:name="_Hlk73348265"/>
    <w:bookmarkStart w:id="3" w:name="_Hlk73348266"/>
    <w:r>
      <w:rPr>
        <w:rFonts w:ascii="Arial" w:hAnsi="Arial"/>
        <w:sz w:val="16"/>
        <w:szCs w:val="16"/>
      </w:rPr>
      <w:t>Av. 2da, Calles 1 y 3, diagonal al Teatro Nacional, San José, Costa Rica</w:t>
    </w:r>
  </w:p>
  <w:p w14:paraId="144FC3A6" w14:textId="77777777" w:rsidR="00275CAA" w:rsidRPr="00025D61" w:rsidRDefault="00275CAA" w:rsidP="001F783F">
    <w:pPr>
      <w:pStyle w:val="Piedepgina"/>
      <w:spacing w:after="0" w:afterAutospacing="0"/>
      <w:ind w:right="360"/>
      <w:jc w:val="center"/>
      <w:rPr>
        <w:rFonts w:ascii="Arial" w:hAnsi="Arial"/>
        <w:sz w:val="16"/>
        <w:szCs w:val="16"/>
      </w:rPr>
    </w:pPr>
    <w:r w:rsidRPr="00625EB4">
      <w:rPr>
        <w:rFonts w:ascii="Arial" w:hAnsi="Arial"/>
        <w:color w:val="000000" w:themeColor="text1"/>
        <w:sz w:val="16"/>
        <w:szCs w:val="16"/>
      </w:rPr>
      <w:t xml:space="preserve">  </w:t>
    </w:r>
    <w:hyperlink r:id="rId1" w:history="1">
      <w:r w:rsidRPr="00625EB4">
        <w:rPr>
          <w:rStyle w:val="Hipervnculo"/>
          <w:rFonts w:ascii="Arial" w:hAnsi="Arial"/>
          <w:color w:val="000000" w:themeColor="text1"/>
          <w:sz w:val="16"/>
          <w:szCs w:val="16"/>
          <w:u w:val="none"/>
        </w:rPr>
        <w:t>Tel:(506)2539-6684</w:t>
      </w:r>
    </w:hyperlink>
    <w:r w:rsidRPr="00625EB4">
      <w:rPr>
        <w:rFonts w:ascii="Arial" w:hAnsi="Arial"/>
        <w:color w:val="000000" w:themeColor="text1"/>
        <w:sz w:val="16"/>
        <w:szCs w:val="16"/>
      </w:rPr>
      <w:t xml:space="preserve">  </w:t>
    </w:r>
    <w:r w:rsidRPr="00025D61">
      <w:rPr>
        <w:rFonts w:ascii="Arial" w:hAnsi="Arial"/>
        <w:sz w:val="16"/>
        <w:szCs w:val="16"/>
      </w:rPr>
      <w:t>-  www.hacienda.go.cr</w:t>
    </w:r>
    <w:bookmarkEnd w:id="2"/>
    <w:bookmarkEnd w:id="3"/>
  </w:p>
  <w:p w14:paraId="53116B9B" w14:textId="77777777" w:rsidR="00275CAA" w:rsidRPr="001051B0" w:rsidRDefault="00275CAA" w:rsidP="001051B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9F5EE8" w14:textId="77777777" w:rsidR="00275CAA" w:rsidRDefault="00275CAA">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256FCA" w14:textId="77777777" w:rsidR="00275CAA" w:rsidRDefault="00275CAA" w:rsidP="001F783F">
    <w:pPr>
      <w:spacing w:after="0" w:afterAutospacing="0"/>
      <w:contextualSpacing/>
      <w:jc w:val="center"/>
      <w:rPr>
        <w:rFonts w:ascii="Arial" w:hAnsi="Arial" w:cs="Arial"/>
        <w:sz w:val="16"/>
        <w:szCs w:val="16"/>
      </w:rPr>
    </w:pPr>
  </w:p>
  <w:p w14:paraId="003E8974" w14:textId="77777777" w:rsidR="00275CAA" w:rsidRDefault="00275CAA" w:rsidP="001F783F">
    <w:pPr>
      <w:spacing w:after="0" w:afterAutospacing="0"/>
      <w:contextualSpacing/>
      <w:jc w:val="center"/>
      <w:rPr>
        <w:rFonts w:ascii="Arial" w:hAnsi="Arial" w:cs="Arial"/>
        <w:sz w:val="16"/>
        <w:szCs w:val="16"/>
      </w:rPr>
    </w:pPr>
  </w:p>
  <w:p w14:paraId="7A2BDE49" w14:textId="77777777" w:rsidR="00275CAA" w:rsidRPr="00A222DC" w:rsidRDefault="00275CAA" w:rsidP="001F783F">
    <w:pPr>
      <w:spacing w:after="0" w:afterAutospacing="0"/>
      <w:contextualSpacing/>
      <w:jc w:val="center"/>
      <w:rPr>
        <w:rFonts w:ascii="Arial" w:hAnsi="Arial" w:cs="Arial"/>
        <w:sz w:val="16"/>
        <w:szCs w:val="16"/>
      </w:rPr>
    </w:pPr>
    <w:r w:rsidRPr="00A222DC">
      <w:rPr>
        <w:rFonts w:ascii="Arial" w:hAnsi="Arial" w:cs="Arial"/>
        <w:sz w:val="16"/>
        <w:szCs w:val="16"/>
      </w:rPr>
      <w:t xml:space="preserve">Av. 2da, Calles 1 y 3, diagonal al Teatro Nacional, San José, Costa Rica. </w:t>
    </w:r>
  </w:p>
  <w:sdt>
    <w:sdtPr>
      <w:rPr>
        <w:rStyle w:val="Nmerodepgina"/>
        <w:rFonts w:ascii="Arial" w:hAnsi="Arial" w:cs="Arial"/>
      </w:rPr>
      <w:id w:val="-610271211"/>
      <w:docPartObj>
        <w:docPartGallery w:val="Page Numbers (Bottom of Page)"/>
        <w:docPartUnique/>
      </w:docPartObj>
    </w:sdtPr>
    <w:sdtEndPr>
      <w:rPr>
        <w:rStyle w:val="Nmerodepgina"/>
        <w:color w:val="404040" w:themeColor="text1" w:themeTint="BF"/>
        <w:sz w:val="18"/>
        <w:szCs w:val="18"/>
      </w:rPr>
    </w:sdtEndPr>
    <w:sdtContent>
      <w:p w14:paraId="7FFB8ABB" w14:textId="77777777" w:rsidR="00275CAA" w:rsidRPr="00A222DC" w:rsidRDefault="00275CAA" w:rsidP="001F783F">
        <w:pPr>
          <w:pStyle w:val="Piedepgina"/>
          <w:framePr w:wrap="none" w:vAnchor="text" w:hAnchor="margin" w:xAlign="right" w:y="1"/>
          <w:spacing w:after="0" w:afterAutospacing="0"/>
          <w:contextualSpacing/>
          <w:rPr>
            <w:rStyle w:val="Nmerodepgina"/>
            <w:rFonts w:ascii="Arial" w:hAnsi="Arial" w:cs="Arial"/>
            <w:sz w:val="18"/>
            <w:szCs w:val="18"/>
          </w:rPr>
        </w:pPr>
        <w:r w:rsidRPr="00A222DC">
          <w:rPr>
            <w:rStyle w:val="Nmerodepgina"/>
            <w:rFonts w:ascii="Arial" w:hAnsi="Arial" w:cs="Arial"/>
            <w:sz w:val="18"/>
            <w:szCs w:val="18"/>
          </w:rPr>
          <w:fldChar w:fldCharType="begin"/>
        </w:r>
        <w:r w:rsidRPr="00A222DC">
          <w:rPr>
            <w:rStyle w:val="Nmerodepgina"/>
            <w:rFonts w:ascii="Arial" w:hAnsi="Arial" w:cs="Arial"/>
            <w:sz w:val="18"/>
            <w:szCs w:val="18"/>
          </w:rPr>
          <w:instrText xml:space="preserve"> PAGE </w:instrText>
        </w:r>
        <w:r w:rsidRPr="00A222DC">
          <w:rPr>
            <w:rStyle w:val="Nmerodepgina"/>
            <w:rFonts w:ascii="Arial" w:hAnsi="Arial" w:cs="Arial"/>
            <w:sz w:val="18"/>
            <w:szCs w:val="18"/>
          </w:rPr>
          <w:fldChar w:fldCharType="separate"/>
        </w:r>
        <w:r w:rsidRPr="00A222DC">
          <w:rPr>
            <w:rStyle w:val="Nmerodepgina"/>
            <w:rFonts w:ascii="Arial" w:hAnsi="Arial" w:cs="Arial"/>
            <w:sz w:val="18"/>
            <w:szCs w:val="18"/>
          </w:rPr>
          <w:t>2</w:t>
        </w:r>
        <w:r w:rsidRPr="00A222DC">
          <w:rPr>
            <w:rStyle w:val="Nmerodepgina"/>
            <w:rFonts w:ascii="Arial" w:hAnsi="Arial" w:cs="Arial"/>
            <w:sz w:val="18"/>
            <w:szCs w:val="18"/>
          </w:rPr>
          <w:fldChar w:fldCharType="end"/>
        </w:r>
      </w:p>
    </w:sdtContent>
  </w:sdt>
  <w:p w14:paraId="70062C08" w14:textId="77777777" w:rsidR="00275CAA" w:rsidRPr="00A222DC" w:rsidRDefault="00275CAA" w:rsidP="001F783F">
    <w:pPr>
      <w:spacing w:after="0" w:afterAutospacing="0"/>
      <w:contextualSpacing/>
      <w:jc w:val="center"/>
      <w:rPr>
        <w:rFonts w:ascii="Arial" w:hAnsi="Arial" w:cs="Arial"/>
        <w:sz w:val="16"/>
        <w:szCs w:val="16"/>
      </w:rPr>
    </w:pPr>
    <w:r w:rsidRPr="00A222DC">
      <w:rPr>
        <w:rFonts w:ascii="Arial" w:hAnsi="Arial" w:cs="Arial"/>
        <w:sz w:val="16"/>
        <w:szCs w:val="16"/>
      </w:rPr>
      <w:t xml:space="preserve"> Tel: (506)</w:t>
    </w:r>
    <w:r>
      <w:rPr>
        <w:rFonts w:ascii="Arial" w:hAnsi="Arial" w:cs="Arial"/>
        <w:sz w:val="16"/>
        <w:szCs w:val="16"/>
      </w:rPr>
      <w:t xml:space="preserve"> </w:t>
    </w:r>
    <w:r w:rsidRPr="00A222DC">
      <w:rPr>
        <w:rFonts w:ascii="Arial" w:hAnsi="Arial" w:cs="Arial"/>
        <w:sz w:val="16"/>
        <w:szCs w:val="16"/>
      </w:rPr>
      <w:t xml:space="preserve">2539-6684 -  </w:t>
    </w:r>
    <w:hyperlink r:id="rId1" w:history="1">
      <w:r w:rsidRPr="00A222DC">
        <w:rPr>
          <w:rStyle w:val="Hipervnculo"/>
          <w:rFonts w:ascii="Arial" w:hAnsi="Arial" w:cs="Arial"/>
          <w:sz w:val="16"/>
          <w:szCs w:val="16"/>
        </w:rPr>
        <w:t>www.hacienda.go.cr</w:t>
      </w:r>
    </w:hyperlink>
    <w:r w:rsidRPr="00A222DC">
      <w:rPr>
        <w:rFonts w:ascii="Arial" w:hAnsi="Arial" w:cs="Arial"/>
        <w:sz w:val="16"/>
        <w:szCs w:val="16"/>
      </w:rPr>
      <w:t xml:space="preserve"> </w:t>
    </w:r>
  </w:p>
  <w:p w14:paraId="37D411BD" w14:textId="77777777" w:rsidR="00275CAA" w:rsidRPr="00A222DC" w:rsidRDefault="00275CAA" w:rsidP="000339C8">
    <w:pPr>
      <w:pStyle w:val="Listaconnmeros"/>
      <w:rPr>
        <w:rFonts w:ascii="Arial" w:hAnsi="Arial" w:cs="Arial"/>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7685F9" w14:textId="77777777" w:rsidR="00275CAA" w:rsidRDefault="00275CAA" w:rsidP="001F783F">
    <w:pPr>
      <w:pStyle w:val="Piedepgina"/>
      <w:spacing w:after="0" w:afterAutospacing="0"/>
      <w:ind w:right="360"/>
      <w:jc w:val="center"/>
      <w:rPr>
        <w:rFonts w:ascii="Arial" w:hAnsi="Arial"/>
        <w:sz w:val="16"/>
        <w:szCs w:val="16"/>
      </w:rPr>
    </w:pPr>
    <w:r>
      <w:rPr>
        <w:rFonts w:ascii="Arial" w:hAnsi="Arial"/>
        <w:sz w:val="16"/>
        <w:szCs w:val="16"/>
      </w:rPr>
      <w:t>Av. 2da, Calles 1 y 3, diagonal al Teatro Nacional, San José, Costa Rica</w:t>
    </w:r>
  </w:p>
  <w:p w14:paraId="1FFE6858" w14:textId="77777777" w:rsidR="00275CAA" w:rsidRPr="00025D61" w:rsidRDefault="00275CAA" w:rsidP="001F783F">
    <w:pPr>
      <w:pStyle w:val="Piedepgina"/>
      <w:spacing w:after="0" w:afterAutospacing="0"/>
      <w:ind w:right="360"/>
      <w:jc w:val="center"/>
      <w:rPr>
        <w:rFonts w:ascii="Arial" w:hAnsi="Arial"/>
        <w:sz w:val="16"/>
        <w:szCs w:val="16"/>
      </w:rPr>
    </w:pPr>
    <w:r w:rsidRPr="00625EB4">
      <w:rPr>
        <w:rFonts w:ascii="Arial" w:hAnsi="Arial"/>
        <w:color w:val="000000" w:themeColor="text1"/>
        <w:sz w:val="16"/>
        <w:szCs w:val="16"/>
      </w:rPr>
      <w:t xml:space="preserve">  </w:t>
    </w:r>
    <w:hyperlink r:id="rId1" w:history="1">
      <w:r w:rsidRPr="00625EB4">
        <w:rPr>
          <w:rStyle w:val="Hipervnculo"/>
          <w:rFonts w:ascii="Arial" w:hAnsi="Arial"/>
          <w:color w:val="000000" w:themeColor="text1"/>
          <w:sz w:val="16"/>
          <w:szCs w:val="16"/>
          <w:u w:val="none"/>
        </w:rPr>
        <w:t>Tel:(506)2539-6684</w:t>
      </w:r>
    </w:hyperlink>
    <w:r w:rsidRPr="00625EB4">
      <w:rPr>
        <w:rFonts w:ascii="Arial" w:hAnsi="Arial"/>
        <w:color w:val="000000" w:themeColor="text1"/>
        <w:sz w:val="16"/>
        <w:szCs w:val="16"/>
      </w:rPr>
      <w:t xml:space="preserve">  </w:t>
    </w:r>
    <w:r w:rsidRPr="00025D61">
      <w:rPr>
        <w:rFonts w:ascii="Arial" w:hAnsi="Arial"/>
        <w:sz w:val="16"/>
        <w:szCs w:val="16"/>
      </w:rPr>
      <w:t>-  www.hacienda.go.cr</w:t>
    </w:r>
  </w:p>
  <w:p w14:paraId="7DF5BC00" w14:textId="77777777" w:rsidR="00275CAA" w:rsidRPr="001051B0" w:rsidRDefault="00275CAA" w:rsidP="001051B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3A4981" w14:textId="77777777" w:rsidR="00953F49" w:rsidRDefault="00953F49" w:rsidP="00E94F32">
      <w:r>
        <w:separator/>
      </w:r>
    </w:p>
  </w:footnote>
  <w:footnote w:type="continuationSeparator" w:id="0">
    <w:p w14:paraId="7222BD4A" w14:textId="77777777" w:rsidR="00953F49" w:rsidRDefault="00953F49" w:rsidP="00E94F32">
      <w:r>
        <w:continuationSeparator/>
      </w:r>
    </w:p>
  </w:footnote>
  <w:footnote w:id="1">
    <w:p w14:paraId="39C4C182" w14:textId="77777777" w:rsidR="008D5D98" w:rsidRPr="002653A0" w:rsidRDefault="008D5D98" w:rsidP="008D5D98">
      <w:pPr>
        <w:pStyle w:val="Textonotapie"/>
        <w:spacing w:after="0" w:afterAutospacing="0"/>
      </w:pPr>
      <w:r>
        <w:rPr>
          <w:rStyle w:val="Refdenotaalpie"/>
        </w:rPr>
        <w:footnoteRef/>
      </w:r>
      <w:r>
        <w:t xml:space="preserve"> </w:t>
      </w:r>
      <w:r w:rsidRPr="00E225B3">
        <w:rPr>
          <w:rFonts w:ascii="Arial" w:hAnsi="Arial" w:cs="Arial"/>
          <w:sz w:val="18"/>
        </w:rPr>
        <w:t xml:space="preserve">Artículo </w:t>
      </w:r>
      <w:r>
        <w:rPr>
          <w:rFonts w:ascii="Arial" w:hAnsi="Arial" w:cs="Arial"/>
          <w:sz w:val="18"/>
        </w:rPr>
        <w:t>39</w:t>
      </w:r>
      <w:r w:rsidRPr="00E225B3">
        <w:rPr>
          <w:rFonts w:ascii="Arial" w:hAnsi="Arial" w:cs="Arial"/>
          <w:sz w:val="18"/>
        </w:rPr>
        <w:t xml:space="preserve"> del Reglamento a la Ley General de Aduanas, decreto N° 25270-H.</w:t>
      </w:r>
    </w:p>
  </w:footnote>
  <w:footnote w:id="2">
    <w:p w14:paraId="4C407B5B" w14:textId="77777777" w:rsidR="008D5D98" w:rsidRPr="00E225B3" w:rsidRDefault="008D5D98" w:rsidP="008D5D98">
      <w:pPr>
        <w:pStyle w:val="Textonotapie"/>
        <w:spacing w:after="0" w:afterAutospacing="0"/>
        <w:rPr>
          <w:rFonts w:ascii="Arial" w:hAnsi="Arial" w:cs="Arial"/>
        </w:rPr>
      </w:pPr>
      <w:r w:rsidRPr="00E225B3">
        <w:rPr>
          <w:rStyle w:val="Refdenotaalpie"/>
          <w:rFonts w:ascii="Arial" w:hAnsi="Arial" w:cs="Arial"/>
          <w:sz w:val="18"/>
        </w:rPr>
        <w:footnoteRef/>
      </w:r>
      <w:r w:rsidRPr="00E225B3">
        <w:rPr>
          <w:rFonts w:ascii="Arial" w:hAnsi="Arial" w:cs="Arial"/>
        </w:rPr>
        <w:t xml:space="preserve"> </w:t>
      </w:r>
      <w:r w:rsidRPr="00E225B3">
        <w:rPr>
          <w:rFonts w:ascii="Arial" w:hAnsi="Arial" w:cs="Arial"/>
          <w:sz w:val="18"/>
        </w:rPr>
        <w:t>Artículo 40 del Reglamento a la Ley General de Aduanas, decreto N° 25270-H.</w:t>
      </w:r>
    </w:p>
  </w:footnote>
  <w:footnote w:id="3">
    <w:p w14:paraId="60C937CF" w14:textId="77777777" w:rsidR="00275CAA" w:rsidRPr="002653A0" w:rsidRDefault="00275CAA" w:rsidP="00D505B2">
      <w:pPr>
        <w:pStyle w:val="Textonotapie"/>
        <w:spacing w:after="0" w:afterAutospacing="0"/>
      </w:pPr>
      <w:r>
        <w:rPr>
          <w:rStyle w:val="Refdenotaalpie"/>
        </w:rPr>
        <w:footnoteRef/>
      </w:r>
      <w:r>
        <w:t xml:space="preserve"> </w:t>
      </w:r>
      <w:r w:rsidRPr="00E225B3">
        <w:rPr>
          <w:rFonts w:ascii="Arial" w:hAnsi="Arial" w:cs="Arial"/>
          <w:sz w:val="18"/>
        </w:rPr>
        <w:t xml:space="preserve">Artículo </w:t>
      </w:r>
      <w:r>
        <w:rPr>
          <w:rFonts w:ascii="Arial" w:hAnsi="Arial" w:cs="Arial"/>
          <w:sz w:val="18"/>
        </w:rPr>
        <w:t>39</w:t>
      </w:r>
      <w:r w:rsidRPr="00E225B3">
        <w:rPr>
          <w:rFonts w:ascii="Arial" w:hAnsi="Arial" w:cs="Arial"/>
          <w:sz w:val="18"/>
        </w:rPr>
        <w:t xml:space="preserve"> del Reglamento a la Ley General de Aduanas, decreto N° 25270-H.</w:t>
      </w:r>
    </w:p>
  </w:footnote>
  <w:footnote w:id="4">
    <w:p w14:paraId="226EF3AA" w14:textId="77777777" w:rsidR="00275CAA" w:rsidRPr="00E225B3" w:rsidRDefault="00275CAA" w:rsidP="00D505B2">
      <w:pPr>
        <w:pStyle w:val="Textonotapie"/>
        <w:spacing w:after="0" w:afterAutospacing="0"/>
        <w:rPr>
          <w:rFonts w:ascii="Arial" w:hAnsi="Arial" w:cs="Arial"/>
        </w:rPr>
      </w:pPr>
      <w:r w:rsidRPr="00E225B3">
        <w:rPr>
          <w:rStyle w:val="Refdenotaalpie"/>
          <w:rFonts w:ascii="Arial" w:hAnsi="Arial" w:cs="Arial"/>
          <w:sz w:val="18"/>
        </w:rPr>
        <w:footnoteRef/>
      </w:r>
      <w:r w:rsidRPr="00E225B3">
        <w:rPr>
          <w:rFonts w:ascii="Arial" w:hAnsi="Arial" w:cs="Arial"/>
        </w:rPr>
        <w:t xml:space="preserve"> </w:t>
      </w:r>
      <w:r w:rsidRPr="00E225B3">
        <w:rPr>
          <w:rFonts w:ascii="Arial" w:hAnsi="Arial" w:cs="Arial"/>
          <w:sz w:val="18"/>
        </w:rPr>
        <w:t>Artículo 40 del Reglamento a la Ley General de Aduanas, decreto N° 25270-H.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BD4F12" w14:textId="77777777" w:rsidR="00275CAA" w:rsidRDefault="00275CAA" w:rsidP="004E3AAB">
    <w:pPr>
      <w:pStyle w:val="Encabezado"/>
      <w:jc w:val="center"/>
      <w:rPr>
        <w:sz w:val="22"/>
        <w:szCs w:val="22"/>
      </w:rPr>
    </w:pPr>
    <w:r w:rsidRPr="00C52F5C">
      <w:rPr>
        <w:noProof/>
      </w:rPr>
      <w:drawing>
        <wp:anchor distT="0" distB="0" distL="114300" distR="114300" simplePos="0" relativeHeight="251658752" behindDoc="0" locked="0" layoutInCell="1" allowOverlap="1" wp14:anchorId="5C3413B5" wp14:editId="54E4E084">
          <wp:simplePos x="0" y="0"/>
          <wp:positionH relativeFrom="column">
            <wp:posOffset>3386727</wp:posOffset>
          </wp:positionH>
          <wp:positionV relativeFrom="paragraph">
            <wp:posOffset>-92710</wp:posOffset>
          </wp:positionV>
          <wp:extent cx="1026795" cy="792480"/>
          <wp:effectExtent l="0" t="0" r="0" b="0"/>
          <wp:wrapNone/>
          <wp:docPr id="1" name="Imagen 1" descr="/Users/comunicacionMH/Desktop/Andé/Libro de marca nuevo/Logos para hojas membretadas/png logos (logo presidencia)/LOGO gobierno 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comunicacionMH/Desktop/Andé/Libro de marca nuevo/Logos para hojas membretadas/png logos (logo presidencia)/LOGO gobierno 2018.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6795" cy="792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2F5C">
      <w:rPr>
        <w:noProof/>
      </w:rPr>
      <w:drawing>
        <wp:anchor distT="0" distB="0" distL="114300" distR="114300" simplePos="0" relativeHeight="251659776" behindDoc="0" locked="0" layoutInCell="1" allowOverlap="1" wp14:anchorId="6B861905" wp14:editId="127AB254">
          <wp:simplePos x="0" y="0"/>
          <wp:positionH relativeFrom="column">
            <wp:posOffset>1468392</wp:posOffset>
          </wp:positionH>
          <wp:positionV relativeFrom="paragraph">
            <wp:posOffset>-38735</wp:posOffset>
          </wp:positionV>
          <wp:extent cx="1144270" cy="808990"/>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centenario Horizontal color.png"/>
                  <pic:cNvPicPr/>
                </pic:nvPicPr>
                <pic:blipFill>
                  <a:blip r:embed="rId2"/>
                  <a:stretch>
                    <a:fillRect/>
                  </a:stretch>
                </pic:blipFill>
                <pic:spPr>
                  <a:xfrm>
                    <a:off x="0" y="0"/>
                    <a:ext cx="1144270" cy="808990"/>
                  </a:xfrm>
                  <a:prstGeom prst="rect">
                    <a:avLst/>
                  </a:prstGeom>
                </pic:spPr>
              </pic:pic>
            </a:graphicData>
          </a:graphic>
          <wp14:sizeRelH relativeFrom="page">
            <wp14:pctWidth>0</wp14:pctWidth>
          </wp14:sizeRelH>
          <wp14:sizeRelV relativeFrom="page">
            <wp14:pctHeight>0</wp14:pctHeight>
          </wp14:sizeRelV>
        </wp:anchor>
      </w:drawing>
    </w:r>
    <w:r>
      <w:rPr>
        <w:noProof/>
        <w:lang w:eastAsia="es-ES_tradnl"/>
      </w:rPr>
      <w:drawing>
        <wp:anchor distT="0" distB="0" distL="114300" distR="114300" simplePos="0" relativeHeight="251657728" behindDoc="1" locked="0" layoutInCell="1" allowOverlap="1" wp14:anchorId="08180E5F" wp14:editId="1DEBFB6D">
          <wp:simplePos x="0" y="0"/>
          <wp:positionH relativeFrom="column">
            <wp:posOffset>-457200</wp:posOffset>
          </wp:positionH>
          <wp:positionV relativeFrom="paragraph">
            <wp:posOffset>132080</wp:posOffset>
          </wp:positionV>
          <wp:extent cx="1046480" cy="467360"/>
          <wp:effectExtent l="0" t="0" r="0" b="2540"/>
          <wp:wrapNone/>
          <wp:docPr id="3" name="Imagen 3" descr="Macintosh HD:Users:Ministerio_de_Hacienda:Desktop:André:Libro de marca nuevo:Logos para hojas membretadas:png logos (costa rica):logo auditoría interna(costa 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inisterio_de_Hacienda:Desktop:André:Libro de marca nuevo:Logos para hojas membretadas:png logos (costa rica):logo auditoría interna(costa ric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46480" cy="467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8F4E71" w14:textId="06509E11" w:rsidR="00275CAA" w:rsidRPr="003C7BE7" w:rsidRDefault="00275CAA" w:rsidP="004E3AAB">
    <w:pPr>
      <w:pStyle w:val="Encabezado"/>
      <w:jc w:val="right"/>
      <w:rPr>
        <w:rFonts w:ascii="Arial" w:hAnsi="Arial" w:cs="Arial"/>
        <w:color w:val="404040" w:themeColor="text1" w:themeTint="BF"/>
        <w:sz w:val="18"/>
        <w:szCs w:val="18"/>
      </w:rPr>
    </w:pPr>
    <w:r>
      <w:rPr>
        <w:rFonts w:ascii="Arial" w:hAnsi="Arial" w:cs="Arial"/>
        <w:color w:val="404040" w:themeColor="text1" w:themeTint="BF"/>
        <w:sz w:val="18"/>
        <w:szCs w:val="18"/>
      </w:rPr>
      <w:t xml:space="preserve">                                                                                           </w:t>
    </w:r>
    <w:r w:rsidRPr="003C7BE7">
      <w:rPr>
        <w:rFonts w:ascii="Arial" w:hAnsi="Arial" w:cs="Arial"/>
        <w:color w:val="404040" w:themeColor="text1" w:themeTint="BF"/>
        <w:sz w:val="18"/>
        <w:szCs w:val="18"/>
      </w:rPr>
      <w:t>AI-INF-CI-</w:t>
    </w:r>
    <w:r w:rsidRPr="003F68F1">
      <w:rPr>
        <w:rFonts w:ascii="Arial" w:hAnsi="Arial" w:cs="Arial"/>
        <w:color w:val="404040" w:themeColor="text1" w:themeTint="BF"/>
        <w:sz w:val="18"/>
        <w:szCs w:val="18"/>
      </w:rPr>
      <w:t>00</w:t>
    </w:r>
    <w:r w:rsidR="003F68F1" w:rsidRPr="003F68F1">
      <w:rPr>
        <w:rFonts w:ascii="Arial" w:hAnsi="Arial" w:cs="Arial"/>
        <w:color w:val="404040" w:themeColor="text1" w:themeTint="BF"/>
        <w:sz w:val="18"/>
        <w:szCs w:val="18"/>
      </w:rPr>
      <w:t>4</w:t>
    </w:r>
    <w:r w:rsidRPr="003F68F1">
      <w:rPr>
        <w:rFonts w:ascii="Arial" w:hAnsi="Arial" w:cs="Arial"/>
        <w:color w:val="404040" w:themeColor="text1" w:themeTint="BF"/>
        <w:sz w:val="18"/>
        <w:szCs w:val="18"/>
      </w:rPr>
      <w:t>-202</w:t>
    </w:r>
    <w:r w:rsidR="003F68F1">
      <w:rPr>
        <w:rFonts w:ascii="Arial" w:hAnsi="Arial" w:cs="Arial"/>
        <w:color w:val="404040" w:themeColor="text1" w:themeTint="BF"/>
        <w:sz w:val="18"/>
        <w:szCs w:val="18"/>
      </w:rPr>
      <w:t>2</w:t>
    </w:r>
  </w:p>
  <w:p w14:paraId="78C103EA" w14:textId="77777777" w:rsidR="00275CAA" w:rsidRPr="009C46AA" w:rsidRDefault="00275CAA" w:rsidP="000A3980">
    <w:pPr>
      <w:pStyle w:val="Encabezado"/>
      <w:jc w:val="right"/>
      <w:rPr>
        <w:szCs w:val="22"/>
        <w:lang w:val="pt-BR"/>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5B3967" w14:textId="77777777" w:rsidR="00275CAA" w:rsidRDefault="00275CAA" w:rsidP="00E40CF8">
    <w:pPr>
      <w:pStyle w:val="Encabezado"/>
      <w:jc w:val="center"/>
      <w:rPr>
        <w:sz w:val="22"/>
        <w:szCs w:val="22"/>
      </w:rPr>
    </w:pPr>
    <w:r>
      <w:rPr>
        <w:noProof/>
      </w:rPr>
      <w:drawing>
        <wp:anchor distT="0" distB="0" distL="114300" distR="114300" simplePos="0" relativeHeight="251660800" behindDoc="0" locked="0" layoutInCell="1" allowOverlap="1" wp14:anchorId="01193ED2" wp14:editId="408BB6EF">
          <wp:simplePos x="0" y="0"/>
          <wp:positionH relativeFrom="column">
            <wp:posOffset>3322320</wp:posOffset>
          </wp:positionH>
          <wp:positionV relativeFrom="paragraph">
            <wp:posOffset>-571</wp:posOffset>
          </wp:positionV>
          <wp:extent cx="1200910" cy="61214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tipo Gobierno 2022-2026(azul).png"/>
                  <pic:cNvPicPr/>
                </pic:nvPicPr>
                <pic:blipFill>
                  <a:blip r:embed="rId1"/>
                  <a:stretch>
                    <a:fillRect/>
                  </a:stretch>
                </pic:blipFill>
                <pic:spPr>
                  <a:xfrm>
                    <a:off x="0" y="0"/>
                    <a:ext cx="1200910" cy="612140"/>
                  </a:xfrm>
                  <a:prstGeom prst="rect">
                    <a:avLst/>
                  </a:prstGeom>
                </pic:spPr>
              </pic:pic>
            </a:graphicData>
          </a:graphic>
          <wp14:sizeRelH relativeFrom="page">
            <wp14:pctWidth>0</wp14:pctWidth>
          </wp14:sizeRelH>
          <wp14:sizeRelV relativeFrom="page">
            <wp14:pctHeight>0</wp14:pctHeight>
          </wp14:sizeRelV>
        </wp:anchor>
      </w:drawing>
    </w:r>
    <w:r>
      <w:rPr>
        <w:noProof/>
        <w:lang w:eastAsia="es-ES_tradnl"/>
      </w:rPr>
      <w:drawing>
        <wp:anchor distT="0" distB="0" distL="114300" distR="114300" simplePos="0" relativeHeight="251656704" behindDoc="1" locked="0" layoutInCell="1" allowOverlap="1" wp14:anchorId="4AF5D4F4" wp14:editId="53F769AF">
          <wp:simplePos x="0" y="0"/>
          <wp:positionH relativeFrom="column">
            <wp:posOffset>-457200</wp:posOffset>
          </wp:positionH>
          <wp:positionV relativeFrom="paragraph">
            <wp:posOffset>132080</wp:posOffset>
          </wp:positionV>
          <wp:extent cx="1046480" cy="467360"/>
          <wp:effectExtent l="0" t="0" r="0" b="2540"/>
          <wp:wrapNone/>
          <wp:docPr id="64" name="Imagen 64" descr="Macintosh HD:Users:Ministerio_de_Hacienda:Desktop:André:Libro de marca nuevo:Logos para hojas membretadas:png logos (costa rica):logo auditoría interna(costa 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inisterio_de_Hacienda:Desktop:André:Libro de marca nuevo:Logos para hojas membretadas:png logos (costa rica):logo auditoría interna(costa rica).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46480" cy="467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B5ECCD" w14:textId="77777777" w:rsidR="00275CAA" w:rsidRPr="003C7BE7" w:rsidRDefault="00275CAA" w:rsidP="00E40CF8">
    <w:pPr>
      <w:pStyle w:val="Encabezado"/>
      <w:jc w:val="right"/>
      <w:rPr>
        <w:rFonts w:ascii="Arial" w:hAnsi="Arial" w:cs="Arial"/>
        <w:color w:val="404040" w:themeColor="text1" w:themeTint="BF"/>
        <w:sz w:val="18"/>
        <w:szCs w:val="18"/>
      </w:rPr>
    </w:pPr>
    <w:r>
      <w:rPr>
        <w:rFonts w:ascii="Arial" w:hAnsi="Arial" w:cs="Arial"/>
        <w:color w:val="404040" w:themeColor="text1" w:themeTint="BF"/>
        <w:sz w:val="18"/>
        <w:szCs w:val="18"/>
      </w:rPr>
      <w:t xml:space="preserve">                                                                                           </w:t>
    </w:r>
    <w:r w:rsidRPr="003C7BE7">
      <w:rPr>
        <w:rFonts w:ascii="Arial" w:hAnsi="Arial" w:cs="Arial"/>
        <w:color w:val="404040" w:themeColor="text1" w:themeTint="BF"/>
        <w:sz w:val="18"/>
        <w:szCs w:val="18"/>
      </w:rPr>
      <w:t>AI-INF-CI-</w:t>
    </w:r>
    <w:r w:rsidRPr="002D5A4F">
      <w:rPr>
        <w:rFonts w:ascii="Arial" w:hAnsi="Arial" w:cs="Arial"/>
        <w:color w:val="404040" w:themeColor="text1" w:themeTint="BF"/>
        <w:sz w:val="18"/>
        <w:szCs w:val="18"/>
        <w:highlight w:val="yellow"/>
      </w:rPr>
      <w:t>0</w:t>
    </w:r>
    <w:r>
      <w:rPr>
        <w:rFonts w:ascii="Arial" w:hAnsi="Arial" w:cs="Arial"/>
        <w:color w:val="404040" w:themeColor="text1" w:themeTint="BF"/>
        <w:sz w:val="18"/>
        <w:szCs w:val="18"/>
        <w:highlight w:val="yellow"/>
      </w:rPr>
      <w:t>00</w:t>
    </w:r>
    <w:r w:rsidRPr="003C7BE7">
      <w:rPr>
        <w:rFonts w:ascii="Arial" w:hAnsi="Arial" w:cs="Arial"/>
        <w:color w:val="404040" w:themeColor="text1" w:themeTint="BF"/>
        <w:sz w:val="18"/>
        <w:szCs w:val="18"/>
      </w:rPr>
      <w:t>-202</w:t>
    </w:r>
    <w:r>
      <w:rPr>
        <w:rFonts w:ascii="Arial" w:hAnsi="Arial" w:cs="Arial"/>
        <w:color w:val="404040" w:themeColor="text1" w:themeTint="BF"/>
        <w:sz w:val="18"/>
        <w:szCs w:val="18"/>
      </w:rPr>
      <w:t>2</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C3467B" w14:textId="77777777" w:rsidR="00275CAA" w:rsidRDefault="00275CAA">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EB394A" w14:textId="42C1CDF3" w:rsidR="00275CAA" w:rsidRDefault="00275CAA" w:rsidP="003E4175">
    <w:pPr>
      <w:pStyle w:val="Encabezado"/>
      <w:tabs>
        <w:tab w:val="clear" w:pos="8504"/>
      </w:tabs>
      <w:ind w:right="-93"/>
      <w:jc w:val="right"/>
      <w:rPr>
        <w:rFonts w:ascii="Arial" w:hAnsi="Arial" w:cs="Arial"/>
        <w:color w:val="404040" w:themeColor="text1" w:themeTint="BF"/>
        <w:sz w:val="18"/>
        <w:szCs w:val="18"/>
      </w:rPr>
    </w:pPr>
    <w:r>
      <w:rPr>
        <w:noProof/>
      </w:rPr>
      <w:drawing>
        <wp:anchor distT="0" distB="0" distL="114300" distR="114300" simplePos="0" relativeHeight="251661824" behindDoc="0" locked="0" layoutInCell="1" allowOverlap="1" wp14:anchorId="559E3EA2" wp14:editId="32D5A172">
          <wp:simplePos x="0" y="0"/>
          <wp:positionH relativeFrom="column">
            <wp:posOffset>3459480</wp:posOffset>
          </wp:positionH>
          <wp:positionV relativeFrom="paragraph">
            <wp:posOffset>3810</wp:posOffset>
          </wp:positionV>
          <wp:extent cx="1200910" cy="612140"/>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tipo Gobierno 2022-2026(azul).png"/>
                  <pic:cNvPicPr/>
                </pic:nvPicPr>
                <pic:blipFill>
                  <a:blip r:embed="rId1"/>
                  <a:stretch>
                    <a:fillRect/>
                  </a:stretch>
                </pic:blipFill>
                <pic:spPr>
                  <a:xfrm>
                    <a:off x="0" y="0"/>
                    <a:ext cx="1200910" cy="612140"/>
                  </a:xfrm>
                  <a:prstGeom prst="rect">
                    <a:avLst/>
                  </a:prstGeom>
                </pic:spPr>
              </pic:pic>
            </a:graphicData>
          </a:graphic>
          <wp14:sizeRelH relativeFrom="page">
            <wp14:pctWidth>0</wp14:pctWidth>
          </wp14:sizeRelH>
          <wp14:sizeRelV relativeFrom="page">
            <wp14:pctHeight>0</wp14:pctHeight>
          </wp14:sizeRelV>
        </wp:anchor>
      </w:drawing>
    </w:r>
    <w:r w:rsidRPr="003C7BE7">
      <w:rPr>
        <w:rFonts w:ascii="Arial" w:hAnsi="Arial" w:cs="Arial"/>
        <w:color w:val="404040" w:themeColor="text1" w:themeTint="BF"/>
        <w:sz w:val="18"/>
        <w:szCs w:val="18"/>
      </w:rPr>
      <w:t>AI-INF-</w:t>
    </w:r>
    <w:r w:rsidRPr="003F68F1">
      <w:rPr>
        <w:rFonts w:ascii="Arial" w:hAnsi="Arial" w:cs="Arial"/>
        <w:color w:val="404040" w:themeColor="text1" w:themeTint="BF"/>
        <w:sz w:val="18"/>
        <w:szCs w:val="18"/>
      </w:rPr>
      <w:t>CI-0</w:t>
    </w:r>
    <w:r w:rsidR="003F68F1" w:rsidRPr="003F68F1">
      <w:rPr>
        <w:rFonts w:ascii="Arial" w:hAnsi="Arial" w:cs="Arial"/>
        <w:color w:val="404040" w:themeColor="text1" w:themeTint="BF"/>
        <w:sz w:val="18"/>
        <w:szCs w:val="18"/>
      </w:rPr>
      <w:t>04</w:t>
    </w:r>
    <w:r w:rsidRPr="003F68F1">
      <w:rPr>
        <w:rFonts w:ascii="Arial" w:hAnsi="Arial" w:cs="Arial"/>
        <w:color w:val="404040" w:themeColor="text1" w:themeTint="BF"/>
        <w:sz w:val="18"/>
        <w:szCs w:val="18"/>
      </w:rPr>
      <w:t>-</w:t>
    </w:r>
    <w:r w:rsidRPr="003C7BE7">
      <w:rPr>
        <w:rFonts w:ascii="Arial" w:hAnsi="Arial" w:cs="Arial"/>
        <w:color w:val="404040" w:themeColor="text1" w:themeTint="BF"/>
        <w:sz w:val="18"/>
        <w:szCs w:val="18"/>
      </w:rPr>
      <w:t>202</w:t>
    </w:r>
    <w:r w:rsidRPr="006124F0">
      <w:rPr>
        <w:noProof/>
        <w:szCs w:val="22"/>
        <w:lang w:val="es-CR" w:eastAsia="es-CR"/>
      </w:rPr>
      <w:drawing>
        <wp:anchor distT="0" distB="0" distL="114300" distR="114300" simplePos="0" relativeHeight="251652608" behindDoc="1" locked="0" layoutInCell="1" allowOverlap="1" wp14:anchorId="489F6F06" wp14:editId="27732680">
          <wp:simplePos x="0" y="0"/>
          <wp:positionH relativeFrom="column">
            <wp:posOffset>-461010</wp:posOffset>
          </wp:positionH>
          <wp:positionV relativeFrom="paragraph">
            <wp:posOffset>-125730</wp:posOffset>
          </wp:positionV>
          <wp:extent cx="1466850" cy="638175"/>
          <wp:effectExtent l="19050" t="0" r="0" b="0"/>
          <wp:wrapThrough wrapText="bothSides">
            <wp:wrapPolygon edited="0">
              <wp:start x="5610" y="0"/>
              <wp:lineTo x="-281" y="3869"/>
              <wp:lineTo x="-281" y="16119"/>
              <wp:lineTo x="1403" y="20633"/>
              <wp:lineTo x="3366" y="20633"/>
              <wp:lineTo x="18234" y="20633"/>
              <wp:lineTo x="18234" y="20633"/>
              <wp:lineTo x="21600" y="16119"/>
              <wp:lineTo x="21600" y="6448"/>
              <wp:lineTo x="19917" y="5158"/>
              <wp:lineTo x="8696" y="0"/>
              <wp:lineTo x="5610" y="0"/>
            </wp:wrapPolygon>
          </wp:wrapThrough>
          <wp:docPr id="17" name="Imagen 17" descr="Macintosh HD:Users:Ministerio_de_Hacienda:Desktop:André:Libro de marca nuevo:Logos para hojas membretadas:png logos:logo auditoría inter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inisterio_de_Hacienda:Desktop:André:Libro de marca nuevo:Logos para hojas membretadas:png logos:logo auditoría interna.png"/>
                  <pic:cNvPicPr>
                    <a:picLocks noChangeAspect="1" noChangeArrowheads="1"/>
                  </pic:cNvPicPr>
                </pic:nvPicPr>
                <pic:blipFill>
                  <a:blip r:embed="rId2" cstate="email">
                    <a:extLst>
                      <a:ext uri="{28A0092B-C50C-407E-A947-70E740481C1C}">
                        <a14:useLocalDpi xmlns:a14="http://schemas.microsoft.com/office/drawing/2010/main" val="0"/>
                      </a:ext>
                    </a:extLst>
                  </a:blip>
                  <a:srcRect/>
                  <a:stretch>
                    <a:fillRect/>
                  </a:stretch>
                </pic:blipFill>
                <pic:spPr bwMode="auto">
                  <a:xfrm>
                    <a:off x="0" y="0"/>
                    <a:ext cx="1466850" cy="638175"/>
                  </a:xfrm>
                  <a:prstGeom prst="rect">
                    <a:avLst/>
                  </a:prstGeom>
                  <a:noFill/>
                  <a:ln>
                    <a:noFill/>
                  </a:ln>
                </pic:spPr>
              </pic:pic>
            </a:graphicData>
          </a:graphic>
        </wp:anchor>
      </w:drawing>
    </w:r>
    <w:r>
      <w:rPr>
        <w:rFonts w:ascii="Arial" w:hAnsi="Arial" w:cs="Arial"/>
        <w:color w:val="404040" w:themeColor="text1" w:themeTint="BF"/>
        <w:sz w:val="18"/>
        <w:szCs w:val="18"/>
      </w:rPr>
      <w:t>2</w:t>
    </w:r>
  </w:p>
  <w:p w14:paraId="640187AC" w14:textId="77777777" w:rsidR="00275CAA" w:rsidRPr="000A3980" w:rsidRDefault="00275CAA" w:rsidP="003E4175">
    <w:pPr>
      <w:pStyle w:val="Encabezado"/>
      <w:tabs>
        <w:tab w:val="clear" w:pos="8504"/>
      </w:tabs>
      <w:ind w:right="-93"/>
      <w:jc w:val="right"/>
      <w:rPr>
        <w:szCs w:val="22"/>
      </w:rPr>
    </w:pPr>
  </w:p>
  <w:p w14:paraId="29BECFBD" w14:textId="77777777" w:rsidR="00275CAA" w:rsidRPr="003E4175" w:rsidRDefault="00275CAA" w:rsidP="00D51E43">
    <w:pPr>
      <w:pStyle w:val="Encabezado"/>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49F097" w14:textId="77777777" w:rsidR="00275CAA" w:rsidRPr="000A3980" w:rsidRDefault="00275CAA" w:rsidP="003E4175">
    <w:pPr>
      <w:pStyle w:val="Encabezado"/>
      <w:tabs>
        <w:tab w:val="clear" w:pos="8504"/>
      </w:tabs>
      <w:ind w:right="49"/>
      <w:jc w:val="right"/>
      <w:rPr>
        <w:szCs w:val="22"/>
      </w:rPr>
    </w:pPr>
    <w:r>
      <w:rPr>
        <w:noProof/>
        <w:lang w:eastAsia="es-CR"/>
      </w:rPr>
      <w:drawing>
        <wp:anchor distT="0" distB="0" distL="114300" distR="114300" simplePos="0" relativeHeight="251654656" behindDoc="0" locked="0" layoutInCell="1" allowOverlap="1" wp14:anchorId="0798D6DE" wp14:editId="0D77B860">
          <wp:simplePos x="0" y="0"/>
          <wp:positionH relativeFrom="column">
            <wp:posOffset>3526790</wp:posOffset>
          </wp:positionH>
          <wp:positionV relativeFrom="paragraph">
            <wp:posOffset>-172085</wp:posOffset>
          </wp:positionV>
          <wp:extent cx="1143635" cy="882650"/>
          <wp:effectExtent l="0" t="0" r="0" b="0"/>
          <wp:wrapNone/>
          <wp:docPr id="18" name="Imagen 18" descr="/Users/comunicacionMH/Desktop/Andé/Libro de marca nuevo/Logos para hojas membretadas/png logos (logo presidencia)/LOGO gobierno 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comunicacionMH/Desktop/Andé/Libro de marca nuevo/Logos para hojas membretadas/png logos (logo presidencia)/LOGO gobierno 2018.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3635" cy="882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7BE7">
      <w:rPr>
        <w:rFonts w:ascii="Arial" w:hAnsi="Arial" w:cs="Arial"/>
        <w:color w:val="404040" w:themeColor="text1" w:themeTint="BF"/>
        <w:sz w:val="18"/>
        <w:szCs w:val="18"/>
      </w:rPr>
      <w:t>AI-INF-CI-</w:t>
    </w:r>
    <w:r>
      <w:rPr>
        <w:rFonts w:ascii="Arial" w:hAnsi="Arial" w:cs="Arial"/>
        <w:color w:val="404040" w:themeColor="text1" w:themeTint="BF"/>
        <w:sz w:val="18"/>
        <w:szCs w:val="18"/>
      </w:rPr>
      <w:t>003</w:t>
    </w:r>
    <w:r w:rsidRPr="003C7BE7">
      <w:rPr>
        <w:rFonts w:ascii="Arial" w:hAnsi="Arial" w:cs="Arial"/>
        <w:color w:val="404040" w:themeColor="text1" w:themeTint="BF"/>
        <w:sz w:val="18"/>
        <w:szCs w:val="18"/>
      </w:rPr>
      <w:t>-2021</w:t>
    </w:r>
    <w:r w:rsidRPr="00C52F5C">
      <w:rPr>
        <w:noProof/>
      </w:rPr>
      <w:drawing>
        <wp:anchor distT="0" distB="0" distL="114300" distR="114300" simplePos="0" relativeHeight="251655680" behindDoc="0" locked="0" layoutInCell="1" allowOverlap="1" wp14:anchorId="44E8F76B" wp14:editId="386894B8">
          <wp:simplePos x="0" y="0"/>
          <wp:positionH relativeFrom="column">
            <wp:posOffset>1965960</wp:posOffset>
          </wp:positionH>
          <wp:positionV relativeFrom="paragraph">
            <wp:posOffset>-122555</wp:posOffset>
          </wp:positionV>
          <wp:extent cx="1144270" cy="721995"/>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centenario Horizontal color.png"/>
                  <pic:cNvPicPr/>
                </pic:nvPicPr>
                <pic:blipFill>
                  <a:blip r:embed="rId2"/>
                  <a:stretch>
                    <a:fillRect/>
                  </a:stretch>
                </pic:blipFill>
                <pic:spPr>
                  <a:xfrm>
                    <a:off x="0" y="0"/>
                    <a:ext cx="1144270" cy="721995"/>
                  </a:xfrm>
                  <a:prstGeom prst="rect">
                    <a:avLst/>
                  </a:prstGeom>
                </pic:spPr>
              </pic:pic>
            </a:graphicData>
          </a:graphic>
          <wp14:sizeRelH relativeFrom="page">
            <wp14:pctWidth>0</wp14:pctWidth>
          </wp14:sizeRelH>
          <wp14:sizeRelV relativeFrom="page">
            <wp14:pctHeight>0</wp14:pctHeight>
          </wp14:sizeRelV>
        </wp:anchor>
      </w:drawing>
    </w:r>
    <w:r w:rsidRPr="006124F0">
      <w:rPr>
        <w:noProof/>
        <w:szCs w:val="22"/>
        <w:lang w:val="es-CR" w:eastAsia="es-CR"/>
      </w:rPr>
      <w:drawing>
        <wp:anchor distT="0" distB="0" distL="114300" distR="114300" simplePos="0" relativeHeight="251653632" behindDoc="1" locked="0" layoutInCell="1" allowOverlap="1" wp14:anchorId="1F1E304F" wp14:editId="64301BE4">
          <wp:simplePos x="0" y="0"/>
          <wp:positionH relativeFrom="column">
            <wp:posOffset>-461010</wp:posOffset>
          </wp:positionH>
          <wp:positionV relativeFrom="paragraph">
            <wp:posOffset>-125730</wp:posOffset>
          </wp:positionV>
          <wp:extent cx="1466850" cy="638175"/>
          <wp:effectExtent l="19050" t="0" r="0" b="0"/>
          <wp:wrapThrough wrapText="bothSides">
            <wp:wrapPolygon edited="0">
              <wp:start x="5610" y="0"/>
              <wp:lineTo x="-281" y="3869"/>
              <wp:lineTo x="-281" y="16119"/>
              <wp:lineTo x="1403" y="20633"/>
              <wp:lineTo x="3366" y="20633"/>
              <wp:lineTo x="18234" y="20633"/>
              <wp:lineTo x="18234" y="20633"/>
              <wp:lineTo x="21600" y="16119"/>
              <wp:lineTo x="21600" y="6448"/>
              <wp:lineTo x="19917" y="5158"/>
              <wp:lineTo x="8696" y="0"/>
              <wp:lineTo x="5610" y="0"/>
            </wp:wrapPolygon>
          </wp:wrapThrough>
          <wp:docPr id="20" name="Imagen 20" descr="Macintosh HD:Users:Ministerio_de_Hacienda:Desktop:André:Libro de marca nuevo:Logos para hojas membretadas:png logos:logo auditoría inter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inisterio_de_Hacienda:Desktop:André:Libro de marca nuevo:Logos para hojas membretadas:png logos:logo auditoría interna.png"/>
                  <pic:cNvPicPr>
                    <a:picLocks noChangeAspect="1" noChangeArrowheads="1"/>
                  </pic:cNvPicPr>
                </pic:nvPicPr>
                <pic:blipFill>
                  <a:blip r:embed="rId3" cstate="email">
                    <a:extLst>
                      <a:ext uri="{28A0092B-C50C-407E-A947-70E740481C1C}">
                        <a14:useLocalDpi xmlns:a14="http://schemas.microsoft.com/office/drawing/2010/main" val="0"/>
                      </a:ext>
                    </a:extLst>
                  </a:blip>
                  <a:srcRect/>
                  <a:stretch>
                    <a:fillRect/>
                  </a:stretch>
                </pic:blipFill>
                <pic:spPr bwMode="auto">
                  <a:xfrm>
                    <a:off x="0" y="0"/>
                    <a:ext cx="1466850" cy="638175"/>
                  </a:xfrm>
                  <a:prstGeom prst="rect">
                    <a:avLst/>
                  </a:prstGeom>
                  <a:noFill/>
                  <a:ln>
                    <a:noFill/>
                  </a:ln>
                </pic:spPr>
              </pic:pic>
            </a:graphicData>
          </a:graphic>
        </wp:anchor>
      </w:drawing>
    </w:r>
  </w:p>
  <w:p w14:paraId="379FA18E" w14:textId="77777777" w:rsidR="00275CAA" w:rsidRPr="003E4175" w:rsidRDefault="00275CAA" w:rsidP="003E4175">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99EC91B6"/>
    <w:lvl w:ilvl="0">
      <w:numFmt w:val="bullet"/>
      <w:lvlText w:val="*"/>
      <w:lvlJc w:val="left"/>
    </w:lvl>
  </w:abstractNum>
  <w:abstractNum w:abstractNumId="1" w15:restartNumberingAfterBreak="0">
    <w:nsid w:val="0EC958F0"/>
    <w:multiLevelType w:val="hybridMultilevel"/>
    <w:tmpl w:val="92124D80"/>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11A05D9D"/>
    <w:multiLevelType w:val="hybridMultilevel"/>
    <w:tmpl w:val="1D7ECF10"/>
    <w:lvl w:ilvl="0" w:tplc="140A0017">
      <w:start w:val="1"/>
      <w:numFmt w:val="lowerLetter"/>
      <w:lvlText w:val="%1)"/>
      <w:lvlJc w:val="left"/>
      <w:pPr>
        <w:ind w:left="360" w:hanging="360"/>
      </w:pPr>
    </w:lvl>
    <w:lvl w:ilvl="1" w:tplc="1180E0A8">
      <w:start w:val="1"/>
      <w:numFmt w:val="lowerLetter"/>
      <w:lvlText w:val="%2."/>
      <w:lvlJc w:val="left"/>
      <w:pPr>
        <w:ind w:left="360" w:hanging="360"/>
      </w:pPr>
      <w:rPr>
        <w:rFonts w:ascii="Arial" w:eastAsiaTheme="minorHAnsi" w:hAnsi="Arial" w:cs="Arial"/>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1C3B352B"/>
    <w:multiLevelType w:val="multilevel"/>
    <w:tmpl w:val="51BAC21C"/>
    <w:lvl w:ilvl="0">
      <w:start w:val="2"/>
      <w:numFmt w:val="decimal"/>
      <w:lvlText w:val="%1"/>
      <w:lvlJc w:val="left"/>
      <w:pPr>
        <w:ind w:left="360" w:hanging="360"/>
      </w:pPr>
      <w:rPr>
        <w:rFonts w:hint="default"/>
      </w:rPr>
    </w:lvl>
    <w:lvl w:ilvl="1">
      <w:start w:val="1"/>
      <w:numFmt w:val="decimal"/>
      <w:isLgl/>
      <w:lvlText w:val="%1.%2"/>
      <w:lvlJc w:val="left"/>
      <w:pPr>
        <w:ind w:left="360" w:hanging="360"/>
      </w:pPr>
      <w:rPr>
        <w:rFonts w:ascii="Arial" w:eastAsia="Times New Roman" w:hAnsi="Arial" w:cs="Times New Roman" w:hint="default"/>
        <w:b/>
        <w:color w:val="1F497D" w:themeColor="text2"/>
        <w:sz w:val="24"/>
      </w:rPr>
    </w:lvl>
    <w:lvl w:ilvl="2">
      <w:start w:val="1"/>
      <w:numFmt w:val="decimal"/>
      <w:isLgl/>
      <w:lvlText w:val="%1.%2.%3"/>
      <w:lvlJc w:val="left"/>
      <w:pPr>
        <w:ind w:left="720" w:hanging="720"/>
      </w:pPr>
      <w:rPr>
        <w:rFonts w:ascii="Arial" w:eastAsia="Times New Roman" w:hAnsi="Arial" w:cs="Times New Roman" w:hint="default"/>
        <w:b/>
        <w:color w:val="1F497D"/>
        <w:sz w:val="24"/>
      </w:rPr>
    </w:lvl>
    <w:lvl w:ilvl="3">
      <w:start w:val="1"/>
      <w:numFmt w:val="decimal"/>
      <w:isLgl/>
      <w:lvlText w:val="%1.%2.%3.%4"/>
      <w:lvlJc w:val="left"/>
      <w:pPr>
        <w:ind w:left="1080" w:hanging="1080"/>
      </w:pPr>
      <w:rPr>
        <w:rFonts w:ascii="Arial" w:eastAsia="Times New Roman" w:hAnsi="Arial" w:cs="Times New Roman" w:hint="default"/>
        <w:b/>
        <w:color w:val="1F497D"/>
        <w:sz w:val="24"/>
      </w:rPr>
    </w:lvl>
    <w:lvl w:ilvl="4">
      <w:start w:val="1"/>
      <w:numFmt w:val="decimal"/>
      <w:isLgl/>
      <w:lvlText w:val="%1.%2.%3.%4.%5"/>
      <w:lvlJc w:val="left"/>
      <w:pPr>
        <w:ind w:left="1080" w:hanging="1080"/>
      </w:pPr>
      <w:rPr>
        <w:rFonts w:ascii="Arial" w:eastAsia="Times New Roman" w:hAnsi="Arial" w:cs="Times New Roman" w:hint="default"/>
        <w:b/>
        <w:color w:val="1F497D"/>
        <w:sz w:val="24"/>
      </w:rPr>
    </w:lvl>
    <w:lvl w:ilvl="5">
      <w:start w:val="1"/>
      <w:numFmt w:val="decimal"/>
      <w:isLgl/>
      <w:lvlText w:val="%1.%2.%3.%4.%5.%6"/>
      <w:lvlJc w:val="left"/>
      <w:pPr>
        <w:ind w:left="1440" w:hanging="1440"/>
      </w:pPr>
      <w:rPr>
        <w:rFonts w:ascii="Arial" w:eastAsia="Times New Roman" w:hAnsi="Arial" w:cs="Times New Roman" w:hint="default"/>
        <w:b/>
        <w:color w:val="1F497D"/>
        <w:sz w:val="24"/>
      </w:rPr>
    </w:lvl>
    <w:lvl w:ilvl="6">
      <w:start w:val="1"/>
      <w:numFmt w:val="decimal"/>
      <w:isLgl/>
      <w:lvlText w:val="%1.%2.%3.%4.%5.%6.%7"/>
      <w:lvlJc w:val="left"/>
      <w:pPr>
        <w:ind w:left="1440" w:hanging="1440"/>
      </w:pPr>
      <w:rPr>
        <w:rFonts w:ascii="Arial" w:eastAsia="Times New Roman" w:hAnsi="Arial" w:cs="Times New Roman" w:hint="default"/>
        <w:b/>
        <w:color w:val="1F497D"/>
        <w:sz w:val="24"/>
      </w:rPr>
    </w:lvl>
    <w:lvl w:ilvl="7">
      <w:start w:val="1"/>
      <w:numFmt w:val="decimal"/>
      <w:isLgl/>
      <w:lvlText w:val="%1.%2.%3.%4.%5.%6.%7.%8"/>
      <w:lvlJc w:val="left"/>
      <w:pPr>
        <w:ind w:left="1800" w:hanging="1800"/>
      </w:pPr>
      <w:rPr>
        <w:rFonts w:ascii="Arial" w:eastAsia="Times New Roman" w:hAnsi="Arial" w:cs="Times New Roman" w:hint="default"/>
        <w:b/>
        <w:color w:val="1F497D"/>
        <w:sz w:val="24"/>
      </w:rPr>
    </w:lvl>
    <w:lvl w:ilvl="8">
      <w:start w:val="1"/>
      <w:numFmt w:val="decimal"/>
      <w:isLgl/>
      <w:lvlText w:val="%1.%2.%3.%4.%5.%6.%7.%8.%9"/>
      <w:lvlJc w:val="left"/>
      <w:pPr>
        <w:ind w:left="1800" w:hanging="1800"/>
      </w:pPr>
      <w:rPr>
        <w:rFonts w:ascii="Arial" w:eastAsia="Times New Roman" w:hAnsi="Arial" w:cs="Times New Roman" w:hint="default"/>
        <w:b/>
        <w:color w:val="1F497D"/>
        <w:sz w:val="24"/>
      </w:rPr>
    </w:lvl>
  </w:abstractNum>
  <w:abstractNum w:abstractNumId="4" w15:restartNumberingAfterBreak="0">
    <w:nsid w:val="1C3E1FAB"/>
    <w:multiLevelType w:val="multilevel"/>
    <w:tmpl w:val="198694BC"/>
    <w:lvl w:ilvl="0">
      <w:start w:val="4"/>
      <w:numFmt w:val="decimal"/>
      <w:lvlText w:val="%1"/>
      <w:lvlJc w:val="left"/>
      <w:pPr>
        <w:ind w:left="360" w:hanging="360"/>
      </w:pPr>
      <w:rPr>
        <w:rFonts w:ascii="Arial" w:hAnsi="Arial" w:cs="Arial" w:hint="default"/>
        <w:color w:val="000000"/>
        <w:sz w:val="22"/>
      </w:rPr>
    </w:lvl>
    <w:lvl w:ilvl="1">
      <w:start w:val="5"/>
      <w:numFmt w:val="decimal"/>
      <w:lvlText w:val="%1.%2"/>
      <w:lvlJc w:val="left"/>
      <w:pPr>
        <w:ind w:left="720" w:hanging="360"/>
      </w:pPr>
      <w:rPr>
        <w:rFonts w:ascii="Arial" w:hAnsi="Arial" w:cs="Arial" w:hint="default"/>
        <w:color w:val="000000"/>
        <w:sz w:val="22"/>
      </w:rPr>
    </w:lvl>
    <w:lvl w:ilvl="2">
      <w:start w:val="1"/>
      <w:numFmt w:val="decimal"/>
      <w:lvlText w:val="%1.%2.%3"/>
      <w:lvlJc w:val="left"/>
      <w:pPr>
        <w:ind w:left="1440" w:hanging="720"/>
      </w:pPr>
      <w:rPr>
        <w:rFonts w:ascii="Arial" w:hAnsi="Arial" w:cs="Arial" w:hint="default"/>
        <w:color w:val="000000"/>
        <w:sz w:val="22"/>
      </w:rPr>
    </w:lvl>
    <w:lvl w:ilvl="3">
      <w:start w:val="1"/>
      <w:numFmt w:val="decimal"/>
      <w:lvlText w:val="%1.%2.%3.%4"/>
      <w:lvlJc w:val="left"/>
      <w:pPr>
        <w:ind w:left="1800" w:hanging="720"/>
      </w:pPr>
      <w:rPr>
        <w:rFonts w:ascii="Arial" w:hAnsi="Arial" w:cs="Arial" w:hint="default"/>
        <w:color w:val="000000"/>
        <w:sz w:val="22"/>
      </w:rPr>
    </w:lvl>
    <w:lvl w:ilvl="4">
      <w:start w:val="1"/>
      <w:numFmt w:val="decimal"/>
      <w:lvlText w:val="%1.%2.%3.%4.%5"/>
      <w:lvlJc w:val="left"/>
      <w:pPr>
        <w:ind w:left="2520" w:hanging="1080"/>
      </w:pPr>
      <w:rPr>
        <w:rFonts w:ascii="Arial" w:hAnsi="Arial" w:cs="Arial" w:hint="default"/>
        <w:color w:val="000000"/>
        <w:sz w:val="22"/>
      </w:rPr>
    </w:lvl>
    <w:lvl w:ilvl="5">
      <w:start w:val="1"/>
      <w:numFmt w:val="decimal"/>
      <w:lvlText w:val="%1.%2.%3.%4.%5.%6"/>
      <w:lvlJc w:val="left"/>
      <w:pPr>
        <w:ind w:left="2880" w:hanging="1080"/>
      </w:pPr>
      <w:rPr>
        <w:rFonts w:ascii="Arial" w:hAnsi="Arial" w:cs="Arial" w:hint="default"/>
        <w:color w:val="000000"/>
        <w:sz w:val="22"/>
      </w:rPr>
    </w:lvl>
    <w:lvl w:ilvl="6">
      <w:start w:val="1"/>
      <w:numFmt w:val="decimal"/>
      <w:lvlText w:val="%1.%2.%3.%4.%5.%6.%7"/>
      <w:lvlJc w:val="left"/>
      <w:pPr>
        <w:ind w:left="3600" w:hanging="1440"/>
      </w:pPr>
      <w:rPr>
        <w:rFonts w:ascii="Arial" w:hAnsi="Arial" w:cs="Arial" w:hint="default"/>
        <w:color w:val="000000"/>
        <w:sz w:val="22"/>
      </w:rPr>
    </w:lvl>
    <w:lvl w:ilvl="7">
      <w:start w:val="1"/>
      <w:numFmt w:val="decimal"/>
      <w:lvlText w:val="%1.%2.%3.%4.%5.%6.%7.%8"/>
      <w:lvlJc w:val="left"/>
      <w:pPr>
        <w:ind w:left="3960" w:hanging="1440"/>
      </w:pPr>
      <w:rPr>
        <w:rFonts w:ascii="Arial" w:hAnsi="Arial" w:cs="Arial" w:hint="default"/>
        <w:color w:val="000000"/>
        <w:sz w:val="22"/>
      </w:rPr>
    </w:lvl>
    <w:lvl w:ilvl="8">
      <w:start w:val="1"/>
      <w:numFmt w:val="decimal"/>
      <w:lvlText w:val="%1.%2.%3.%4.%5.%6.%7.%8.%9"/>
      <w:lvlJc w:val="left"/>
      <w:pPr>
        <w:ind w:left="4320" w:hanging="1440"/>
      </w:pPr>
      <w:rPr>
        <w:rFonts w:ascii="Arial" w:hAnsi="Arial" w:cs="Arial" w:hint="default"/>
        <w:color w:val="000000"/>
        <w:sz w:val="22"/>
      </w:rPr>
    </w:lvl>
  </w:abstractNum>
  <w:abstractNum w:abstractNumId="5" w15:restartNumberingAfterBreak="0">
    <w:nsid w:val="1ED17AD2"/>
    <w:multiLevelType w:val="hybridMultilevel"/>
    <w:tmpl w:val="5A16760A"/>
    <w:lvl w:ilvl="0" w:tplc="140A0011">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1FE673E9"/>
    <w:multiLevelType w:val="hybridMultilevel"/>
    <w:tmpl w:val="18FE18E6"/>
    <w:lvl w:ilvl="0" w:tplc="140A000D">
      <w:start w:val="1"/>
      <w:numFmt w:val="bullet"/>
      <w:lvlText w:val=""/>
      <w:lvlJc w:val="left"/>
      <w:pPr>
        <w:ind w:left="720" w:hanging="360"/>
      </w:pPr>
      <w:rPr>
        <w:rFonts w:ascii="Wingdings" w:hAnsi="Wingding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2A4D170B"/>
    <w:multiLevelType w:val="hybridMultilevel"/>
    <w:tmpl w:val="89DE785A"/>
    <w:lvl w:ilvl="0" w:tplc="140A0001">
      <w:start w:val="1"/>
      <w:numFmt w:val="bullet"/>
      <w:lvlText w:val=""/>
      <w:lvlJc w:val="left"/>
      <w:pPr>
        <w:ind w:left="643" w:hanging="360"/>
      </w:pPr>
      <w:rPr>
        <w:rFonts w:ascii="Symbol" w:hAnsi="Symbol" w:hint="default"/>
      </w:rPr>
    </w:lvl>
    <w:lvl w:ilvl="1" w:tplc="140A0003" w:tentative="1">
      <w:start w:val="1"/>
      <w:numFmt w:val="bullet"/>
      <w:lvlText w:val="o"/>
      <w:lvlJc w:val="left"/>
      <w:pPr>
        <w:ind w:left="1363" w:hanging="360"/>
      </w:pPr>
      <w:rPr>
        <w:rFonts w:ascii="Courier New" w:hAnsi="Courier New" w:cs="Courier New" w:hint="default"/>
      </w:rPr>
    </w:lvl>
    <w:lvl w:ilvl="2" w:tplc="140A0005" w:tentative="1">
      <w:start w:val="1"/>
      <w:numFmt w:val="bullet"/>
      <w:lvlText w:val=""/>
      <w:lvlJc w:val="left"/>
      <w:pPr>
        <w:ind w:left="2083" w:hanging="360"/>
      </w:pPr>
      <w:rPr>
        <w:rFonts w:ascii="Wingdings" w:hAnsi="Wingdings" w:hint="default"/>
      </w:rPr>
    </w:lvl>
    <w:lvl w:ilvl="3" w:tplc="140A0001" w:tentative="1">
      <w:start w:val="1"/>
      <w:numFmt w:val="bullet"/>
      <w:lvlText w:val=""/>
      <w:lvlJc w:val="left"/>
      <w:pPr>
        <w:ind w:left="2803" w:hanging="360"/>
      </w:pPr>
      <w:rPr>
        <w:rFonts w:ascii="Symbol" w:hAnsi="Symbol" w:hint="default"/>
      </w:rPr>
    </w:lvl>
    <w:lvl w:ilvl="4" w:tplc="140A0003" w:tentative="1">
      <w:start w:val="1"/>
      <w:numFmt w:val="bullet"/>
      <w:lvlText w:val="o"/>
      <w:lvlJc w:val="left"/>
      <w:pPr>
        <w:ind w:left="3523" w:hanging="360"/>
      </w:pPr>
      <w:rPr>
        <w:rFonts w:ascii="Courier New" w:hAnsi="Courier New" w:cs="Courier New" w:hint="default"/>
      </w:rPr>
    </w:lvl>
    <w:lvl w:ilvl="5" w:tplc="140A0005" w:tentative="1">
      <w:start w:val="1"/>
      <w:numFmt w:val="bullet"/>
      <w:lvlText w:val=""/>
      <w:lvlJc w:val="left"/>
      <w:pPr>
        <w:ind w:left="4243" w:hanging="360"/>
      </w:pPr>
      <w:rPr>
        <w:rFonts w:ascii="Wingdings" w:hAnsi="Wingdings" w:hint="default"/>
      </w:rPr>
    </w:lvl>
    <w:lvl w:ilvl="6" w:tplc="140A0001" w:tentative="1">
      <w:start w:val="1"/>
      <w:numFmt w:val="bullet"/>
      <w:lvlText w:val=""/>
      <w:lvlJc w:val="left"/>
      <w:pPr>
        <w:ind w:left="4963" w:hanging="360"/>
      </w:pPr>
      <w:rPr>
        <w:rFonts w:ascii="Symbol" w:hAnsi="Symbol" w:hint="default"/>
      </w:rPr>
    </w:lvl>
    <w:lvl w:ilvl="7" w:tplc="140A0003" w:tentative="1">
      <w:start w:val="1"/>
      <w:numFmt w:val="bullet"/>
      <w:lvlText w:val="o"/>
      <w:lvlJc w:val="left"/>
      <w:pPr>
        <w:ind w:left="5683" w:hanging="360"/>
      </w:pPr>
      <w:rPr>
        <w:rFonts w:ascii="Courier New" w:hAnsi="Courier New" w:cs="Courier New" w:hint="default"/>
      </w:rPr>
    </w:lvl>
    <w:lvl w:ilvl="8" w:tplc="140A0005" w:tentative="1">
      <w:start w:val="1"/>
      <w:numFmt w:val="bullet"/>
      <w:lvlText w:val=""/>
      <w:lvlJc w:val="left"/>
      <w:pPr>
        <w:ind w:left="6403" w:hanging="360"/>
      </w:pPr>
      <w:rPr>
        <w:rFonts w:ascii="Wingdings" w:hAnsi="Wingdings" w:hint="default"/>
      </w:rPr>
    </w:lvl>
  </w:abstractNum>
  <w:abstractNum w:abstractNumId="8" w15:restartNumberingAfterBreak="0">
    <w:nsid w:val="2DBD633B"/>
    <w:multiLevelType w:val="multilevel"/>
    <w:tmpl w:val="040A560C"/>
    <w:styleLink w:val="Estilo1"/>
    <w:lvl w:ilvl="0">
      <w:start w:val="1"/>
      <w:numFmt w:val="decimal"/>
      <w:lvlText w:val="%1"/>
      <w:lvlJc w:val="left"/>
      <w:pPr>
        <w:ind w:left="1709" w:hanging="432"/>
      </w:pPr>
    </w:lvl>
    <w:lvl w:ilvl="1">
      <w:start w:val="1"/>
      <w:numFmt w:val="decimal"/>
      <w:lvlText w:val="%1.%2"/>
      <w:lvlJc w:val="left"/>
      <w:pPr>
        <w:ind w:left="1427" w:hanging="576"/>
      </w:pPr>
      <w:rPr>
        <w:rFonts w:ascii="Arial Narrow" w:hAnsi="Arial Narrow"/>
        <w:b/>
        <w:sz w:val="22"/>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32064A04"/>
    <w:multiLevelType w:val="multilevel"/>
    <w:tmpl w:val="6738342E"/>
    <w:lvl w:ilvl="0">
      <w:start w:val="1"/>
      <w:numFmt w:val="decimal"/>
      <w:lvlText w:val="%1"/>
      <w:lvlJc w:val="left"/>
      <w:pPr>
        <w:ind w:left="470" w:hanging="470"/>
      </w:pPr>
      <w:rPr>
        <w:rFonts w:hint="default"/>
      </w:rPr>
    </w:lvl>
    <w:lvl w:ilvl="1">
      <w:start w:val="1"/>
      <w:numFmt w:val="decimal"/>
      <w:lvlText w:val="%1.%2"/>
      <w:lvlJc w:val="left"/>
      <w:pPr>
        <w:ind w:left="470" w:hanging="4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38F96AEC"/>
    <w:multiLevelType w:val="multilevel"/>
    <w:tmpl w:val="A22876C8"/>
    <w:lvl w:ilvl="0">
      <w:start w:val="3"/>
      <w:numFmt w:val="decimal"/>
      <w:lvlText w:val="%1"/>
      <w:lvlJc w:val="left"/>
      <w:pPr>
        <w:ind w:left="360" w:hanging="360"/>
      </w:pPr>
      <w:rPr>
        <w:rFonts w:hint="default"/>
      </w:rPr>
    </w:lvl>
    <w:lvl w:ilvl="1">
      <w:start w:val="1"/>
      <w:numFmt w:val="bullet"/>
      <w:lvlText w:val=""/>
      <w:lvlJc w:val="left"/>
      <w:pPr>
        <w:ind w:left="360" w:hanging="360"/>
      </w:pPr>
      <w:rPr>
        <w:rFonts w:ascii="Symbol" w:hAnsi="Symbol"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3A3A1171"/>
    <w:multiLevelType w:val="hybridMultilevel"/>
    <w:tmpl w:val="85DA6854"/>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3BCB0D2C"/>
    <w:multiLevelType w:val="hybridMultilevel"/>
    <w:tmpl w:val="FBEC301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3C524A89"/>
    <w:multiLevelType w:val="hybridMultilevel"/>
    <w:tmpl w:val="44108CB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3E017469"/>
    <w:multiLevelType w:val="hybridMultilevel"/>
    <w:tmpl w:val="67B609A2"/>
    <w:lvl w:ilvl="0" w:tplc="140A000F">
      <w:start w:val="1"/>
      <w:numFmt w:val="decimal"/>
      <w:lvlText w:val="%1."/>
      <w:lvlJc w:val="left"/>
      <w:pPr>
        <w:ind w:left="360" w:hanging="360"/>
      </w:p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15" w15:restartNumberingAfterBreak="0">
    <w:nsid w:val="3EDE0DCC"/>
    <w:multiLevelType w:val="hybridMultilevel"/>
    <w:tmpl w:val="05DAEA0A"/>
    <w:lvl w:ilvl="0" w:tplc="140A000D">
      <w:start w:val="1"/>
      <w:numFmt w:val="bullet"/>
      <w:lvlText w:val=""/>
      <w:lvlJc w:val="left"/>
      <w:pPr>
        <w:ind w:left="720" w:hanging="360"/>
      </w:pPr>
      <w:rPr>
        <w:rFonts w:ascii="Wingdings" w:hAnsi="Wingding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507F4E8A"/>
    <w:multiLevelType w:val="hybridMultilevel"/>
    <w:tmpl w:val="94D898DE"/>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17" w15:restartNumberingAfterBreak="0">
    <w:nsid w:val="578723B5"/>
    <w:multiLevelType w:val="hybridMultilevel"/>
    <w:tmpl w:val="8A3A5E48"/>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57E379CF"/>
    <w:multiLevelType w:val="hybridMultilevel"/>
    <w:tmpl w:val="6EB211D0"/>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583C305B"/>
    <w:multiLevelType w:val="hybridMultilevel"/>
    <w:tmpl w:val="91EE02A8"/>
    <w:lvl w:ilvl="0" w:tplc="140A0001">
      <w:start w:val="1"/>
      <w:numFmt w:val="bullet"/>
      <w:lvlText w:val=""/>
      <w:lvlJc w:val="left"/>
      <w:pPr>
        <w:ind w:left="360" w:hanging="360"/>
      </w:pPr>
      <w:rPr>
        <w:rFonts w:ascii="Symbol" w:hAnsi="Symbol" w:hint="default"/>
      </w:rPr>
    </w:lvl>
    <w:lvl w:ilvl="1" w:tplc="140A000F">
      <w:start w:val="1"/>
      <w:numFmt w:val="decimal"/>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20" w15:restartNumberingAfterBreak="0">
    <w:nsid w:val="63F86D17"/>
    <w:multiLevelType w:val="hybridMultilevel"/>
    <w:tmpl w:val="EBBC49F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676D06F0"/>
    <w:multiLevelType w:val="hybridMultilevel"/>
    <w:tmpl w:val="88D85B8E"/>
    <w:lvl w:ilvl="0" w:tplc="2F40364C">
      <w:start w:val="1"/>
      <w:numFmt w:val="decimal"/>
      <w:lvlText w:val="%1."/>
      <w:lvlJc w:val="left"/>
      <w:pPr>
        <w:ind w:left="1070" w:hanging="71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69855F8D"/>
    <w:multiLevelType w:val="hybridMultilevel"/>
    <w:tmpl w:val="CCE86A3C"/>
    <w:lvl w:ilvl="0" w:tplc="140A000D">
      <w:start w:val="1"/>
      <w:numFmt w:val="bullet"/>
      <w:lvlText w:val=""/>
      <w:lvlJc w:val="left"/>
      <w:pPr>
        <w:ind w:left="360" w:hanging="360"/>
      </w:pPr>
      <w:rPr>
        <w:rFonts w:ascii="Wingdings" w:hAnsi="Wingdings" w:hint="default"/>
      </w:rPr>
    </w:lvl>
    <w:lvl w:ilvl="1" w:tplc="140A000F">
      <w:start w:val="1"/>
      <w:numFmt w:val="decimal"/>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23" w15:restartNumberingAfterBreak="0">
    <w:nsid w:val="6D4E207B"/>
    <w:multiLevelType w:val="multilevel"/>
    <w:tmpl w:val="DE121CC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6D785144"/>
    <w:multiLevelType w:val="multilevel"/>
    <w:tmpl w:val="9E0468D4"/>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ascii="Arial" w:hAnsi="Arial" w:cs="Arial" w:hint="default"/>
      </w:rPr>
    </w:lvl>
    <w:lvl w:ilvl="2">
      <w:start w:val="1"/>
      <w:numFmt w:val="decimal"/>
      <w:isLgl/>
      <w:lvlText w:val="%1.%2.%3."/>
      <w:lvlJc w:val="left"/>
      <w:pPr>
        <w:ind w:left="1080" w:hanging="720"/>
      </w:pPr>
      <w:rPr>
        <w:rFonts w:ascii="Arial" w:hAnsi="Arial" w:cs="Arial" w:hint="default"/>
      </w:rPr>
    </w:lvl>
    <w:lvl w:ilvl="3">
      <w:start w:val="1"/>
      <w:numFmt w:val="decimal"/>
      <w:isLgl/>
      <w:lvlText w:val="%1.%2.%3.%4."/>
      <w:lvlJc w:val="left"/>
      <w:pPr>
        <w:ind w:left="1080" w:hanging="720"/>
      </w:pPr>
      <w:rPr>
        <w:rFonts w:ascii="Arial" w:hAnsi="Arial" w:cs="Arial" w:hint="default"/>
      </w:rPr>
    </w:lvl>
    <w:lvl w:ilvl="4">
      <w:start w:val="1"/>
      <w:numFmt w:val="decimal"/>
      <w:isLgl/>
      <w:lvlText w:val="%1.%2.%3.%4.%5."/>
      <w:lvlJc w:val="left"/>
      <w:pPr>
        <w:ind w:left="1440" w:hanging="1080"/>
      </w:pPr>
      <w:rPr>
        <w:rFonts w:ascii="Arial" w:hAnsi="Arial" w:cs="Arial" w:hint="default"/>
      </w:rPr>
    </w:lvl>
    <w:lvl w:ilvl="5">
      <w:start w:val="1"/>
      <w:numFmt w:val="decimal"/>
      <w:isLgl/>
      <w:lvlText w:val="%1.%2.%3.%4.%5.%6."/>
      <w:lvlJc w:val="left"/>
      <w:pPr>
        <w:ind w:left="1440" w:hanging="1080"/>
      </w:pPr>
      <w:rPr>
        <w:rFonts w:ascii="Arial" w:hAnsi="Arial" w:cs="Arial" w:hint="default"/>
      </w:rPr>
    </w:lvl>
    <w:lvl w:ilvl="6">
      <w:start w:val="1"/>
      <w:numFmt w:val="decimal"/>
      <w:isLgl/>
      <w:lvlText w:val="%1.%2.%3.%4.%5.%6.%7."/>
      <w:lvlJc w:val="left"/>
      <w:pPr>
        <w:ind w:left="1800" w:hanging="1440"/>
      </w:pPr>
      <w:rPr>
        <w:rFonts w:ascii="Arial" w:hAnsi="Arial" w:cs="Arial" w:hint="default"/>
      </w:rPr>
    </w:lvl>
    <w:lvl w:ilvl="7">
      <w:start w:val="1"/>
      <w:numFmt w:val="decimal"/>
      <w:isLgl/>
      <w:lvlText w:val="%1.%2.%3.%4.%5.%6.%7.%8."/>
      <w:lvlJc w:val="left"/>
      <w:pPr>
        <w:ind w:left="1800" w:hanging="1440"/>
      </w:pPr>
      <w:rPr>
        <w:rFonts w:ascii="Arial" w:hAnsi="Arial" w:cs="Arial" w:hint="default"/>
      </w:rPr>
    </w:lvl>
    <w:lvl w:ilvl="8">
      <w:start w:val="1"/>
      <w:numFmt w:val="decimal"/>
      <w:isLgl/>
      <w:lvlText w:val="%1.%2.%3.%4.%5.%6.%7.%8.%9."/>
      <w:lvlJc w:val="left"/>
      <w:pPr>
        <w:ind w:left="2160" w:hanging="1800"/>
      </w:pPr>
      <w:rPr>
        <w:rFonts w:ascii="Arial" w:hAnsi="Arial" w:cs="Arial" w:hint="default"/>
      </w:rPr>
    </w:lvl>
  </w:abstractNum>
  <w:abstractNum w:abstractNumId="25" w15:restartNumberingAfterBreak="0">
    <w:nsid w:val="703569F8"/>
    <w:multiLevelType w:val="hybridMultilevel"/>
    <w:tmpl w:val="C1BA6EA2"/>
    <w:lvl w:ilvl="0" w:tplc="140A000F">
      <w:start w:val="3"/>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26" w15:restartNumberingAfterBreak="0">
    <w:nsid w:val="78B17EEC"/>
    <w:multiLevelType w:val="hybridMultilevel"/>
    <w:tmpl w:val="05B44B9E"/>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793B2BA6"/>
    <w:multiLevelType w:val="hybridMultilevel"/>
    <w:tmpl w:val="99641C2E"/>
    <w:lvl w:ilvl="0" w:tplc="65281D86">
      <w:start w:val="1"/>
      <w:numFmt w:val="decimal"/>
      <w:pStyle w:val="Prrafodelista"/>
      <w:lvlText w:val="1.%1."/>
      <w:lvlJc w:val="left"/>
      <w:pPr>
        <w:ind w:left="1080" w:hanging="360"/>
      </w:pPr>
      <w:rPr>
        <w:rFonts w:ascii="Arial Narrow" w:hAnsi="Arial Narrow" w:cs="Arial" w:hint="default"/>
        <w:b w:val="0"/>
        <w:sz w:val="24"/>
        <w:szCs w:val="24"/>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num w:numId="1">
    <w:abstractNumId w:val="27"/>
  </w:num>
  <w:num w:numId="2">
    <w:abstractNumId w:val="8"/>
  </w:num>
  <w:num w:numId="3">
    <w:abstractNumId w:val="3"/>
  </w:num>
  <w:num w:numId="4">
    <w:abstractNumId w:val="24"/>
  </w:num>
  <w:num w:numId="5">
    <w:abstractNumId w:val="25"/>
  </w:num>
  <w:num w:numId="6">
    <w:abstractNumId w:val="9"/>
  </w:num>
  <w:num w:numId="7">
    <w:abstractNumId w:val="0"/>
    <w:lvlOverride w:ilvl="0">
      <w:lvl w:ilvl="0">
        <w:numFmt w:val="bullet"/>
        <w:lvlText w:val=""/>
        <w:legacy w:legacy="1" w:legacySpace="0" w:legacyIndent="0"/>
        <w:lvlJc w:val="left"/>
        <w:rPr>
          <w:rFonts w:ascii="Symbol" w:hAnsi="Symbol" w:hint="default"/>
          <w:sz w:val="22"/>
        </w:rPr>
      </w:lvl>
    </w:lvlOverride>
  </w:num>
  <w:num w:numId="8">
    <w:abstractNumId w:val="2"/>
  </w:num>
  <w:num w:numId="9">
    <w:abstractNumId w:val="7"/>
  </w:num>
  <w:num w:numId="10">
    <w:abstractNumId w:val="13"/>
  </w:num>
  <w:num w:numId="11">
    <w:abstractNumId w:val="10"/>
  </w:num>
  <w:num w:numId="12">
    <w:abstractNumId w:val="16"/>
  </w:num>
  <w:num w:numId="13">
    <w:abstractNumId w:val="23"/>
  </w:num>
  <w:num w:numId="14">
    <w:abstractNumId w:val="4"/>
  </w:num>
  <w:num w:numId="15">
    <w:abstractNumId w:val="27"/>
  </w:num>
  <w:num w:numId="16">
    <w:abstractNumId w:val="5"/>
  </w:num>
  <w:num w:numId="17">
    <w:abstractNumId w:val="21"/>
  </w:num>
  <w:num w:numId="18">
    <w:abstractNumId w:val="11"/>
  </w:num>
  <w:num w:numId="19">
    <w:abstractNumId w:val="26"/>
  </w:num>
  <w:num w:numId="20">
    <w:abstractNumId w:val="6"/>
  </w:num>
  <w:num w:numId="21">
    <w:abstractNumId w:val="20"/>
  </w:num>
  <w:num w:numId="22">
    <w:abstractNumId w:val="17"/>
  </w:num>
  <w:num w:numId="23">
    <w:abstractNumId w:val="12"/>
  </w:num>
  <w:num w:numId="24">
    <w:abstractNumId w:val="1"/>
  </w:num>
  <w:num w:numId="25">
    <w:abstractNumId w:val="27"/>
  </w:num>
  <w:num w:numId="26">
    <w:abstractNumId w:val="19"/>
  </w:num>
  <w:num w:numId="27">
    <w:abstractNumId w:val="14"/>
  </w:num>
  <w:num w:numId="28">
    <w:abstractNumId w:val="18"/>
  </w:num>
  <w:num w:numId="29">
    <w:abstractNumId w:val="24"/>
    <w:lvlOverride w:ilvl="0">
      <w:lvl w:ilvl="0">
        <w:start w:val="4"/>
        <w:numFmt w:val="decimal"/>
        <w:lvlText w:val="%1."/>
        <w:lvlJc w:val="left"/>
        <w:pPr>
          <w:ind w:left="720" w:hanging="360"/>
        </w:pPr>
        <w:rPr>
          <w:rFonts w:hint="default"/>
        </w:rPr>
      </w:lvl>
    </w:lvlOverride>
    <w:lvlOverride w:ilvl="1">
      <w:lvl w:ilvl="1">
        <w:start w:val="1"/>
        <w:numFmt w:val="decimal"/>
        <w:isLgl/>
        <w:lvlText w:val="%1.%2."/>
        <w:lvlJc w:val="left"/>
        <w:pPr>
          <w:ind w:left="917" w:hanging="207"/>
        </w:pPr>
        <w:rPr>
          <w:rFonts w:ascii="Arial" w:hAnsi="Arial" w:cs="Arial" w:hint="default"/>
          <w:b/>
          <w:color w:val="1F497D" w:themeColor="text2"/>
        </w:rPr>
      </w:lvl>
    </w:lvlOverride>
    <w:lvlOverride w:ilvl="2">
      <w:lvl w:ilvl="2">
        <w:start w:val="1"/>
        <w:numFmt w:val="decimal"/>
        <w:isLgl/>
        <w:lvlText w:val="%1.%2.%3."/>
        <w:lvlJc w:val="left"/>
        <w:pPr>
          <w:ind w:left="1080" w:hanging="720"/>
        </w:pPr>
        <w:rPr>
          <w:rFonts w:ascii="Arial" w:hAnsi="Arial" w:cs="Arial" w:hint="default"/>
        </w:rPr>
      </w:lvl>
    </w:lvlOverride>
    <w:lvlOverride w:ilvl="3">
      <w:lvl w:ilvl="3">
        <w:start w:val="1"/>
        <w:numFmt w:val="decimal"/>
        <w:isLgl/>
        <w:lvlText w:val="%1.%2.%3.%4."/>
        <w:lvlJc w:val="left"/>
        <w:pPr>
          <w:ind w:left="1080" w:hanging="720"/>
        </w:pPr>
        <w:rPr>
          <w:rFonts w:ascii="Arial" w:hAnsi="Arial" w:cs="Arial" w:hint="default"/>
        </w:rPr>
      </w:lvl>
    </w:lvlOverride>
    <w:lvlOverride w:ilvl="4">
      <w:lvl w:ilvl="4">
        <w:start w:val="1"/>
        <w:numFmt w:val="decimal"/>
        <w:isLgl/>
        <w:lvlText w:val="%1.%2.%3.%4.%5."/>
        <w:lvlJc w:val="left"/>
        <w:pPr>
          <w:ind w:left="1440" w:hanging="1080"/>
        </w:pPr>
        <w:rPr>
          <w:rFonts w:ascii="Arial" w:hAnsi="Arial" w:cs="Arial" w:hint="default"/>
        </w:rPr>
      </w:lvl>
    </w:lvlOverride>
    <w:lvlOverride w:ilvl="5">
      <w:lvl w:ilvl="5">
        <w:start w:val="1"/>
        <w:numFmt w:val="decimal"/>
        <w:isLgl/>
        <w:lvlText w:val="%1.%2.%3.%4.%5.%6."/>
        <w:lvlJc w:val="left"/>
        <w:pPr>
          <w:ind w:left="1440" w:hanging="1080"/>
        </w:pPr>
        <w:rPr>
          <w:rFonts w:ascii="Arial" w:hAnsi="Arial" w:cs="Arial" w:hint="default"/>
        </w:rPr>
      </w:lvl>
    </w:lvlOverride>
    <w:lvlOverride w:ilvl="6">
      <w:lvl w:ilvl="6">
        <w:start w:val="1"/>
        <w:numFmt w:val="decimal"/>
        <w:isLgl/>
        <w:lvlText w:val="%1.%2.%3.%4.%5.%6.%7."/>
        <w:lvlJc w:val="left"/>
        <w:pPr>
          <w:ind w:left="1800" w:hanging="1440"/>
        </w:pPr>
        <w:rPr>
          <w:rFonts w:ascii="Arial" w:hAnsi="Arial" w:cs="Arial" w:hint="default"/>
        </w:rPr>
      </w:lvl>
    </w:lvlOverride>
    <w:lvlOverride w:ilvl="7">
      <w:lvl w:ilvl="7">
        <w:start w:val="1"/>
        <w:numFmt w:val="decimal"/>
        <w:isLgl/>
        <w:lvlText w:val="%1.%2.%3.%4.%5.%6.%7.%8."/>
        <w:lvlJc w:val="left"/>
        <w:pPr>
          <w:ind w:left="1800" w:hanging="1440"/>
        </w:pPr>
        <w:rPr>
          <w:rFonts w:ascii="Arial" w:hAnsi="Arial" w:cs="Arial" w:hint="default"/>
        </w:rPr>
      </w:lvl>
    </w:lvlOverride>
    <w:lvlOverride w:ilvl="8">
      <w:lvl w:ilvl="8">
        <w:start w:val="1"/>
        <w:numFmt w:val="decimal"/>
        <w:isLgl/>
        <w:lvlText w:val="%1.%2.%3.%4.%5.%6.%7.%8.%9."/>
        <w:lvlJc w:val="left"/>
        <w:pPr>
          <w:ind w:left="2160" w:hanging="1800"/>
        </w:pPr>
        <w:rPr>
          <w:rFonts w:ascii="Arial" w:hAnsi="Arial" w:cs="Arial" w:hint="default"/>
        </w:rPr>
      </w:lvl>
    </w:lvlOverride>
  </w:num>
  <w:num w:numId="30">
    <w:abstractNumId w:val="15"/>
  </w:num>
  <w:num w:numId="31">
    <w:abstractNumId w:val="22"/>
  </w:num>
  <w:num w:numId="32">
    <w:abstractNumId w:val="27"/>
  </w:num>
  <w:num w:numId="33">
    <w:abstractNumId w:val="2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hideSpellingErrors/>
  <w:hideGrammaticalErrors/>
  <w:proofState w:spelling="clean" w:grammar="clean"/>
  <w:attachedTemplate r:id="rId1"/>
  <w:defaultTabStop w:val="708"/>
  <w:hyphenationZone w:val="425"/>
  <w:drawingGridHorizontalSpacing w:val="360"/>
  <w:drawingGridVerticalSpacing w:val="360"/>
  <w:displayHorizontalDrawingGridEvery w:val="0"/>
  <w:displayVerticalDrawingGridEvery w:val="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03A2"/>
    <w:rsid w:val="00003F72"/>
    <w:rsid w:val="000043A4"/>
    <w:rsid w:val="0000682E"/>
    <w:rsid w:val="00006910"/>
    <w:rsid w:val="00011DB7"/>
    <w:rsid w:val="00012F0F"/>
    <w:rsid w:val="00017607"/>
    <w:rsid w:val="00017B3C"/>
    <w:rsid w:val="00020AF4"/>
    <w:rsid w:val="0002268C"/>
    <w:rsid w:val="00024780"/>
    <w:rsid w:val="000256AA"/>
    <w:rsid w:val="00025D61"/>
    <w:rsid w:val="00031DDC"/>
    <w:rsid w:val="00032978"/>
    <w:rsid w:val="00033947"/>
    <w:rsid w:val="000339C8"/>
    <w:rsid w:val="00033A09"/>
    <w:rsid w:val="000341AE"/>
    <w:rsid w:val="000366EF"/>
    <w:rsid w:val="0003776A"/>
    <w:rsid w:val="00037849"/>
    <w:rsid w:val="00037ABA"/>
    <w:rsid w:val="000400ED"/>
    <w:rsid w:val="00040DA8"/>
    <w:rsid w:val="00040DC1"/>
    <w:rsid w:val="000424DD"/>
    <w:rsid w:val="00042BF9"/>
    <w:rsid w:val="00044189"/>
    <w:rsid w:val="00044AB3"/>
    <w:rsid w:val="000459F2"/>
    <w:rsid w:val="0005007E"/>
    <w:rsid w:val="0005010D"/>
    <w:rsid w:val="00051097"/>
    <w:rsid w:val="00052635"/>
    <w:rsid w:val="00052DB9"/>
    <w:rsid w:val="000530AC"/>
    <w:rsid w:val="00060701"/>
    <w:rsid w:val="000622E1"/>
    <w:rsid w:val="000629CC"/>
    <w:rsid w:val="00062A91"/>
    <w:rsid w:val="000632AB"/>
    <w:rsid w:val="000639C1"/>
    <w:rsid w:val="00064877"/>
    <w:rsid w:val="00065358"/>
    <w:rsid w:val="00066E63"/>
    <w:rsid w:val="00067A1E"/>
    <w:rsid w:val="0007049B"/>
    <w:rsid w:val="00070767"/>
    <w:rsid w:val="0007197C"/>
    <w:rsid w:val="0007523A"/>
    <w:rsid w:val="00075883"/>
    <w:rsid w:val="00076363"/>
    <w:rsid w:val="00082BA5"/>
    <w:rsid w:val="00082FF4"/>
    <w:rsid w:val="000838C9"/>
    <w:rsid w:val="00084F64"/>
    <w:rsid w:val="00085334"/>
    <w:rsid w:val="0008785E"/>
    <w:rsid w:val="00090031"/>
    <w:rsid w:val="00090D79"/>
    <w:rsid w:val="00094836"/>
    <w:rsid w:val="00097563"/>
    <w:rsid w:val="00097E15"/>
    <w:rsid w:val="000A1A46"/>
    <w:rsid w:val="000A2914"/>
    <w:rsid w:val="000A3980"/>
    <w:rsid w:val="000A3F25"/>
    <w:rsid w:val="000A52AA"/>
    <w:rsid w:val="000A6419"/>
    <w:rsid w:val="000A6A21"/>
    <w:rsid w:val="000B0016"/>
    <w:rsid w:val="000B02F2"/>
    <w:rsid w:val="000B0852"/>
    <w:rsid w:val="000B2436"/>
    <w:rsid w:val="000B2745"/>
    <w:rsid w:val="000B41DF"/>
    <w:rsid w:val="000B7018"/>
    <w:rsid w:val="000C0A32"/>
    <w:rsid w:val="000C0ADF"/>
    <w:rsid w:val="000C127E"/>
    <w:rsid w:val="000C2EFB"/>
    <w:rsid w:val="000C3469"/>
    <w:rsid w:val="000C3D72"/>
    <w:rsid w:val="000C3DE3"/>
    <w:rsid w:val="000C3EF9"/>
    <w:rsid w:val="000C4B65"/>
    <w:rsid w:val="000C4CDB"/>
    <w:rsid w:val="000C574C"/>
    <w:rsid w:val="000C57A5"/>
    <w:rsid w:val="000C63EC"/>
    <w:rsid w:val="000C67C5"/>
    <w:rsid w:val="000C6E58"/>
    <w:rsid w:val="000C6F9A"/>
    <w:rsid w:val="000C7B8D"/>
    <w:rsid w:val="000D0A0B"/>
    <w:rsid w:val="000D1859"/>
    <w:rsid w:val="000D35F1"/>
    <w:rsid w:val="000D7218"/>
    <w:rsid w:val="000D7781"/>
    <w:rsid w:val="000D7A8E"/>
    <w:rsid w:val="000E1A7F"/>
    <w:rsid w:val="000E23B9"/>
    <w:rsid w:val="000E2A33"/>
    <w:rsid w:val="000E38AA"/>
    <w:rsid w:val="000E45E9"/>
    <w:rsid w:val="000F1160"/>
    <w:rsid w:val="000F3273"/>
    <w:rsid w:val="000F5DA2"/>
    <w:rsid w:val="0010046D"/>
    <w:rsid w:val="00101A0F"/>
    <w:rsid w:val="00102104"/>
    <w:rsid w:val="00102953"/>
    <w:rsid w:val="00104B7B"/>
    <w:rsid w:val="001051B0"/>
    <w:rsid w:val="0011077A"/>
    <w:rsid w:val="00111FC1"/>
    <w:rsid w:val="001125BA"/>
    <w:rsid w:val="00115BC4"/>
    <w:rsid w:val="00120846"/>
    <w:rsid w:val="00120D9F"/>
    <w:rsid w:val="00123D9B"/>
    <w:rsid w:val="00123E9A"/>
    <w:rsid w:val="00124655"/>
    <w:rsid w:val="001268AD"/>
    <w:rsid w:val="0013015F"/>
    <w:rsid w:val="00132834"/>
    <w:rsid w:val="00133BF7"/>
    <w:rsid w:val="00135BF8"/>
    <w:rsid w:val="00136A3A"/>
    <w:rsid w:val="00140513"/>
    <w:rsid w:val="001411E1"/>
    <w:rsid w:val="001442E8"/>
    <w:rsid w:val="0014519E"/>
    <w:rsid w:val="001466CC"/>
    <w:rsid w:val="00146E80"/>
    <w:rsid w:val="00147FBC"/>
    <w:rsid w:val="00151248"/>
    <w:rsid w:val="00151AF3"/>
    <w:rsid w:val="00152A8A"/>
    <w:rsid w:val="00156026"/>
    <w:rsid w:val="0015684F"/>
    <w:rsid w:val="00156A91"/>
    <w:rsid w:val="00163C5A"/>
    <w:rsid w:val="00165552"/>
    <w:rsid w:val="00166457"/>
    <w:rsid w:val="001666CE"/>
    <w:rsid w:val="0017033D"/>
    <w:rsid w:val="0017131E"/>
    <w:rsid w:val="00171743"/>
    <w:rsid w:val="0017313A"/>
    <w:rsid w:val="00176BD8"/>
    <w:rsid w:val="00176E2E"/>
    <w:rsid w:val="00177282"/>
    <w:rsid w:val="001777C0"/>
    <w:rsid w:val="00180DC0"/>
    <w:rsid w:val="00182B5B"/>
    <w:rsid w:val="0018302D"/>
    <w:rsid w:val="001867A5"/>
    <w:rsid w:val="00190B26"/>
    <w:rsid w:val="001921BD"/>
    <w:rsid w:val="0019227C"/>
    <w:rsid w:val="00192B4E"/>
    <w:rsid w:val="00194D40"/>
    <w:rsid w:val="00195448"/>
    <w:rsid w:val="00196329"/>
    <w:rsid w:val="0019710E"/>
    <w:rsid w:val="0019764C"/>
    <w:rsid w:val="001A13B3"/>
    <w:rsid w:val="001A3F90"/>
    <w:rsid w:val="001A4CD1"/>
    <w:rsid w:val="001A5F6F"/>
    <w:rsid w:val="001A644C"/>
    <w:rsid w:val="001B006C"/>
    <w:rsid w:val="001B0F3F"/>
    <w:rsid w:val="001B7403"/>
    <w:rsid w:val="001C02FA"/>
    <w:rsid w:val="001C27AE"/>
    <w:rsid w:val="001C2BF2"/>
    <w:rsid w:val="001C3F2E"/>
    <w:rsid w:val="001C534D"/>
    <w:rsid w:val="001C5A31"/>
    <w:rsid w:val="001C6CF3"/>
    <w:rsid w:val="001D0BC2"/>
    <w:rsid w:val="001D1286"/>
    <w:rsid w:val="001D283D"/>
    <w:rsid w:val="001D5F59"/>
    <w:rsid w:val="001D6E62"/>
    <w:rsid w:val="001E059C"/>
    <w:rsid w:val="001E11AB"/>
    <w:rsid w:val="001E1BB8"/>
    <w:rsid w:val="001E1FEA"/>
    <w:rsid w:val="001E2DFB"/>
    <w:rsid w:val="001E450D"/>
    <w:rsid w:val="001E45B4"/>
    <w:rsid w:val="001E4846"/>
    <w:rsid w:val="001E537E"/>
    <w:rsid w:val="001E5CCA"/>
    <w:rsid w:val="001E60F1"/>
    <w:rsid w:val="001E636A"/>
    <w:rsid w:val="001E6804"/>
    <w:rsid w:val="001E7A02"/>
    <w:rsid w:val="001E7B62"/>
    <w:rsid w:val="001F2707"/>
    <w:rsid w:val="001F3C7E"/>
    <w:rsid w:val="001F409F"/>
    <w:rsid w:val="001F4425"/>
    <w:rsid w:val="001F5B4E"/>
    <w:rsid w:val="001F67A1"/>
    <w:rsid w:val="001F7296"/>
    <w:rsid w:val="001F783F"/>
    <w:rsid w:val="001F7902"/>
    <w:rsid w:val="00201813"/>
    <w:rsid w:val="0020297B"/>
    <w:rsid w:val="00202CB0"/>
    <w:rsid w:val="002067BD"/>
    <w:rsid w:val="00207027"/>
    <w:rsid w:val="00211BD9"/>
    <w:rsid w:val="00212710"/>
    <w:rsid w:val="002148DB"/>
    <w:rsid w:val="00214E5A"/>
    <w:rsid w:val="00215457"/>
    <w:rsid w:val="00215B0A"/>
    <w:rsid w:val="00215FB0"/>
    <w:rsid w:val="0021661A"/>
    <w:rsid w:val="002176BB"/>
    <w:rsid w:val="00220385"/>
    <w:rsid w:val="00220DC6"/>
    <w:rsid w:val="002217EA"/>
    <w:rsid w:val="00222D5F"/>
    <w:rsid w:val="00231C00"/>
    <w:rsid w:val="00231DF9"/>
    <w:rsid w:val="002331C6"/>
    <w:rsid w:val="002344AB"/>
    <w:rsid w:val="0023530B"/>
    <w:rsid w:val="0024093B"/>
    <w:rsid w:val="00240A67"/>
    <w:rsid w:val="00242D2C"/>
    <w:rsid w:val="0024483F"/>
    <w:rsid w:val="00246BCB"/>
    <w:rsid w:val="00247C1B"/>
    <w:rsid w:val="0025001E"/>
    <w:rsid w:val="00250776"/>
    <w:rsid w:val="002507DC"/>
    <w:rsid w:val="00251D25"/>
    <w:rsid w:val="00255B48"/>
    <w:rsid w:val="00256944"/>
    <w:rsid w:val="00256E9D"/>
    <w:rsid w:val="002608F3"/>
    <w:rsid w:val="00261C2E"/>
    <w:rsid w:val="00262739"/>
    <w:rsid w:val="00263BF9"/>
    <w:rsid w:val="002653A0"/>
    <w:rsid w:val="002657F4"/>
    <w:rsid w:val="00266B53"/>
    <w:rsid w:val="0026787E"/>
    <w:rsid w:val="0027059A"/>
    <w:rsid w:val="00271A37"/>
    <w:rsid w:val="00273A68"/>
    <w:rsid w:val="00274802"/>
    <w:rsid w:val="00275974"/>
    <w:rsid w:val="00275CAA"/>
    <w:rsid w:val="00275F75"/>
    <w:rsid w:val="00277F13"/>
    <w:rsid w:val="002806A7"/>
    <w:rsid w:val="002809E1"/>
    <w:rsid w:val="00281886"/>
    <w:rsid w:val="002825E4"/>
    <w:rsid w:val="002838AE"/>
    <w:rsid w:val="002839E8"/>
    <w:rsid w:val="0028466B"/>
    <w:rsid w:val="00290EAC"/>
    <w:rsid w:val="00290F01"/>
    <w:rsid w:val="00291166"/>
    <w:rsid w:val="00292054"/>
    <w:rsid w:val="00294305"/>
    <w:rsid w:val="00297B30"/>
    <w:rsid w:val="00297D4F"/>
    <w:rsid w:val="002A0FDA"/>
    <w:rsid w:val="002A15C0"/>
    <w:rsid w:val="002A1C37"/>
    <w:rsid w:val="002A317F"/>
    <w:rsid w:val="002A328A"/>
    <w:rsid w:val="002A3E54"/>
    <w:rsid w:val="002A40E4"/>
    <w:rsid w:val="002A70F2"/>
    <w:rsid w:val="002A7895"/>
    <w:rsid w:val="002B195E"/>
    <w:rsid w:val="002B448B"/>
    <w:rsid w:val="002B4AA0"/>
    <w:rsid w:val="002B5F2A"/>
    <w:rsid w:val="002B6366"/>
    <w:rsid w:val="002B7789"/>
    <w:rsid w:val="002C0D10"/>
    <w:rsid w:val="002C15E7"/>
    <w:rsid w:val="002C3EA5"/>
    <w:rsid w:val="002C4221"/>
    <w:rsid w:val="002C48B8"/>
    <w:rsid w:val="002C4D99"/>
    <w:rsid w:val="002D263A"/>
    <w:rsid w:val="002D400A"/>
    <w:rsid w:val="002D5A4F"/>
    <w:rsid w:val="002E089B"/>
    <w:rsid w:val="002E0CC8"/>
    <w:rsid w:val="002E0DFC"/>
    <w:rsid w:val="002E1155"/>
    <w:rsid w:val="002E12EA"/>
    <w:rsid w:val="002E1867"/>
    <w:rsid w:val="002E1F1E"/>
    <w:rsid w:val="002F0B4A"/>
    <w:rsid w:val="002F3DEC"/>
    <w:rsid w:val="002F4A05"/>
    <w:rsid w:val="002F4C23"/>
    <w:rsid w:val="002F5E18"/>
    <w:rsid w:val="003006E7"/>
    <w:rsid w:val="00300905"/>
    <w:rsid w:val="00300B45"/>
    <w:rsid w:val="00300B49"/>
    <w:rsid w:val="00302917"/>
    <w:rsid w:val="0030367F"/>
    <w:rsid w:val="003040FF"/>
    <w:rsid w:val="003054F6"/>
    <w:rsid w:val="00305CF4"/>
    <w:rsid w:val="003071DA"/>
    <w:rsid w:val="00307437"/>
    <w:rsid w:val="0031100A"/>
    <w:rsid w:val="00311657"/>
    <w:rsid w:val="0031181B"/>
    <w:rsid w:val="00311F7E"/>
    <w:rsid w:val="00312EE2"/>
    <w:rsid w:val="00312FD9"/>
    <w:rsid w:val="00313393"/>
    <w:rsid w:val="00313BB5"/>
    <w:rsid w:val="00314377"/>
    <w:rsid w:val="00314CE6"/>
    <w:rsid w:val="00315FCA"/>
    <w:rsid w:val="003202EA"/>
    <w:rsid w:val="0032125C"/>
    <w:rsid w:val="00322AE3"/>
    <w:rsid w:val="00326652"/>
    <w:rsid w:val="0032678A"/>
    <w:rsid w:val="003269FE"/>
    <w:rsid w:val="0032737C"/>
    <w:rsid w:val="0032795F"/>
    <w:rsid w:val="003304E2"/>
    <w:rsid w:val="00332368"/>
    <w:rsid w:val="00332BBD"/>
    <w:rsid w:val="00333B11"/>
    <w:rsid w:val="00334D57"/>
    <w:rsid w:val="003377C9"/>
    <w:rsid w:val="00337A95"/>
    <w:rsid w:val="00337DB2"/>
    <w:rsid w:val="003410C7"/>
    <w:rsid w:val="00344574"/>
    <w:rsid w:val="00347A01"/>
    <w:rsid w:val="00350823"/>
    <w:rsid w:val="00350917"/>
    <w:rsid w:val="00352135"/>
    <w:rsid w:val="003521EA"/>
    <w:rsid w:val="003525B7"/>
    <w:rsid w:val="0035439B"/>
    <w:rsid w:val="0035578F"/>
    <w:rsid w:val="0036007B"/>
    <w:rsid w:val="00360382"/>
    <w:rsid w:val="0036270A"/>
    <w:rsid w:val="00363565"/>
    <w:rsid w:val="00364A5B"/>
    <w:rsid w:val="00364EAC"/>
    <w:rsid w:val="003655AD"/>
    <w:rsid w:val="00367E05"/>
    <w:rsid w:val="00372C48"/>
    <w:rsid w:val="00372E96"/>
    <w:rsid w:val="003739A9"/>
    <w:rsid w:val="00374E51"/>
    <w:rsid w:val="00376324"/>
    <w:rsid w:val="00376CB5"/>
    <w:rsid w:val="003770A3"/>
    <w:rsid w:val="003773CB"/>
    <w:rsid w:val="00377C24"/>
    <w:rsid w:val="003810ED"/>
    <w:rsid w:val="00381269"/>
    <w:rsid w:val="003819FD"/>
    <w:rsid w:val="003855FF"/>
    <w:rsid w:val="00386DC0"/>
    <w:rsid w:val="00387D46"/>
    <w:rsid w:val="00391D04"/>
    <w:rsid w:val="0039297B"/>
    <w:rsid w:val="00393FBE"/>
    <w:rsid w:val="00394E4E"/>
    <w:rsid w:val="00395F0A"/>
    <w:rsid w:val="00396C9B"/>
    <w:rsid w:val="00397466"/>
    <w:rsid w:val="003A00B9"/>
    <w:rsid w:val="003A0E43"/>
    <w:rsid w:val="003A1380"/>
    <w:rsid w:val="003A1C68"/>
    <w:rsid w:val="003A62A9"/>
    <w:rsid w:val="003A663D"/>
    <w:rsid w:val="003A6B3F"/>
    <w:rsid w:val="003B4ACB"/>
    <w:rsid w:val="003B5895"/>
    <w:rsid w:val="003B7FAE"/>
    <w:rsid w:val="003C11C2"/>
    <w:rsid w:val="003C1FFB"/>
    <w:rsid w:val="003C3BF6"/>
    <w:rsid w:val="003C583C"/>
    <w:rsid w:val="003C59D6"/>
    <w:rsid w:val="003C62D3"/>
    <w:rsid w:val="003C6D5A"/>
    <w:rsid w:val="003C71C4"/>
    <w:rsid w:val="003D09B7"/>
    <w:rsid w:val="003D1AE5"/>
    <w:rsid w:val="003D2D12"/>
    <w:rsid w:val="003D5286"/>
    <w:rsid w:val="003D698B"/>
    <w:rsid w:val="003D738A"/>
    <w:rsid w:val="003D778A"/>
    <w:rsid w:val="003E1ED1"/>
    <w:rsid w:val="003E2A96"/>
    <w:rsid w:val="003E4175"/>
    <w:rsid w:val="003E5182"/>
    <w:rsid w:val="003E54AC"/>
    <w:rsid w:val="003E5A87"/>
    <w:rsid w:val="003E5B4B"/>
    <w:rsid w:val="003E72F8"/>
    <w:rsid w:val="003F1E92"/>
    <w:rsid w:val="003F2390"/>
    <w:rsid w:val="003F2CFF"/>
    <w:rsid w:val="003F3190"/>
    <w:rsid w:val="003F5F0B"/>
    <w:rsid w:val="003F636B"/>
    <w:rsid w:val="003F68F1"/>
    <w:rsid w:val="003F6C04"/>
    <w:rsid w:val="003F7609"/>
    <w:rsid w:val="00401F4B"/>
    <w:rsid w:val="00402E58"/>
    <w:rsid w:val="004038BA"/>
    <w:rsid w:val="00403B40"/>
    <w:rsid w:val="004042E3"/>
    <w:rsid w:val="0040677F"/>
    <w:rsid w:val="00407BFE"/>
    <w:rsid w:val="0041042D"/>
    <w:rsid w:val="004106C3"/>
    <w:rsid w:val="00412EDF"/>
    <w:rsid w:val="00413307"/>
    <w:rsid w:val="00415906"/>
    <w:rsid w:val="00415D7F"/>
    <w:rsid w:val="004170FC"/>
    <w:rsid w:val="00417E84"/>
    <w:rsid w:val="00420A57"/>
    <w:rsid w:val="00420E4F"/>
    <w:rsid w:val="004212CE"/>
    <w:rsid w:val="00421FB7"/>
    <w:rsid w:val="00422ACF"/>
    <w:rsid w:val="00424D92"/>
    <w:rsid w:val="004251A6"/>
    <w:rsid w:val="004274F1"/>
    <w:rsid w:val="004275C5"/>
    <w:rsid w:val="00431139"/>
    <w:rsid w:val="00436438"/>
    <w:rsid w:val="0043643D"/>
    <w:rsid w:val="00440296"/>
    <w:rsid w:val="004418CD"/>
    <w:rsid w:val="004428D2"/>
    <w:rsid w:val="00442EEA"/>
    <w:rsid w:val="00443028"/>
    <w:rsid w:val="00443311"/>
    <w:rsid w:val="0044441D"/>
    <w:rsid w:val="00446E26"/>
    <w:rsid w:val="00450A92"/>
    <w:rsid w:val="00451777"/>
    <w:rsid w:val="004520BE"/>
    <w:rsid w:val="00452B0C"/>
    <w:rsid w:val="00453EF9"/>
    <w:rsid w:val="00453F03"/>
    <w:rsid w:val="004543DE"/>
    <w:rsid w:val="004556C3"/>
    <w:rsid w:val="004564ED"/>
    <w:rsid w:val="004570D3"/>
    <w:rsid w:val="0046021D"/>
    <w:rsid w:val="00462A27"/>
    <w:rsid w:val="00462A3F"/>
    <w:rsid w:val="00464A03"/>
    <w:rsid w:val="00464D48"/>
    <w:rsid w:val="004659CF"/>
    <w:rsid w:val="00466B0F"/>
    <w:rsid w:val="00471167"/>
    <w:rsid w:val="004726DF"/>
    <w:rsid w:val="0047283E"/>
    <w:rsid w:val="00473451"/>
    <w:rsid w:val="00474262"/>
    <w:rsid w:val="004759A7"/>
    <w:rsid w:val="00480D34"/>
    <w:rsid w:val="00483532"/>
    <w:rsid w:val="004866CC"/>
    <w:rsid w:val="004905E9"/>
    <w:rsid w:val="00490BD4"/>
    <w:rsid w:val="00491222"/>
    <w:rsid w:val="0049144D"/>
    <w:rsid w:val="00493AF0"/>
    <w:rsid w:val="00494E81"/>
    <w:rsid w:val="00495D78"/>
    <w:rsid w:val="00496D03"/>
    <w:rsid w:val="00497C0D"/>
    <w:rsid w:val="004A3EF9"/>
    <w:rsid w:val="004A4FC2"/>
    <w:rsid w:val="004A7041"/>
    <w:rsid w:val="004B1CF9"/>
    <w:rsid w:val="004B2941"/>
    <w:rsid w:val="004B2DA4"/>
    <w:rsid w:val="004B3B52"/>
    <w:rsid w:val="004B5BA0"/>
    <w:rsid w:val="004B722C"/>
    <w:rsid w:val="004C1CD6"/>
    <w:rsid w:val="004C35D0"/>
    <w:rsid w:val="004C5F35"/>
    <w:rsid w:val="004C6ABA"/>
    <w:rsid w:val="004D0368"/>
    <w:rsid w:val="004D0A64"/>
    <w:rsid w:val="004D1262"/>
    <w:rsid w:val="004D424A"/>
    <w:rsid w:val="004D4FE6"/>
    <w:rsid w:val="004E1BCC"/>
    <w:rsid w:val="004E3AAB"/>
    <w:rsid w:val="004E6B46"/>
    <w:rsid w:val="004F0A3F"/>
    <w:rsid w:val="004F1868"/>
    <w:rsid w:val="004F2333"/>
    <w:rsid w:val="004F2DED"/>
    <w:rsid w:val="004F496A"/>
    <w:rsid w:val="004F5335"/>
    <w:rsid w:val="004F64E0"/>
    <w:rsid w:val="004F7B3E"/>
    <w:rsid w:val="0050006F"/>
    <w:rsid w:val="00502213"/>
    <w:rsid w:val="00503471"/>
    <w:rsid w:val="00505C43"/>
    <w:rsid w:val="0050663E"/>
    <w:rsid w:val="00507D7B"/>
    <w:rsid w:val="005100D4"/>
    <w:rsid w:val="00510972"/>
    <w:rsid w:val="00511BDE"/>
    <w:rsid w:val="00511EDC"/>
    <w:rsid w:val="00514901"/>
    <w:rsid w:val="00515723"/>
    <w:rsid w:val="0051650B"/>
    <w:rsid w:val="005211B8"/>
    <w:rsid w:val="0052384A"/>
    <w:rsid w:val="005249E6"/>
    <w:rsid w:val="00524AA0"/>
    <w:rsid w:val="005301A5"/>
    <w:rsid w:val="00535D30"/>
    <w:rsid w:val="00535F53"/>
    <w:rsid w:val="00540FD1"/>
    <w:rsid w:val="00542590"/>
    <w:rsid w:val="005432AB"/>
    <w:rsid w:val="00543BF6"/>
    <w:rsid w:val="0054496C"/>
    <w:rsid w:val="00545644"/>
    <w:rsid w:val="00545CD6"/>
    <w:rsid w:val="00547DC8"/>
    <w:rsid w:val="00550E7D"/>
    <w:rsid w:val="005520CB"/>
    <w:rsid w:val="00552D38"/>
    <w:rsid w:val="00552FE6"/>
    <w:rsid w:val="0055469E"/>
    <w:rsid w:val="00554BFF"/>
    <w:rsid w:val="005576C3"/>
    <w:rsid w:val="005609A9"/>
    <w:rsid w:val="005635AB"/>
    <w:rsid w:val="0056488B"/>
    <w:rsid w:val="005648B0"/>
    <w:rsid w:val="00565905"/>
    <w:rsid w:val="00565A62"/>
    <w:rsid w:val="00565C89"/>
    <w:rsid w:val="00565E42"/>
    <w:rsid w:val="00567D08"/>
    <w:rsid w:val="00567EBC"/>
    <w:rsid w:val="005711FB"/>
    <w:rsid w:val="005740A4"/>
    <w:rsid w:val="00574817"/>
    <w:rsid w:val="005750E0"/>
    <w:rsid w:val="00577C61"/>
    <w:rsid w:val="00582110"/>
    <w:rsid w:val="00582918"/>
    <w:rsid w:val="00584EDF"/>
    <w:rsid w:val="00584F9D"/>
    <w:rsid w:val="0058603C"/>
    <w:rsid w:val="00587FEA"/>
    <w:rsid w:val="005902DC"/>
    <w:rsid w:val="00590CE6"/>
    <w:rsid w:val="00591006"/>
    <w:rsid w:val="005910DB"/>
    <w:rsid w:val="00593888"/>
    <w:rsid w:val="00593BEC"/>
    <w:rsid w:val="005948E4"/>
    <w:rsid w:val="00594CF3"/>
    <w:rsid w:val="00596247"/>
    <w:rsid w:val="0059742D"/>
    <w:rsid w:val="005A0AE4"/>
    <w:rsid w:val="005A2934"/>
    <w:rsid w:val="005A33BD"/>
    <w:rsid w:val="005A67A9"/>
    <w:rsid w:val="005B3696"/>
    <w:rsid w:val="005B5443"/>
    <w:rsid w:val="005B57DE"/>
    <w:rsid w:val="005B6BD2"/>
    <w:rsid w:val="005C0C3D"/>
    <w:rsid w:val="005C0D1D"/>
    <w:rsid w:val="005C106B"/>
    <w:rsid w:val="005C139D"/>
    <w:rsid w:val="005C14BB"/>
    <w:rsid w:val="005C1561"/>
    <w:rsid w:val="005C2433"/>
    <w:rsid w:val="005C36FC"/>
    <w:rsid w:val="005C4EE9"/>
    <w:rsid w:val="005C6951"/>
    <w:rsid w:val="005C6BC3"/>
    <w:rsid w:val="005C7CC8"/>
    <w:rsid w:val="005D2B5C"/>
    <w:rsid w:val="005D2C4E"/>
    <w:rsid w:val="005D3102"/>
    <w:rsid w:val="005D32F3"/>
    <w:rsid w:val="005D3E1C"/>
    <w:rsid w:val="005D4A6B"/>
    <w:rsid w:val="005D58EA"/>
    <w:rsid w:val="005D6FA5"/>
    <w:rsid w:val="005D7117"/>
    <w:rsid w:val="005E039B"/>
    <w:rsid w:val="005E05CD"/>
    <w:rsid w:val="005E1523"/>
    <w:rsid w:val="005E2F5F"/>
    <w:rsid w:val="005E2FBA"/>
    <w:rsid w:val="005E424D"/>
    <w:rsid w:val="005E5C6C"/>
    <w:rsid w:val="005E6848"/>
    <w:rsid w:val="005E6A9C"/>
    <w:rsid w:val="005E79E8"/>
    <w:rsid w:val="005F19B8"/>
    <w:rsid w:val="005F3B99"/>
    <w:rsid w:val="005F4212"/>
    <w:rsid w:val="005F5BFD"/>
    <w:rsid w:val="005F6F11"/>
    <w:rsid w:val="005F7021"/>
    <w:rsid w:val="005F7BC4"/>
    <w:rsid w:val="006001BE"/>
    <w:rsid w:val="00600A38"/>
    <w:rsid w:val="00600B11"/>
    <w:rsid w:val="006015DF"/>
    <w:rsid w:val="00602B98"/>
    <w:rsid w:val="0060375E"/>
    <w:rsid w:val="0060400A"/>
    <w:rsid w:val="006045FE"/>
    <w:rsid w:val="00604F4A"/>
    <w:rsid w:val="00605A36"/>
    <w:rsid w:val="00605BBF"/>
    <w:rsid w:val="00605BF1"/>
    <w:rsid w:val="00610B23"/>
    <w:rsid w:val="006116F5"/>
    <w:rsid w:val="00611F1B"/>
    <w:rsid w:val="006124F0"/>
    <w:rsid w:val="006150A9"/>
    <w:rsid w:val="00616329"/>
    <w:rsid w:val="00616A48"/>
    <w:rsid w:val="00623C48"/>
    <w:rsid w:val="00624EFB"/>
    <w:rsid w:val="00625DB8"/>
    <w:rsid w:val="00626456"/>
    <w:rsid w:val="0062688B"/>
    <w:rsid w:val="00627A71"/>
    <w:rsid w:val="0063129F"/>
    <w:rsid w:val="00631B15"/>
    <w:rsid w:val="00632D17"/>
    <w:rsid w:val="0063377A"/>
    <w:rsid w:val="00633BD5"/>
    <w:rsid w:val="00635D9F"/>
    <w:rsid w:val="00640C37"/>
    <w:rsid w:val="00641823"/>
    <w:rsid w:val="00642765"/>
    <w:rsid w:val="00642856"/>
    <w:rsid w:val="00643DBA"/>
    <w:rsid w:val="0064581F"/>
    <w:rsid w:val="006463CE"/>
    <w:rsid w:val="00651E7D"/>
    <w:rsid w:val="0065230B"/>
    <w:rsid w:val="00653D69"/>
    <w:rsid w:val="0065445F"/>
    <w:rsid w:val="006547AE"/>
    <w:rsid w:val="00655636"/>
    <w:rsid w:val="00655F12"/>
    <w:rsid w:val="0065650C"/>
    <w:rsid w:val="00656F6C"/>
    <w:rsid w:val="006643A7"/>
    <w:rsid w:val="00666627"/>
    <w:rsid w:val="006714DD"/>
    <w:rsid w:val="00673DD6"/>
    <w:rsid w:val="006756A7"/>
    <w:rsid w:val="00677468"/>
    <w:rsid w:val="00677863"/>
    <w:rsid w:val="006779F4"/>
    <w:rsid w:val="00677A67"/>
    <w:rsid w:val="00682C12"/>
    <w:rsid w:val="00682F9E"/>
    <w:rsid w:val="006833DA"/>
    <w:rsid w:val="006863DC"/>
    <w:rsid w:val="00687568"/>
    <w:rsid w:val="006903C8"/>
    <w:rsid w:val="00695813"/>
    <w:rsid w:val="00696A21"/>
    <w:rsid w:val="0069767A"/>
    <w:rsid w:val="006A3B02"/>
    <w:rsid w:val="006A421F"/>
    <w:rsid w:val="006A458E"/>
    <w:rsid w:val="006A4A4B"/>
    <w:rsid w:val="006A5B9D"/>
    <w:rsid w:val="006A65A6"/>
    <w:rsid w:val="006A76FC"/>
    <w:rsid w:val="006B21E5"/>
    <w:rsid w:val="006B2B8E"/>
    <w:rsid w:val="006B38FF"/>
    <w:rsid w:val="006B3D72"/>
    <w:rsid w:val="006B5377"/>
    <w:rsid w:val="006B547C"/>
    <w:rsid w:val="006B5613"/>
    <w:rsid w:val="006B6F34"/>
    <w:rsid w:val="006C2360"/>
    <w:rsid w:val="006C31D8"/>
    <w:rsid w:val="006C3273"/>
    <w:rsid w:val="006C3FAD"/>
    <w:rsid w:val="006C5600"/>
    <w:rsid w:val="006C6A12"/>
    <w:rsid w:val="006C7E63"/>
    <w:rsid w:val="006C7F2B"/>
    <w:rsid w:val="006D01C1"/>
    <w:rsid w:val="006D152F"/>
    <w:rsid w:val="006D213C"/>
    <w:rsid w:val="006D2E65"/>
    <w:rsid w:val="006D4131"/>
    <w:rsid w:val="006D5998"/>
    <w:rsid w:val="006D69E6"/>
    <w:rsid w:val="006D77BD"/>
    <w:rsid w:val="006E038B"/>
    <w:rsid w:val="006E25B6"/>
    <w:rsid w:val="006E37F7"/>
    <w:rsid w:val="006E464B"/>
    <w:rsid w:val="006E4C5B"/>
    <w:rsid w:val="006E6132"/>
    <w:rsid w:val="006E69BB"/>
    <w:rsid w:val="006F18E0"/>
    <w:rsid w:val="006F2460"/>
    <w:rsid w:val="006F2A73"/>
    <w:rsid w:val="006F2FF7"/>
    <w:rsid w:val="006F3600"/>
    <w:rsid w:val="006F4D28"/>
    <w:rsid w:val="006F5060"/>
    <w:rsid w:val="006F5FBF"/>
    <w:rsid w:val="006F6EA9"/>
    <w:rsid w:val="006F73D4"/>
    <w:rsid w:val="00701BA4"/>
    <w:rsid w:val="0070631F"/>
    <w:rsid w:val="0070736F"/>
    <w:rsid w:val="007078C3"/>
    <w:rsid w:val="00710ABF"/>
    <w:rsid w:val="00710F2F"/>
    <w:rsid w:val="00714B10"/>
    <w:rsid w:val="00714D7A"/>
    <w:rsid w:val="007150F7"/>
    <w:rsid w:val="00715CC0"/>
    <w:rsid w:val="007161A6"/>
    <w:rsid w:val="00716BC9"/>
    <w:rsid w:val="00717903"/>
    <w:rsid w:val="00721195"/>
    <w:rsid w:val="00722EE0"/>
    <w:rsid w:val="007231E6"/>
    <w:rsid w:val="0072705B"/>
    <w:rsid w:val="0072773C"/>
    <w:rsid w:val="00730FE8"/>
    <w:rsid w:val="00732DA3"/>
    <w:rsid w:val="007357D7"/>
    <w:rsid w:val="00735F16"/>
    <w:rsid w:val="007360D6"/>
    <w:rsid w:val="00736897"/>
    <w:rsid w:val="0073756E"/>
    <w:rsid w:val="007375F2"/>
    <w:rsid w:val="00740C33"/>
    <w:rsid w:val="00742BC3"/>
    <w:rsid w:val="00743CE0"/>
    <w:rsid w:val="00744F66"/>
    <w:rsid w:val="00746674"/>
    <w:rsid w:val="0075091F"/>
    <w:rsid w:val="00750A95"/>
    <w:rsid w:val="007540C1"/>
    <w:rsid w:val="00754183"/>
    <w:rsid w:val="00755886"/>
    <w:rsid w:val="007566C2"/>
    <w:rsid w:val="0075707C"/>
    <w:rsid w:val="007575D3"/>
    <w:rsid w:val="00760E45"/>
    <w:rsid w:val="007614F8"/>
    <w:rsid w:val="0076208F"/>
    <w:rsid w:val="007637C0"/>
    <w:rsid w:val="00763B07"/>
    <w:rsid w:val="00764C7D"/>
    <w:rsid w:val="00764E84"/>
    <w:rsid w:val="0076632D"/>
    <w:rsid w:val="0076655C"/>
    <w:rsid w:val="00766A9F"/>
    <w:rsid w:val="0076716D"/>
    <w:rsid w:val="0076738D"/>
    <w:rsid w:val="00767D70"/>
    <w:rsid w:val="0077018D"/>
    <w:rsid w:val="00771645"/>
    <w:rsid w:val="00772942"/>
    <w:rsid w:val="00772D0F"/>
    <w:rsid w:val="00773F5C"/>
    <w:rsid w:val="00774535"/>
    <w:rsid w:val="00774F54"/>
    <w:rsid w:val="00775732"/>
    <w:rsid w:val="00776075"/>
    <w:rsid w:val="007760E7"/>
    <w:rsid w:val="0078310A"/>
    <w:rsid w:val="007838D9"/>
    <w:rsid w:val="00783D3F"/>
    <w:rsid w:val="00785558"/>
    <w:rsid w:val="00785911"/>
    <w:rsid w:val="00787C4E"/>
    <w:rsid w:val="00787F9B"/>
    <w:rsid w:val="007909BD"/>
    <w:rsid w:val="007909FB"/>
    <w:rsid w:val="00790F6C"/>
    <w:rsid w:val="0079126B"/>
    <w:rsid w:val="007913FA"/>
    <w:rsid w:val="00792316"/>
    <w:rsid w:val="00793C3E"/>
    <w:rsid w:val="00794D57"/>
    <w:rsid w:val="007955CC"/>
    <w:rsid w:val="00795973"/>
    <w:rsid w:val="00795C6B"/>
    <w:rsid w:val="00797CC4"/>
    <w:rsid w:val="007A0DEE"/>
    <w:rsid w:val="007A2626"/>
    <w:rsid w:val="007A4773"/>
    <w:rsid w:val="007A4BD6"/>
    <w:rsid w:val="007A7842"/>
    <w:rsid w:val="007A78E0"/>
    <w:rsid w:val="007B05F8"/>
    <w:rsid w:val="007B06BA"/>
    <w:rsid w:val="007B1671"/>
    <w:rsid w:val="007B20E7"/>
    <w:rsid w:val="007B2748"/>
    <w:rsid w:val="007B50B5"/>
    <w:rsid w:val="007B5DA5"/>
    <w:rsid w:val="007B5F9E"/>
    <w:rsid w:val="007B73A6"/>
    <w:rsid w:val="007C016B"/>
    <w:rsid w:val="007C03C0"/>
    <w:rsid w:val="007C3297"/>
    <w:rsid w:val="007C33D2"/>
    <w:rsid w:val="007C39EE"/>
    <w:rsid w:val="007C3F2B"/>
    <w:rsid w:val="007C4759"/>
    <w:rsid w:val="007C4BCA"/>
    <w:rsid w:val="007D03C1"/>
    <w:rsid w:val="007D1B69"/>
    <w:rsid w:val="007D1E95"/>
    <w:rsid w:val="007D54CD"/>
    <w:rsid w:val="007E2CE5"/>
    <w:rsid w:val="007E3231"/>
    <w:rsid w:val="007E6944"/>
    <w:rsid w:val="007E748C"/>
    <w:rsid w:val="007F036B"/>
    <w:rsid w:val="007F1D8B"/>
    <w:rsid w:val="007F22E1"/>
    <w:rsid w:val="007F242B"/>
    <w:rsid w:val="007F2485"/>
    <w:rsid w:val="007F2EFD"/>
    <w:rsid w:val="007F3E9B"/>
    <w:rsid w:val="007F4BE7"/>
    <w:rsid w:val="007F6D51"/>
    <w:rsid w:val="007F78F9"/>
    <w:rsid w:val="00800D7C"/>
    <w:rsid w:val="00800F95"/>
    <w:rsid w:val="00803D37"/>
    <w:rsid w:val="008046D5"/>
    <w:rsid w:val="0080535B"/>
    <w:rsid w:val="00805B69"/>
    <w:rsid w:val="00807D4F"/>
    <w:rsid w:val="00811E31"/>
    <w:rsid w:val="00814060"/>
    <w:rsid w:val="008140BD"/>
    <w:rsid w:val="00814166"/>
    <w:rsid w:val="008147D3"/>
    <w:rsid w:val="00815C5B"/>
    <w:rsid w:val="00817F38"/>
    <w:rsid w:val="008223E9"/>
    <w:rsid w:val="00822C0D"/>
    <w:rsid w:val="00823396"/>
    <w:rsid w:val="00825675"/>
    <w:rsid w:val="00826B5F"/>
    <w:rsid w:val="00827017"/>
    <w:rsid w:val="0082760D"/>
    <w:rsid w:val="00831BD0"/>
    <w:rsid w:val="008334FB"/>
    <w:rsid w:val="0083406F"/>
    <w:rsid w:val="00835429"/>
    <w:rsid w:val="00835AFF"/>
    <w:rsid w:val="00837BE5"/>
    <w:rsid w:val="00840EBA"/>
    <w:rsid w:val="00842E0B"/>
    <w:rsid w:val="00843F67"/>
    <w:rsid w:val="0084426D"/>
    <w:rsid w:val="00844343"/>
    <w:rsid w:val="00844F03"/>
    <w:rsid w:val="00846D46"/>
    <w:rsid w:val="008514AA"/>
    <w:rsid w:val="00851ABD"/>
    <w:rsid w:val="008558A9"/>
    <w:rsid w:val="00856AF9"/>
    <w:rsid w:val="00856E60"/>
    <w:rsid w:val="00856EC8"/>
    <w:rsid w:val="00857ED8"/>
    <w:rsid w:val="00860322"/>
    <w:rsid w:val="00860932"/>
    <w:rsid w:val="00860B27"/>
    <w:rsid w:val="00860D94"/>
    <w:rsid w:val="00861BAE"/>
    <w:rsid w:val="00862B67"/>
    <w:rsid w:val="008642CE"/>
    <w:rsid w:val="0086475E"/>
    <w:rsid w:val="00867724"/>
    <w:rsid w:val="008701D5"/>
    <w:rsid w:val="00872C10"/>
    <w:rsid w:val="00873F2F"/>
    <w:rsid w:val="00874CF2"/>
    <w:rsid w:val="00877E67"/>
    <w:rsid w:val="00883B9D"/>
    <w:rsid w:val="00885FDC"/>
    <w:rsid w:val="008872ED"/>
    <w:rsid w:val="0089185E"/>
    <w:rsid w:val="008929B2"/>
    <w:rsid w:val="0089543A"/>
    <w:rsid w:val="0089643B"/>
    <w:rsid w:val="0089697B"/>
    <w:rsid w:val="008975C6"/>
    <w:rsid w:val="00897B08"/>
    <w:rsid w:val="008A51A9"/>
    <w:rsid w:val="008A5B48"/>
    <w:rsid w:val="008A786E"/>
    <w:rsid w:val="008B5059"/>
    <w:rsid w:val="008B561B"/>
    <w:rsid w:val="008B67CC"/>
    <w:rsid w:val="008B74BA"/>
    <w:rsid w:val="008C1B3B"/>
    <w:rsid w:val="008C31C8"/>
    <w:rsid w:val="008C3674"/>
    <w:rsid w:val="008C4A14"/>
    <w:rsid w:val="008C4B1A"/>
    <w:rsid w:val="008C4B27"/>
    <w:rsid w:val="008C4E6D"/>
    <w:rsid w:val="008C7BBC"/>
    <w:rsid w:val="008D1633"/>
    <w:rsid w:val="008D3634"/>
    <w:rsid w:val="008D3CD8"/>
    <w:rsid w:val="008D4767"/>
    <w:rsid w:val="008D5D98"/>
    <w:rsid w:val="008E201B"/>
    <w:rsid w:val="008E2C4E"/>
    <w:rsid w:val="008E3601"/>
    <w:rsid w:val="008E46CD"/>
    <w:rsid w:val="008E62C9"/>
    <w:rsid w:val="008E635B"/>
    <w:rsid w:val="008F3D78"/>
    <w:rsid w:val="008F64EB"/>
    <w:rsid w:val="00901183"/>
    <w:rsid w:val="0090184B"/>
    <w:rsid w:val="00901EA4"/>
    <w:rsid w:val="00902628"/>
    <w:rsid w:val="00902814"/>
    <w:rsid w:val="009038EE"/>
    <w:rsid w:val="00905997"/>
    <w:rsid w:val="00906255"/>
    <w:rsid w:val="0090644E"/>
    <w:rsid w:val="00906988"/>
    <w:rsid w:val="00906DDD"/>
    <w:rsid w:val="00907112"/>
    <w:rsid w:val="009071BB"/>
    <w:rsid w:val="0090768E"/>
    <w:rsid w:val="00910308"/>
    <w:rsid w:val="0091458F"/>
    <w:rsid w:val="00916CFF"/>
    <w:rsid w:val="00921E22"/>
    <w:rsid w:val="0092270D"/>
    <w:rsid w:val="00923455"/>
    <w:rsid w:val="00923886"/>
    <w:rsid w:val="00925564"/>
    <w:rsid w:val="00925810"/>
    <w:rsid w:val="0092626C"/>
    <w:rsid w:val="0093037E"/>
    <w:rsid w:val="009308A0"/>
    <w:rsid w:val="00931A64"/>
    <w:rsid w:val="009323F7"/>
    <w:rsid w:val="009327F9"/>
    <w:rsid w:val="009341E1"/>
    <w:rsid w:val="009360D9"/>
    <w:rsid w:val="00937754"/>
    <w:rsid w:val="00940C1E"/>
    <w:rsid w:val="00941DF2"/>
    <w:rsid w:val="00941FFC"/>
    <w:rsid w:val="0094233E"/>
    <w:rsid w:val="00943F52"/>
    <w:rsid w:val="00943F7A"/>
    <w:rsid w:val="00944435"/>
    <w:rsid w:val="00946329"/>
    <w:rsid w:val="009471F7"/>
    <w:rsid w:val="009502F5"/>
    <w:rsid w:val="00950D2B"/>
    <w:rsid w:val="00953F49"/>
    <w:rsid w:val="00955171"/>
    <w:rsid w:val="00955539"/>
    <w:rsid w:val="00956C03"/>
    <w:rsid w:val="0095726D"/>
    <w:rsid w:val="0096055A"/>
    <w:rsid w:val="00964640"/>
    <w:rsid w:val="00965AC0"/>
    <w:rsid w:val="00967DF0"/>
    <w:rsid w:val="00970814"/>
    <w:rsid w:val="00971BFB"/>
    <w:rsid w:val="0097392D"/>
    <w:rsid w:val="009746FF"/>
    <w:rsid w:val="0097506D"/>
    <w:rsid w:val="00975A28"/>
    <w:rsid w:val="00976D86"/>
    <w:rsid w:val="00977315"/>
    <w:rsid w:val="009774FA"/>
    <w:rsid w:val="0098011D"/>
    <w:rsid w:val="00980B7D"/>
    <w:rsid w:val="00981EAF"/>
    <w:rsid w:val="009841D0"/>
    <w:rsid w:val="00985555"/>
    <w:rsid w:val="00985571"/>
    <w:rsid w:val="00987ED8"/>
    <w:rsid w:val="0099447E"/>
    <w:rsid w:val="00995374"/>
    <w:rsid w:val="00996FF1"/>
    <w:rsid w:val="009A1D1E"/>
    <w:rsid w:val="009A2056"/>
    <w:rsid w:val="009A20AF"/>
    <w:rsid w:val="009A28B1"/>
    <w:rsid w:val="009A28BF"/>
    <w:rsid w:val="009A4974"/>
    <w:rsid w:val="009A4D61"/>
    <w:rsid w:val="009A7D61"/>
    <w:rsid w:val="009B0DD7"/>
    <w:rsid w:val="009B0EE8"/>
    <w:rsid w:val="009B2B68"/>
    <w:rsid w:val="009B4A43"/>
    <w:rsid w:val="009C059B"/>
    <w:rsid w:val="009C156B"/>
    <w:rsid w:val="009C20E6"/>
    <w:rsid w:val="009C35ED"/>
    <w:rsid w:val="009C46AA"/>
    <w:rsid w:val="009C4AF2"/>
    <w:rsid w:val="009C67E8"/>
    <w:rsid w:val="009C7AFB"/>
    <w:rsid w:val="009D66D6"/>
    <w:rsid w:val="009E0AE0"/>
    <w:rsid w:val="009E0F80"/>
    <w:rsid w:val="009E2D14"/>
    <w:rsid w:val="009E36CE"/>
    <w:rsid w:val="009E66AB"/>
    <w:rsid w:val="009E7E06"/>
    <w:rsid w:val="009F1756"/>
    <w:rsid w:val="009F1A5B"/>
    <w:rsid w:val="009F5CD0"/>
    <w:rsid w:val="009F631B"/>
    <w:rsid w:val="009F7874"/>
    <w:rsid w:val="00A0260E"/>
    <w:rsid w:val="00A02D59"/>
    <w:rsid w:val="00A03ABA"/>
    <w:rsid w:val="00A055C8"/>
    <w:rsid w:val="00A060AC"/>
    <w:rsid w:val="00A07017"/>
    <w:rsid w:val="00A07253"/>
    <w:rsid w:val="00A0786B"/>
    <w:rsid w:val="00A10CF8"/>
    <w:rsid w:val="00A12217"/>
    <w:rsid w:val="00A12D89"/>
    <w:rsid w:val="00A13CDD"/>
    <w:rsid w:val="00A14A81"/>
    <w:rsid w:val="00A14CC9"/>
    <w:rsid w:val="00A161BB"/>
    <w:rsid w:val="00A163D4"/>
    <w:rsid w:val="00A16E83"/>
    <w:rsid w:val="00A20F2D"/>
    <w:rsid w:val="00A21897"/>
    <w:rsid w:val="00A222DC"/>
    <w:rsid w:val="00A24AA7"/>
    <w:rsid w:val="00A258F4"/>
    <w:rsid w:val="00A2601B"/>
    <w:rsid w:val="00A26C20"/>
    <w:rsid w:val="00A300A9"/>
    <w:rsid w:val="00A32489"/>
    <w:rsid w:val="00A3326F"/>
    <w:rsid w:val="00A33934"/>
    <w:rsid w:val="00A34DC8"/>
    <w:rsid w:val="00A41814"/>
    <w:rsid w:val="00A42A81"/>
    <w:rsid w:val="00A439D0"/>
    <w:rsid w:val="00A44E08"/>
    <w:rsid w:val="00A46FD2"/>
    <w:rsid w:val="00A47629"/>
    <w:rsid w:val="00A47BE8"/>
    <w:rsid w:val="00A5000E"/>
    <w:rsid w:val="00A5175E"/>
    <w:rsid w:val="00A51D0B"/>
    <w:rsid w:val="00A52736"/>
    <w:rsid w:val="00A535EA"/>
    <w:rsid w:val="00A54C0D"/>
    <w:rsid w:val="00A57CA4"/>
    <w:rsid w:val="00A6052D"/>
    <w:rsid w:val="00A60531"/>
    <w:rsid w:val="00A60A5E"/>
    <w:rsid w:val="00A635AE"/>
    <w:rsid w:val="00A635C0"/>
    <w:rsid w:val="00A63ACB"/>
    <w:rsid w:val="00A661F0"/>
    <w:rsid w:val="00A664E2"/>
    <w:rsid w:val="00A66EB0"/>
    <w:rsid w:val="00A70BC0"/>
    <w:rsid w:val="00A70E47"/>
    <w:rsid w:val="00A71822"/>
    <w:rsid w:val="00A721F5"/>
    <w:rsid w:val="00A72843"/>
    <w:rsid w:val="00A74C13"/>
    <w:rsid w:val="00A77870"/>
    <w:rsid w:val="00A81464"/>
    <w:rsid w:val="00A8183E"/>
    <w:rsid w:val="00A85283"/>
    <w:rsid w:val="00A86A6E"/>
    <w:rsid w:val="00A87AFC"/>
    <w:rsid w:val="00A900E2"/>
    <w:rsid w:val="00A901D5"/>
    <w:rsid w:val="00A90CA0"/>
    <w:rsid w:val="00A91430"/>
    <w:rsid w:val="00A92C5B"/>
    <w:rsid w:val="00A97553"/>
    <w:rsid w:val="00AA353E"/>
    <w:rsid w:val="00AA39A5"/>
    <w:rsid w:val="00AA6254"/>
    <w:rsid w:val="00AA7028"/>
    <w:rsid w:val="00AB2EF9"/>
    <w:rsid w:val="00AB5957"/>
    <w:rsid w:val="00AB7DC7"/>
    <w:rsid w:val="00AC0425"/>
    <w:rsid w:val="00AC1F43"/>
    <w:rsid w:val="00AC4575"/>
    <w:rsid w:val="00AC4F0E"/>
    <w:rsid w:val="00AC5401"/>
    <w:rsid w:val="00AC581F"/>
    <w:rsid w:val="00AD0D44"/>
    <w:rsid w:val="00AD11CC"/>
    <w:rsid w:val="00AD1DFF"/>
    <w:rsid w:val="00AD4DD6"/>
    <w:rsid w:val="00AD66A6"/>
    <w:rsid w:val="00AD66FA"/>
    <w:rsid w:val="00AD7417"/>
    <w:rsid w:val="00AE47F3"/>
    <w:rsid w:val="00AE4A87"/>
    <w:rsid w:val="00AE57A1"/>
    <w:rsid w:val="00AE5F0E"/>
    <w:rsid w:val="00AE64FE"/>
    <w:rsid w:val="00AF0AAB"/>
    <w:rsid w:val="00AF1149"/>
    <w:rsid w:val="00AF16DB"/>
    <w:rsid w:val="00AF2D04"/>
    <w:rsid w:val="00AF3040"/>
    <w:rsid w:val="00AF5443"/>
    <w:rsid w:val="00AF7711"/>
    <w:rsid w:val="00B00E9D"/>
    <w:rsid w:val="00B016EA"/>
    <w:rsid w:val="00B07469"/>
    <w:rsid w:val="00B07F64"/>
    <w:rsid w:val="00B117CD"/>
    <w:rsid w:val="00B124F6"/>
    <w:rsid w:val="00B165EB"/>
    <w:rsid w:val="00B169BB"/>
    <w:rsid w:val="00B17275"/>
    <w:rsid w:val="00B20FCF"/>
    <w:rsid w:val="00B211E6"/>
    <w:rsid w:val="00B221E2"/>
    <w:rsid w:val="00B26253"/>
    <w:rsid w:val="00B2721E"/>
    <w:rsid w:val="00B303A2"/>
    <w:rsid w:val="00B335D1"/>
    <w:rsid w:val="00B37AD1"/>
    <w:rsid w:val="00B37D25"/>
    <w:rsid w:val="00B37F3B"/>
    <w:rsid w:val="00B4003B"/>
    <w:rsid w:val="00B40210"/>
    <w:rsid w:val="00B40B6B"/>
    <w:rsid w:val="00B41334"/>
    <w:rsid w:val="00B43709"/>
    <w:rsid w:val="00B463D8"/>
    <w:rsid w:val="00B470C0"/>
    <w:rsid w:val="00B4732B"/>
    <w:rsid w:val="00B50588"/>
    <w:rsid w:val="00B52AFB"/>
    <w:rsid w:val="00B5314D"/>
    <w:rsid w:val="00B54431"/>
    <w:rsid w:val="00B546F1"/>
    <w:rsid w:val="00B55ADB"/>
    <w:rsid w:val="00B564F1"/>
    <w:rsid w:val="00B57105"/>
    <w:rsid w:val="00B57139"/>
    <w:rsid w:val="00B608AB"/>
    <w:rsid w:val="00B608E8"/>
    <w:rsid w:val="00B61F97"/>
    <w:rsid w:val="00B62C04"/>
    <w:rsid w:val="00B63FCB"/>
    <w:rsid w:val="00B64935"/>
    <w:rsid w:val="00B66334"/>
    <w:rsid w:val="00B67343"/>
    <w:rsid w:val="00B67747"/>
    <w:rsid w:val="00B7441F"/>
    <w:rsid w:val="00B75B33"/>
    <w:rsid w:val="00B77091"/>
    <w:rsid w:val="00B80AB7"/>
    <w:rsid w:val="00B8190D"/>
    <w:rsid w:val="00B81A39"/>
    <w:rsid w:val="00B83284"/>
    <w:rsid w:val="00B8412F"/>
    <w:rsid w:val="00B859FA"/>
    <w:rsid w:val="00B8642E"/>
    <w:rsid w:val="00B9377E"/>
    <w:rsid w:val="00B937FA"/>
    <w:rsid w:val="00B944E5"/>
    <w:rsid w:val="00BA06D2"/>
    <w:rsid w:val="00BA0F42"/>
    <w:rsid w:val="00BA28E1"/>
    <w:rsid w:val="00BA2F67"/>
    <w:rsid w:val="00BA3B1E"/>
    <w:rsid w:val="00BA4861"/>
    <w:rsid w:val="00BA54E6"/>
    <w:rsid w:val="00BA7F30"/>
    <w:rsid w:val="00BB0BC8"/>
    <w:rsid w:val="00BB25A5"/>
    <w:rsid w:val="00BB2A17"/>
    <w:rsid w:val="00BB455F"/>
    <w:rsid w:val="00BB51FF"/>
    <w:rsid w:val="00BC0470"/>
    <w:rsid w:val="00BC0A79"/>
    <w:rsid w:val="00BC1449"/>
    <w:rsid w:val="00BC320C"/>
    <w:rsid w:val="00BC376A"/>
    <w:rsid w:val="00BC38EB"/>
    <w:rsid w:val="00BC4059"/>
    <w:rsid w:val="00BC6383"/>
    <w:rsid w:val="00BC6BB7"/>
    <w:rsid w:val="00BC7A34"/>
    <w:rsid w:val="00BD058D"/>
    <w:rsid w:val="00BD0BBC"/>
    <w:rsid w:val="00BD2777"/>
    <w:rsid w:val="00BD47B3"/>
    <w:rsid w:val="00BD6349"/>
    <w:rsid w:val="00BD78EA"/>
    <w:rsid w:val="00BD79F2"/>
    <w:rsid w:val="00BE06AF"/>
    <w:rsid w:val="00BE120A"/>
    <w:rsid w:val="00BE174A"/>
    <w:rsid w:val="00BE2E12"/>
    <w:rsid w:val="00BE4036"/>
    <w:rsid w:val="00BE43FE"/>
    <w:rsid w:val="00BE4C7A"/>
    <w:rsid w:val="00BE5C94"/>
    <w:rsid w:val="00BE6238"/>
    <w:rsid w:val="00BE67C2"/>
    <w:rsid w:val="00BE723A"/>
    <w:rsid w:val="00BF0635"/>
    <w:rsid w:val="00BF1EC0"/>
    <w:rsid w:val="00BF339F"/>
    <w:rsid w:val="00BF4FFF"/>
    <w:rsid w:val="00BF6CA3"/>
    <w:rsid w:val="00C006C0"/>
    <w:rsid w:val="00C00C86"/>
    <w:rsid w:val="00C05CEA"/>
    <w:rsid w:val="00C062FA"/>
    <w:rsid w:val="00C065CA"/>
    <w:rsid w:val="00C0671A"/>
    <w:rsid w:val="00C1150A"/>
    <w:rsid w:val="00C11598"/>
    <w:rsid w:val="00C1271D"/>
    <w:rsid w:val="00C13254"/>
    <w:rsid w:val="00C1341E"/>
    <w:rsid w:val="00C13423"/>
    <w:rsid w:val="00C14C30"/>
    <w:rsid w:val="00C169B0"/>
    <w:rsid w:val="00C1790B"/>
    <w:rsid w:val="00C218DA"/>
    <w:rsid w:val="00C22849"/>
    <w:rsid w:val="00C22959"/>
    <w:rsid w:val="00C24B7A"/>
    <w:rsid w:val="00C24C32"/>
    <w:rsid w:val="00C25773"/>
    <w:rsid w:val="00C26C16"/>
    <w:rsid w:val="00C30DFD"/>
    <w:rsid w:val="00C31C42"/>
    <w:rsid w:val="00C321A7"/>
    <w:rsid w:val="00C32788"/>
    <w:rsid w:val="00C3371E"/>
    <w:rsid w:val="00C34780"/>
    <w:rsid w:val="00C352FD"/>
    <w:rsid w:val="00C3667F"/>
    <w:rsid w:val="00C37667"/>
    <w:rsid w:val="00C37BC1"/>
    <w:rsid w:val="00C409A4"/>
    <w:rsid w:val="00C41A9E"/>
    <w:rsid w:val="00C45666"/>
    <w:rsid w:val="00C46F66"/>
    <w:rsid w:val="00C4748B"/>
    <w:rsid w:val="00C5002D"/>
    <w:rsid w:val="00C5329E"/>
    <w:rsid w:val="00C53A08"/>
    <w:rsid w:val="00C54441"/>
    <w:rsid w:val="00C54473"/>
    <w:rsid w:val="00C5449C"/>
    <w:rsid w:val="00C5564F"/>
    <w:rsid w:val="00C55723"/>
    <w:rsid w:val="00C56379"/>
    <w:rsid w:val="00C57296"/>
    <w:rsid w:val="00C606AD"/>
    <w:rsid w:val="00C61031"/>
    <w:rsid w:val="00C61286"/>
    <w:rsid w:val="00C62293"/>
    <w:rsid w:val="00C63237"/>
    <w:rsid w:val="00C63B3A"/>
    <w:rsid w:val="00C64533"/>
    <w:rsid w:val="00C64743"/>
    <w:rsid w:val="00C64CE8"/>
    <w:rsid w:val="00C65379"/>
    <w:rsid w:val="00C66B46"/>
    <w:rsid w:val="00C67200"/>
    <w:rsid w:val="00C67A3C"/>
    <w:rsid w:val="00C67FB5"/>
    <w:rsid w:val="00C700F7"/>
    <w:rsid w:val="00C7027A"/>
    <w:rsid w:val="00C70A40"/>
    <w:rsid w:val="00C716F5"/>
    <w:rsid w:val="00C72859"/>
    <w:rsid w:val="00C735BD"/>
    <w:rsid w:val="00C762B7"/>
    <w:rsid w:val="00C8092B"/>
    <w:rsid w:val="00C819DC"/>
    <w:rsid w:val="00C8646D"/>
    <w:rsid w:val="00C8648D"/>
    <w:rsid w:val="00C867B5"/>
    <w:rsid w:val="00C86E97"/>
    <w:rsid w:val="00C923BB"/>
    <w:rsid w:val="00C92CD0"/>
    <w:rsid w:val="00C92EDB"/>
    <w:rsid w:val="00C93AE2"/>
    <w:rsid w:val="00C94162"/>
    <w:rsid w:val="00C948E3"/>
    <w:rsid w:val="00C964E7"/>
    <w:rsid w:val="00C971CE"/>
    <w:rsid w:val="00CA00AE"/>
    <w:rsid w:val="00CA04EC"/>
    <w:rsid w:val="00CA0E0C"/>
    <w:rsid w:val="00CA1949"/>
    <w:rsid w:val="00CA2409"/>
    <w:rsid w:val="00CA33C6"/>
    <w:rsid w:val="00CA4D36"/>
    <w:rsid w:val="00CA5AAE"/>
    <w:rsid w:val="00CA6BC2"/>
    <w:rsid w:val="00CA6DDE"/>
    <w:rsid w:val="00CA6FFF"/>
    <w:rsid w:val="00CA7038"/>
    <w:rsid w:val="00CB1D19"/>
    <w:rsid w:val="00CB5252"/>
    <w:rsid w:val="00CB6F6E"/>
    <w:rsid w:val="00CB729A"/>
    <w:rsid w:val="00CC07F5"/>
    <w:rsid w:val="00CC18B6"/>
    <w:rsid w:val="00CC4385"/>
    <w:rsid w:val="00CC5663"/>
    <w:rsid w:val="00CC5922"/>
    <w:rsid w:val="00CD107D"/>
    <w:rsid w:val="00CD43B0"/>
    <w:rsid w:val="00CD66A3"/>
    <w:rsid w:val="00CD6892"/>
    <w:rsid w:val="00CE02D7"/>
    <w:rsid w:val="00CE1297"/>
    <w:rsid w:val="00CE2D57"/>
    <w:rsid w:val="00CE39D0"/>
    <w:rsid w:val="00CE5D47"/>
    <w:rsid w:val="00CE7D51"/>
    <w:rsid w:val="00CF00DF"/>
    <w:rsid w:val="00CF2D1E"/>
    <w:rsid w:val="00CF3353"/>
    <w:rsid w:val="00CF35CE"/>
    <w:rsid w:val="00CF52B7"/>
    <w:rsid w:val="00D015E9"/>
    <w:rsid w:val="00D03714"/>
    <w:rsid w:val="00D05136"/>
    <w:rsid w:val="00D05F4C"/>
    <w:rsid w:val="00D06C44"/>
    <w:rsid w:val="00D06F38"/>
    <w:rsid w:val="00D122DD"/>
    <w:rsid w:val="00D14554"/>
    <w:rsid w:val="00D16D0F"/>
    <w:rsid w:val="00D17ACC"/>
    <w:rsid w:val="00D207AE"/>
    <w:rsid w:val="00D24749"/>
    <w:rsid w:val="00D24FA5"/>
    <w:rsid w:val="00D25354"/>
    <w:rsid w:val="00D264DC"/>
    <w:rsid w:val="00D304AD"/>
    <w:rsid w:val="00D328D4"/>
    <w:rsid w:val="00D33B11"/>
    <w:rsid w:val="00D345FA"/>
    <w:rsid w:val="00D35ADC"/>
    <w:rsid w:val="00D36963"/>
    <w:rsid w:val="00D378CF"/>
    <w:rsid w:val="00D40219"/>
    <w:rsid w:val="00D413FE"/>
    <w:rsid w:val="00D41DCB"/>
    <w:rsid w:val="00D4354A"/>
    <w:rsid w:val="00D4561B"/>
    <w:rsid w:val="00D4580E"/>
    <w:rsid w:val="00D47750"/>
    <w:rsid w:val="00D47A8B"/>
    <w:rsid w:val="00D505B2"/>
    <w:rsid w:val="00D51E43"/>
    <w:rsid w:val="00D5395E"/>
    <w:rsid w:val="00D539C1"/>
    <w:rsid w:val="00D54098"/>
    <w:rsid w:val="00D54FBD"/>
    <w:rsid w:val="00D5670F"/>
    <w:rsid w:val="00D56881"/>
    <w:rsid w:val="00D622E7"/>
    <w:rsid w:val="00D62882"/>
    <w:rsid w:val="00D63594"/>
    <w:rsid w:val="00D65C1D"/>
    <w:rsid w:val="00D65ED9"/>
    <w:rsid w:val="00D66014"/>
    <w:rsid w:val="00D70006"/>
    <w:rsid w:val="00D71576"/>
    <w:rsid w:val="00D745ED"/>
    <w:rsid w:val="00D80439"/>
    <w:rsid w:val="00D80595"/>
    <w:rsid w:val="00D81F13"/>
    <w:rsid w:val="00D831DE"/>
    <w:rsid w:val="00D8388F"/>
    <w:rsid w:val="00D842A9"/>
    <w:rsid w:val="00D84CD7"/>
    <w:rsid w:val="00D853A8"/>
    <w:rsid w:val="00D85BE4"/>
    <w:rsid w:val="00D8629E"/>
    <w:rsid w:val="00D87D7C"/>
    <w:rsid w:val="00D87E85"/>
    <w:rsid w:val="00D90BE3"/>
    <w:rsid w:val="00D91BE3"/>
    <w:rsid w:val="00D936DD"/>
    <w:rsid w:val="00D95510"/>
    <w:rsid w:val="00D95674"/>
    <w:rsid w:val="00D96185"/>
    <w:rsid w:val="00D97254"/>
    <w:rsid w:val="00D97C23"/>
    <w:rsid w:val="00DA00CC"/>
    <w:rsid w:val="00DA061F"/>
    <w:rsid w:val="00DA0651"/>
    <w:rsid w:val="00DA0926"/>
    <w:rsid w:val="00DA177C"/>
    <w:rsid w:val="00DA2297"/>
    <w:rsid w:val="00DA56F2"/>
    <w:rsid w:val="00DA689C"/>
    <w:rsid w:val="00DA72FC"/>
    <w:rsid w:val="00DA7CD2"/>
    <w:rsid w:val="00DB2A6C"/>
    <w:rsid w:val="00DB4401"/>
    <w:rsid w:val="00DB575F"/>
    <w:rsid w:val="00DB62D2"/>
    <w:rsid w:val="00DB68E9"/>
    <w:rsid w:val="00DB6CEC"/>
    <w:rsid w:val="00DB73A0"/>
    <w:rsid w:val="00DB7893"/>
    <w:rsid w:val="00DB7EB6"/>
    <w:rsid w:val="00DB7FFE"/>
    <w:rsid w:val="00DC0084"/>
    <w:rsid w:val="00DC099F"/>
    <w:rsid w:val="00DC27DF"/>
    <w:rsid w:val="00DC464C"/>
    <w:rsid w:val="00DC4DE8"/>
    <w:rsid w:val="00DC4EA2"/>
    <w:rsid w:val="00DC6AAA"/>
    <w:rsid w:val="00DD030F"/>
    <w:rsid w:val="00DD0398"/>
    <w:rsid w:val="00DD0A2D"/>
    <w:rsid w:val="00DD0D09"/>
    <w:rsid w:val="00DD1761"/>
    <w:rsid w:val="00DD3B10"/>
    <w:rsid w:val="00DD601F"/>
    <w:rsid w:val="00DD60D6"/>
    <w:rsid w:val="00DD7233"/>
    <w:rsid w:val="00DD7645"/>
    <w:rsid w:val="00DE14C2"/>
    <w:rsid w:val="00DE1518"/>
    <w:rsid w:val="00DE1C12"/>
    <w:rsid w:val="00DE2FB2"/>
    <w:rsid w:val="00DE3239"/>
    <w:rsid w:val="00DE3339"/>
    <w:rsid w:val="00DE347D"/>
    <w:rsid w:val="00DE6D86"/>
    <w:rsid w:val="00DE6FA1"/>
    <w:rsid w:val="00DE726C"/>
    <w:rsid w:val="00DF0814"/>
    <w:rsid w:val="00DF0B65"/>
    <w:rsid w:val="00DF0BFA"/>
    <w:rsid w:val="00DF3C0D"/>
    <w:rsid w:val="00DF41ED"/>
    <w:rsid w:val="00DF58E6"/>
    <w:rsid w:val="00E0142F"/>
    <w:rsid w:val="00E04B3A"/>
    <w:rsid w:val="00E04DD7"/>
    <w:rsid w:val="00E067AD"/>
    <w:rsid w:val="00E06A64"/>
    <w:rsid w:val="00E07FA2"/>
    <w:rsid w:val="00E11A78"/>
    <w:rsid w:val="00E12246"/>
    <w:rsid w:val="00E12FDB"/>
    <w:rsid w:val="00E139DE"/>
    <w:rsid w:val="00E14C6D"/>
    <w:rsid w:val="00E219E8"/>
    <w:rsid w:val="00E225B3"/>
    <w:rsid w:val="00E24227"/>
    <w:rsid w:val="00E24E61"/>
    <w:rsid w:val="00E3182F"/>
    <w:rsid w:val="00E372D5"/>
    <w:rsid w:val="00E40CF8"/>
    <w:rsid w:val="00E42828"/>
    <w:rsid w:val="00E441D9"/>
    <w:rsid w:val="00E44570"/>
    <w:rsid w:val="00E4475C"/>
    <w:rsid w:val="00E45924"/>
    <w:rsid w:val="00E46252"/>
    <w:rsid w:val="00E464EA"/>
    <w:rsid w:val="00E47300"/>
    <w:rsid w:val="00E47B0F"/>
    <w:rsid w:val="00E50A0F"/>
    <w:rsid w:val="00E51330"/>
    <w:rsid w:val="00E51560"/>
    <w:rsid w:val="00E5169F"/>
    <w:rsid w:val="00E516E9"/>
    <w:rsid w:val="00E51978"/>
    <w:rsid w:val="00E53611"/>
    <w:rsid w:val="00E54EB7"/>
    <w:rsid w:val="00E54ED4"/>
    <w:rsid w:val="00E553FF"/>
    <w:rsid w:val="00E57D87"/>
    <w:rsid w:val="00E61250"/>
    <w:rsid w:val="00E62089"/>
    <w:rsid w:val="00E62664"/>
    <w:rsid w:val="00E63E35"/>
    <w:rsid w:val="00E64E6B"/>
    <w:rsid w:val="00E65909"/>
    <w:rsid w:val="00E66522"/>
    <w:rsid w:val="00E70DD0"/>
    <w:rsid w:val="00E7127D"/>
    <w:rsid w:val="00E7147D"/>
    <w:rsid w:val="00E72FBC"/>
    <w:rsid w:val="00E73978"/>
    <w:rsid w:val="00E750D6"/>
    <w:rsid w:val="00E767C3"/>
    <w:rsid w:val="00E77870"/>
    <w:rsid w:val="00E81116"/>
    <w:rsid w:val="00E8116F"/>
    <w:rsid w:val="00E81E54"/>
    <w:rsid w:val="00E82A2C"/>
    <w:rsid w:val="00E83ACB"/>
    <w:rsid w:val="00E83B75"/>
    <w:rsid w:val="00E867D1"/>
    <w:rsid w:val="00E90E13"/>
    <w:rsid w:val="00E912DC"/>
    <w:rsid w:val="00E9193C"/>
    <w:rsid w:val="00E919AC"/>
    <w:rsid w:val="00E92CA4"/>
    <w:rsid w:val="00E92ED8"/>
    <w:rsid w:val="00E93F00"/>
    <w:rsid w:val="00E943D1"/>
    <w:rsid w:val="00E949A8"/>
    <w:rsid w:val="00E94F32"/>
    <w:rsid w:val="00E95ABB"/>
    <w:rsid w:val="00E96296"/>
    <w:rsid w:val="00EA361A"/>
    <w:rsid w:val="00EB03E0"/>
    <w:rsid w:val="00EB15E2"/>
    <w:rsid w:val="00EB67B0"/>
    <w:rsid w:val="00EB6AC3"/>
    <w:rsid w:val="00EB751D"/>
    <w:rsid w:val="00EC057B"/>
    <w:rsid w:val="00EC12B6"/>
    <w:rsid w:val="00EC186E"/>
    <w:rsid w:val="00EC34F0"/>
    <w:rsid w:val="00EC3E57"/>
    <w:rsid w:val="00EC7917"/>
    <w:rsid w:val="00ED0DB7"/>
    <w:rsid w:val="00ED387C"/>
    <w:rsid w:val="00ED3E76"/>
    <w:rsid w:val="00ED4748"/>
    <w:rsid w:val="00ED47FA"/>
    <w:rsid w:val="00ED5D6F"/>
    <w:rsid w:val="00EE045D"/>
    <w:rsid w:val="00EE08DF"/>
    <w:rsid w:val="00EE375E"/>
    <w:rsid w:val="00EE6DC2"/>
    <w:rsid w:val="00EF2B99"/>
    <w:rsid w:val="00EF3A8F"/>
    <w:rsid w:val="00EF3D06"/>
    <w:rsid w:val="00EF775A"/>
    <w:rsid w:val="00F010D0"/>
    <w:rsid w:val="00F046A5"/>
    <w:rsid w:val="00F0561C"/>
    <w:rsid w:val="00F069C8"/>
    <w:rsid w:val="00F07067"/>
    <w:rsid w:val="00F07465"/>
    <w:rsid w:val="00F10319"/>
    <w:rsid w:val="00F10F87"/>
    <w:rsid w:val="00F11017"/>
    <w:rsid w:val="00F114C6"/>
    <w:rsid w:val="00F12DB8"/>
    <w:rsid w:val="00F13073"/>
    <w:rsid w:val="00F1461D"/>
    <w:rsid w:val="00F159E0"/>
    <w:rsid w:val="00F15E00"/>
    <w:rsid w:val="00F16BE1"/>
    <w:rsid w:val="00F1742F"/>
    <w:rsid w:val="00F22269"/>
    <w:rsid w:val="00F225DF"/>
    <w:rsid w:val="00F24808"/>
    <w:rsid w:val="00F24A86"/>
    <w:rsid w:val="00F2514E"/>
    <w:rsid w:val="00F25333"/>
    <w:rsid w:val="00F26E89"/>
    <w:rsid w:val="00F270B2"/>
    <w:rsid w:val="00F311D2"/>
    <w:rsid w:val="00F31262"/>
    <w:rsid w:val="00F31B7A"/>
    <w:rsid w:val="00F32FAF"/>
    <w:rsid w:val="00F34DAF"/>
    <w:rsid w:val="00F36CFE"/>
    <w:rsid w:val="00F3797C"/>
    <w:rsid w:val="00F3799D"/>
    <w:rsid w:val="00F427D3"/>
    <w:rsid w:val="00F44CE9"/>
    <w:rsid w:val="00F44FD9"/>
    <w:rsid w:val="00F4652F"/>
    <w:rsid w:val="00F46D5E"/>
    <w:rsid w:val="00F5563A"/>
    <w:rsid w:val="00F5656D"/>
    <w:rsid w:val="00F5694E"/>
    <w:rsid w:val="00F56A6A"/>
    <w:rsid w:val="00F60ABD"/>
    <w:rsid w:val="00F60C6E"/>
    <w:rsid w:val="00F61666"/>
    <w:rsid w:val="00F61D1A"/>
    <w:rsid w:val="00F65378"/>
    <w:rsid w:val="00F70002"/>
    <w:rsid w:val="00F71516"/>
    <w:rsid w:val="00F71560"/>
    <w:rsid w:val="00F726B2"/>
    <w:rsid w:val="00F74466"/>
    <w:rsid w:val="00F75CCA"/>
    <w:rsid w:val="00F81490"/>
    <w:rsid w:val="00F8316C"/>
    <w:rsid w:val="00F8548C"/>
    <w:rsid w:val="00F922D7"/>
    <w:rsid w:val="00F92FEA"/>
    <w:rsid w:val="00F9302E"/>
    <w:rsid w:val="00F93D98"/>
    <w:rsid w:val="00F94057"/>
    <w:rsid w:val="00F95453"/>
    <w:rsid w:val="00F97746"/>
    <w:rsid w:val="00FA01D9"/>
    <w:rsid w:val="00FA2873"/>
    <w:rsid w:val="00FA4154"/>
    <w:rsid w:val="00FA4657"/>
    <w:rsid w:val="00FA496F"/>
    <w:rsid w:val="00FA703D"/>
    <w:rsid w:val="00FA7589"/>
    <w:rsid w:val="00FA7D43"/>
    <w:rsid w:val="00FB07EA"/>
    <w:rsid w:val="00FB5007"/>
    <w:rsid w:val="00FB625B"/>
    <w:rsid w:val="00FB65DC"/>
    <w:rsid w:val="00FB6739"/>
    <w:rsid w:val="00FC1D29"/>
    <w:rsid w:val="00FC5706"/>
    <w:rsid w:val="00FC62BF"/>
    <w:rsid w:val="00FD04B1"/>
    <w:rsid w:val="00FD4524"/>
    <w:rsid w:val="00FD5F86"/>
    <w:rsid w:val="00FD786B"/>
    <w:rsid w:val="00FE178B"/>
    <w:rsid w:val="00FE5593"/>
    <w:rsid w:val="00FE64E5"/>
    <w:rsid w:val="00FE6C80"/>
    <w:rsid w:val="00FF17E8"/>
    <w:rsid w:val="00FF1871"/>
    <w:rsid w:val="00FF2A7F"/>
    <w:rsid w:val="00FF36A6"/>
    <w:rsid w:val="00FF385D"/>
    <w:rsid w:val="00FF3F10"/>
    <w:rsid w:val="00FF4013"/>
    <w:rsid w:val="00FF5E12"/>
    <w:rsid w:val="00FF762C"/>
  </w:rsids>
  <m:mathPr>
    <m:mathFont m:val="Cambria Math"/>
    <m:brkBin m:val="before"/>
    <m:brkBinSub m:val="--"/>
    <m:smallFrac m:val="0"/>
    <m:dispDef m:val="0"/>
    <m:lMargin m:val="0"/>
    <m:rMargin m:val="0"/>
    <m:defJc m:val="centerGroup"/>
    <m:wrapRight/>
    <m:intLim m:val="subSup"/>
    <m:naryLim m:val="subSup"/>
  </m:mathPr>
  <w:themeFontLang w:val="es-C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o:shapelayout v:ext="edit">
      <o:idmap v:ext="edit" data="1"/>
    </o:shapelayout>
  </w:shapeDefaults>
  <w:decimalSymbol w:val=","/>
  <w:listSeparator w:val=";"/>
  <w14:docId w14:val="0B901AC8"/>
  <w15:docId w15:val="{4B74F299-7636-4B39-BB60-D7552E1714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_tradnl" w:eastAsia="en-US" w:bidi="ar-SA"/>
      </w:rPr>
    </w:rPrDefault>
    <w:pPrDefault>
      <w:pPr>
        <w:spacing w:after="-1" w:afterAutospacing="1"/>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next w:val="Listaconnmeros"/>
    <w:qFormat/>
    <w:rsid w:val="00CA1949"/>
    <w:rPr>
      <w:rFonts w:ascii="Arial Narrow" w:hAnsi="Arial Narrow"/>
    </w:rPr>
  </w:style>
  <w:style w:type="paragraph" w:styleId="Ttulo1">
    <w:name w:val="heading 1"/>
    <w:basedOn w:val="Normal"/>
    <w:next w:val="Normal"/>
    <w:link w:val="Ttulo1Car"/>
    <w:uiPriority w:val="9"/>
    <w:qFormat/>
    <w:rsid w:val="00F5656D"/>
    <w:pPr>
      <w:spacing w:before="240"/>
      <w:outlineLvl w:val="0"/>
    </w:pPr>
    <w:rPr>
      <w:rFonts w:eastAsiaTheme="majorEastAsia" w:cs="Times New Roman"/>
      <w:b/>
      <w:bCs/>
      <w:kern w:val="28"/>
      <w:szCs w:val="22"/>
      <w:lang w:val="es-CR" w:eastAsia="es-ES"/>
    </w:rPr>
  </w:style>
  <w:style w:type="paragraph" w:styleId="Ttulo2">
    <w:name w:val="heading 2"/>
    <w:aliases w:val="recoemdnaciones"/>
    <w:next w:val="Normal"/>
    <w:link w:val="Ttulo2Car"/>
    <w:uiPriority w:val="9"/>
    <w:unhideWhenUsed/>
    <w:qFormat/>
    <w:rsid w:val="005E2F5F"/>
    <w:pPr>
      <w:ind w:right="51"/>
      <w:outlineLvl w:val="1"/>
    </w:pPr>
    <w:rPr>
      <w:rFonts w:ascii="Arial Narrow" w:hAnsi="Arial Narrow" w:cs="Arial"/>
      <w:b/>
      <w:sz w:val="22"/>
      <w:szCs w:val="22"/>
      <w:lang w:eastAsia="es-ES"/>
    </w:rPr>
  </w:style>
  <w:style w:type="paragraph" w:styleId="Ttulo3">
    <w:name w:val="heading 3"/>
    <w:basedOn w:val="Normal"/>
    <w:next w:val="Normal"/>
    <w:link w:val="Ttulo3Car"/>
    <w:uiPriority w:val="9"/>
    <w:unhideWhenUsed/>
    <w:qFormat/>
    <w:rsid w:val="00F5656D"/>
    <w:pPr>
      <w:keepNext/>
      <w:keepLines/>
      <w:spacing w:before="40" w:after="0"/>
      <w:outlineLvl w:val="2"/>
    </w:pPr>
    <w:rPr>
      <w:rFonts w:asciiTheme="majorHAnsi" w:eastAsiaTheme="majorEastAsia" w:hAnsiTheme="majorHAnsi" w:cstheme="majorBidi"/>
      <w:color w:val="243F60" w:themeColor="accent1" w:themeShade="7F"/>
    </w:rPr>
  </w:style>
  <w:style w:type="paragraph" w:styleId="Ttulo4">
    <w:name w:val="heading 4"/>
    <w:basedOn w:val="Normal"/>
    <w:next w:val="Normal"/>
    <w:link w:val="Ttulo4Car"/>
    <w:uiPriority w:val="9"/>
    <w:semiHidden/>
    <w:unhideWhenUsed/>
    <w:qFormat/>
    <w:rsid w:val="00F5656D"/>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semiHidden/>
    <w:unhideWhenUsed/>
    <w:qFormat/>
    <w:rsid w:val="00F5656D"/>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semiHidden/>
    <w:unhideWhenUsed/>
    <w:qFormat/>
    <w:rsid w:val="00F5656D"/>
    <w:pPr>
      <w:keepNext/>
      <w:keepLines/>
      <w:spacing w:before="40" w:after="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semiHidden/>
    <w:unhideWhenUsed/>
    <w:qFormat/>
    <w:rsid w:val="00F5656D"/>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F5656D"/>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F5656D"/>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94F32"/>
    <w:pPr>
      <w:tabs>
        <w:tab w:val="center" w:pos="4252"/>
        <w:tab w:val="right" w:pos="8504"/>
      </w:tabs>
    </w:pPr>
  </w:style>
  <w:style w:type="character" w:customStyle="1" w:styleId="EncabezadoCar">
    <w:name w:val="Encabezado Car"/>
    <w:basedOn w:val="Fuentedeprrafopredeter"/>
    <w:link w:val="Encabezado"/>
    <w:uiPriority w:val="99"/>
    <w:rsid w:val="00E94F32"/>
  </w:style>
  <w:style w:type="paragraph" w:styleId="Piedepgina">
    <w:name w:val="footer"/>
    <w:basedOn w:val="Normal"/>
    <w:link w:val="PiedepginaCar"/>
    <w:uiPriority w:val="99"/>
    <w:unhideWhenUsed/>
    <w:rsid w:val="00E94F32"/>
    <w:pPr>
      <w:tabs>
        <w:tab w:val="center" w:pos="4252"/>
        <w:tab w:val="right" w:pos="8504"/>
      </w:tabs>
    </w:pPr>
  </w:style>
  <w:style w:type="character" w:customStyle="1" w:styleId="PiedepginaCar">
    <w:name w:val="Pie de página Car"/>
    <w:basedOn w:val="Fuentedeprrafopredeter"/>
    <w:link w:val="Piedepgina"/>
    <w:uiPriority w:val="99"/>
    <w:rsid w:val="00E94F32"/>
  </w:style>
  <w:style w:type="paragraph" w:styleId="Textodeglobo">
    <w:name w:val="Balloon Text"/>
    <w:basedOn w:val="Normal"/>
    <w:link w:val="TextodegloboCar"/>
    <w:uiPriority w:val="99"/>
    <w:semiHidden/>
    <w:unhideWhenUsed/>
    <w:rsid w:val="00E94F32"/>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E94F32"/>
    <w:rPr>
      <w:rFonts w:ascii="Lucida Grande" w:hAnsi="Lucida Grande" w:cs="Lucida Grande"/>
      <w:sz w:val="18"/>
      <w:szCs w:val="18"/>
    </w:rPr>
  </w:style>
  <w:style w:type="character" w:styleId="Textoennegrita">
    <w:name w:val="Strong"/>
    <w:basedOn w:val="Fuentedeprrafopredeter"/>
    <w:uiPriority w:val="22"/>
    <w:qFormat/>
    <w:rsid w:val="004042E3"/>
    <w:rPr>
      <w:b/>
      <w:bCs/>
    </w:rPr>
  </w:style>
  <w:style w:type="character" w:styleId="Hipervnculo">
    <w:name w:val="Hyperlink"/>
    <w:basedOn w:val="Fuentedeprrafopredeter"/>
    <w:uiPriority w:val="99"/>
    <w:unhideWhenUsed/>
    <w:rsid w:val="004042E3"/>
    <w:rPr>
      <w:color w:val="0000FF" w:themeColor="hyperlink"/>
      <w:u w:val="single"/>
    </w:rPr>
  </w:style>
  <w:style w:type="paragraph" w:styleId="Mapadeldocumento">
    <w:name w:val="Document Map"/>
    <w:basedOn w:val="Normal"/>
    <w:link w:val="MapadeldocumentoCar"/>
    <w:uiPriority w:val="99"/>
    <w:semiHidden/>
    <w:unhideWhenUsed/>
    <w:rsid w:val="00735F16"/>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735F16"/>
    <w:rPr>
      <w:rFonts w:ascii="Tahoma" w:hAnsi="Tahoma" w:cs="Tahoma"/>
      <w:sz w:val="16"/>
      <w:szCs w:val="16"/>
    </w:rPr>
  </w:style>
  <w:style w:type="table" w:styleId="Cuadrculaclara-nfasis5">
    <w:name w:val="Light Grid Accent 5"/>
    <w:basedOn w:val="Tablanormal"/>
    <w:uiPriority w:val="62"/>
    <w:rsid w:val="009A7D61"/>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Prrafodelista">
    <w:name w:val="List Paragraph"/>
    <w:basedOn w:val="Listaconnmeros"/>
    <w:next w:val="Listaconnmeros"/>
    <w:link w:val="PrrafodelistaCar"/>
    <w:uiPriority w:val="34"/>
    <w:qFormat/>
    <w:rsid w:val="007375F2"/>
    <w:pPr>
      <w:numPr>
        <w:numId w:val="1"/>
      </w:numPr>
    </w:pPr>
  </w:style>
  <w:style w:type="paragraph" w:styleId="Textonotapie">
    <w:name w:val="footnote text"/>
    <w:basedOn w:val="Normal"/>
    <w:link w:val="TextonotapieCar"/>
    <w:uiPriority w:val="99"/>
    <w:semiHidden/>
    <w:unhideWhenUsed/>
    <w:rsid w:val="009A7D61"/>
    <w:rPr>
      <w:sz w:val="20"/>
      <w:szCs w:val="20"/>
    </w:rPr>
  </w:style>
  <w:style w:type="character" w:customStyle="1" w:styleId="TextonotapieCar">
    <w:name w:val="Texto nota pie Car"/>
    <w:basedOn w:val="Fuentedeprrafopredeter"/>
    <w:link w:val="Textonotapie"/>
    <w:uiPriority w:val="99"/>
    <w:semiHidden/>
    <w:rsid w:val="009A7D61"/>
    <w:rPr>
      <w:sz w:val="20"/>
      <w:szCs w:val="20"/>
    </w:rPr>
  </w:style>
  <w:style w:type="character" w:styleId="Refdenotaalpie">
    <w:name w:val="footnote reference"/>
    <w:basedOn w:val="Fuentedeprrafopredeter"/>
    <w:uiPriority w:val="99"/>
    <w:semiHidden/>
    <w:unhideWhenUsed/>
    <w:rsid w:val="009A7D61"/>
    <w:rPr>
      <w:vertAlign w:val="superscript"/>
    </w:rPr>
  </w:style>
  <w:style w:type="paragraph" w:styleId="NormalWeb">
    <w:name w:val="Normal (Web)"/>
    <w:basedOn w:val="Normal"/>
    <w:uiPriority w:val="99"/>
    <w:rsid w:val="009A7D61"/>
    <w:pPr>
      <w:spacing w:before="100" w:beforeAutospacing="1"/>
    </w:pPr>
    <w:rPr>
      <w:rFonts w:ascii="Arial Unicode MS" w:eastAsia="Arial Unicode MS" w:hAnsi="Arial Unicode MS" w:cs="Arial Unicode MS"/>
      <w:lang w:val="es-ES" w:eastAsia="es-ES"/>
    </w:rPr>
  </w:style>
  <w:style w:type="paragraph" w:styleId="TDC1">
    <w:name w:val="toc 1"/>
    <w:basedOn w:val="Normal"/>
    <w:next w:val="Normal"/>
    <w:autoRedefine/>
    <w:uiPriority w:val="39"/>
    <w:unhideWhenUsed/>
    <w:rsid w:val="009A7D61"/>
  </w:style>
  <w:style w:type="paragraph" w:styleId="TDC2">
    <w:name w:val="toc 2"/>
    <w:basedOn w:val="Normal"/>
    <w:next w:val="Normal"/>
    <w:autoRedefine/>
    <w:uiPriority w:val="39"/>
    <w:unhideWhenUsed/>
    <w:rsid w:val="009A7D61"/>
    <w:pPr>
      <w:ind w:left="240"/>
    </w:pPr>
  </w:style>
  <w:style w:type="paragraph" w:customStyle="1" w:styleId="Default">
    <w:name w:val="Default"/>
    <w:rsid w:val="00C8092B"/>
    <w:pPr>
      <w:autoSpaceDE w:val="0"/>
      <w:autoSpaceDN w:val="0"/>
      <w:adjustRightInd w:val="0"/>
    </w:pPr>
    <w:rPr>
      <w:rFonts w:ascii="Arial" w:hAnsi="Arial" w:cs="Arial"/>
      <w:color w:val="000000"/>
      <w:lang w:val="es-CR"/>
    </w:rPr>
  </w:style>
  <w:style w:type="paragraph" w:styleId="Ttulo">
    <w:name w:val="Title"/>
    <w:basedOn w:val="Normal"/>
    <w:next w:val="Normal"/>
    <w:link w:val="TtuloCar"/>
    <w:uiPriority w:val="10"/>
    <w:qFormat/>
    <w:rsid w:val="0055469E"/>
    <w:pPr>
      <w:spacing w:before="240" w:after="120"/>
      <w:jc w:val="center"/>
    </w:pPr>
    <w:rPr>
      <w:rFonts w:eastAsiaTheme="minorEastAsia"/>
      <w:b/>
      <w:szCs w:val="22"/>
      <w:lang w:eastAsia="es-ES"/>
    </w:rPr>
  </w:style>
  <w:style w:type="character" w:customStyle="1" w:styleId="TtuloCar">
    <w:name w:val="Título Car"/>
    <w:basedOn w:val="Fuentedeprrafopredeter"/>
    <w:link w:val="Ttulo"/>
    <w:uiPriority w:val="10"/>
    <w:rsid w:val="0055469E"/>
    <w:rPr>
      <w:rFonts w:ascii="Arial Narrow" w:eastAsiaTheme="minorEastAsia" w:hAnsi="Arial Narrow"/>
      <w:b/>
      <w:sz w:val="22"/>
      <w:szCs w:val="22"/>
      <w:lang w:eastAsia="es-ES"/>
    </w:rPr>
  </w:style>
  <w:style w:type="character" w:customStyle="1" w:styleId="Ttulo1Car">
    <w:name w:val="Título 1 Car"/>
    <w:basedOn w:val="Fuentedeprrafopredeter"/>
    <w:link w:val="Ttulo1"/>
    <w:uiPriority w:val="9"/>
    <w:rsid w:val="00F5656D"/>
    <w:rPr>
      <w:rFonts w:ascii="Arial Narrow" w:eastAsiaTheme="majorEastAsia" w:hAnsi="Arial Narrow" w:cs="Times New Roman"/>
      <w:b/>
      <w:bCs/>
      <w:kern w:val="28"/>
      <w:sz w:val="22"/>
      <w:szCs w:val="22"/>
      <w:lang w:val="es-CR" w:eastAsia="es-ES"/>
    </w:rPr>
  </w:style>
  <w:style w:type="character" w:customStyle="1" w:styleId="Ttulo2Car">
    <w:name w:val="Título 2 Car"/>
    <w:aliases w:val="recoemdnaciones Car"/>
    <w:basedOn w:val="Fuentedeprrafopredeter"/>
    <w:link w:val="Ttulo2"/>
    <w:uiPriority w:val="9"/>
    <w:rsid w:val="005E2F5F"/>
    <w:rPr>
      <w:rFonts w:ascii="Arial Narrow" w:hAnsi="Arial Narrow" w:cs="Arial"/>
      <w:b/>
      <w:sz w:val="22"/>
      <w:szCs w:val="22"/>
      <w:lang w:eastAsia="es-ES"/>
    </w:rPr>
  </w:style>
  <w:style w:type="character" w:customStyle="1" w:styleId="Ttulo3Car">
    <w:name w:val="Título 3 Car"/>
    <w:basedOn w:val="Fuentedeprrafopredeter"/>
    <w:link w:val="Ttulo3"/>
    <w:uiPriority w:val="9"/>
    <w:rsid w:val="00F5656D"/>
    <w:rPr>
      <w:rFonts w:asciiTheme="majorHAnsi" w:eastAsiaTheme="majorEastAsia" w:hAnsiTheme="majorHAnsi" w:cstheme="majorBidi"/>
      <w:color w:val="243F60" w:themeColor="accent1" w:themeShade="7F"/>
      <w:sz w:val="22"/>
    </w:rPr>
  </w:style>
  <w:style w:type="character" w:customStyle="1" w:styleId="Ttulo4Car">
    <w:name w:val="Título 4 Car"/>
    <w:basedOn w:val="Fuentedeprrafopredeter"/>
    <w:link w:val="Ttulo4"/>
    <w:uiPriority w:val="9"/>
    <w:semiHidden/>
    <w:rsid w:val="00F5656D"/>
    <w:rPr>
      <w:rFonts w:asciiTheme="majorHAnsi" w:eastAsiaTheme="majorEastAsia" w:hAnsiTheme="majorHAnsi" w:cstheme="majorBidi"/>
      <w:i/>
      <w:iCs/>
      <w:color w:val="365F91" w:themeColor="accent1" w:themeShade="BF"/>
      <w:sz w:val="22"/>
    </w:rPr>
  </w:style>
  <w:style w:type="character" w:customStyle="1" w:styleId="Ttulo5Car">
    <w:name w:val="Título 5 Car"/>
    <w:basedOn w:val="Fuentedeprrafopredeter"/>
    <w:link w:val="Ttulo5"/>
    <w:uiPriority w:val="9"/>
    <w:semiHidden/>
    <w:rsid w:val="00F5656D"/>
    <w:rPr>
      <w:rFonts w:asciiTheme="majorHAnsi" w:eastAsiaTheme="majorEastAsia" w:hAnsiTheme="majorHAnsi" w:cstheme="majorBidi"/>
      <w:color w:val="365F91" w:themeColor="accent1" w:themeShade="BF"/>
      <w:sz w:val="22"/>
    </w:rPr>
  </w:style>
  <w:style w:type="character" w:customStyle="1" w:styleId="Ttulo6Car">
    <w:name w:val="Título 6 Car"/>
    <w:basedOn w:val="Fuentedeprrafopredeter"/>
    <w:link w:val="Ttulo6"/>
    <w:uiPriority w:val="9"/>
    <w:semiHidden/>
    <w:rsid w:val="00F5656D"/>
    <w:rPr>
      <w:rFonts w:asciiTheme="majorHAnsi" w:eastAsiaTheme="majorEastAsia" w:hAnsiTheme="majorHAnsi" w:cstheme="majorBidi"/>
      <w:color w:val="243F60" w:themeColor="accent1" w:themeShade="7F"/>
      <w:sz w:val="22"/>
    </w:rPr>
  </w:style>
  <w:style w:type="character" w:customStyle="1" w:styleId="Ttulo7Car">
    <w:name w:val="Título 7 Car"/>
    <w:basedOn w:val="Fuentedeprrafopredeter"/>
    <w:link w:val="Ttulo7"/>
    <w:uiPriority w:val="9"/>
    <w:semiHidden/>
    <w:rsid w:val="00F5656D"/>
    <w:rPr>
      <w:rFonts w:asciiTheme="majorHAnsi" w:eastAsiaTheme="majorEastAsia" w:hAnsiTheme="majorHAnsi" w:cstheme="majorBidi"/>
      <w:i/>
      <w:iCs/>
      <w:color w:val="243F60" w:themeColor="accent1" w:themeShade="7F"/>
      <w:sz w:val="22"/>
    </w:rPr>
  </w:style>
  <w:style w:type="character" w:customStyle="1" w:styleId="Ttulo8Car">
    <w:name w:val="Título 8 Car"/>
    <w:basedOn w:val="Fuentedeprrafopredeter"/>
    <w:link w:val="Ttulo8"/>
    <w:uiPriority w:val="9"/>
    <w:semiHidden/>
    <w:rsid w:val="00F5656D"/>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F5656D"/>
    <w:rPr>
      <w:rFonts w:asciiTheme="majorHAnsi" w:eastAsiaTheme="majorEastAsia" w:hAnsiTheme="majorHAnsi" w:cstheme="majorBidi"/>
      <w:i/>
      <w:iCs/>
      <w:color w:val="272727" w:themeColor="text1" w:themeTint="D8"/>
      <w:sz w:val="21"/>
      <w:szCs w:val="21"/>
    </w:rPr>
  </w:style>
  <w:style w:type="character" w:styleId="Mencinsinresolver">
    <w:name w:val="Unresolved Mention"/>
    <w:basedOn w:val="Fuentedeprrafopredeter"/>
    <w:uiPriority w:val="99"/>
    <w:semiHidden/>
    <w:unhideWhenUsed/>
    <w:rsid w:val="005576C3"/>
    <w:rPr>
      <w:color w:val="605E5C"/>
      <w:shd w:val="clear" w:color="auto" w:fill="E1DFDD"/>
    </w:rPr>
  </w:style>
  <w:style w:type="character" w:customStyle="1" w:styleId="PrrafodelistaCar">
    <w:name w:val="Párrafo de lista Car"/>
    <w:basedOn w:val="Fuentedeprrafopredeter"/>
    <w:link w:val="Prrafodelista"/>
    <w:uiPriority w:val="34"/>
    <w:locked/>
    <w:rsid w:val="007375F2"/>
    <w:rPr>
      <w:rFonts w:ascii="Arial Narrow" w:hAnsi="Arial Narrow"/>
    </w:rPr>
  </w:style>
  <w:style w:type="table" w:styleId="Tablaconcuadrcula">
    <w:name w:val="Table Grid"/>
    <w:basedOn w:val="Tablanormal"/>
    <w:uiPriority w:val="39"/>
    <w:rsid w:val="00A16E83"/>
    <w:rPr>
      <w:sz w:val="22"/>
      <w:szCs w:val="22"/>
      <w:lang w:val="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1F2707"/>
    <w:rPr>
      <w:sz w:val="16"/>
      <w:szCs w:val="16"/>
    </w:rPr>
  </w:style>
  <w:style w:type="paragraph" w:styleId="Textocomentario">
    <w:name w:val="annotation text"/>
    <w:basedOn w:val="Normal"/>
    <w:link w:val="TextocomentarioCar"/>
    <w:uiPriority w:val="99"/>
    <w:unhideWhenUsed/>
    <w:rsid w:val="001F2707"/>
    <w:rPr>
      <w:sz w:val="20"/>
      <w:szCs w:val="20"/>
    </w:rPr>
  </w:style>
  <w:style w:type="character" w:customStyle="1" w:styleId="TextocomentarioCar">
    <w:name w:val="Texto comentario Car"/>
    <w:basedOn w:val="Fuentedeprrafopredeter"/>
    <w:link w:val="Textocomentario"/>
    <w:uiPriority w:val="99"/>
    <w:rsid w:val="001F2707"/>
    <w:rPr>
      <w:rFonts w:ascii="Arial Narrow" w:hAnsi="Arial Narrow"/>
      <w:sz w:val="20"/>
      <w:szCs w:val="20"/>
    </w:rPr>
  </w:style>
  <w:style w:type="paragraph" w:styleId="Asuntodelcomentario">
    <w:name w:val="annotation subject"/>
    <w:basedOn w:val="Textocomentario"/>
    <w:next w:val="Textocomentario"/>
    <w:link w:val="AsuntodelcomentarioCar"/>
    <w:uiPriority w:val="99"/>
    <w:semiHidden/>
    <w:unhideWhenUsed/>
    <w:rsid w:val="001F2707"/>
    <w:rPr>
      <w:b/>
      <w:bCs/>
    </w:rPr>
  </w:style>
  <w:style w:type="character" w:customStyle="1" w:styleId="AsuntodelcomentarioCar">
    <w:name w:val="Asunto del comentario Car"/>
    <w:basedOn w:val="TextocomentarioCar"/>
    <w:link w:val="Asuntodelcomentario"/>
    <w:uiPriority w:val="99"/>
    <w:semiHidden/>
    <w:rsid w:val="001F2707"/>
    <w:rPr>
      <w:rFonts w:ascii="Arial Narrow" w:hAnsi="Arial Narrow"/>
      <w:b/>
      <w:bCs/>
      <w:sz w:val="20"/>
      <w:szCs w:val="20"/>
    </w:rPr>
  </w:style>
  <w:style w:type="character" w:styleId="Referenciasutil">
    <w:name w:val="Subtle Reference"/>
    <w:basedOn w:val="Fuentedeprrafopredeter"/>
    <w:uiPriority w:val="31"/>
    <w:qFormat/>
    <w:rsid w:val="007375F2"/>
    <w:rPr>
      <w:smallCaps/>
      <w:color w:val="5A5A5A" w:themeColor="text1" w:themeTint="A5"/>
    </w:rPr>
  </w:style>
  <w:style w:type="paragraph" w:styleId="Listaconnmeros">
    <w:name w:val="List Number"/>
    <w:basedOn w:val="Normal"/>
    <w:uiPriority w:val="99"/>
    <w:unhideWhenUsed/>
    <w:rsid w:val="007375F2"/>
    <w:pPr>
      <w:contextualSpacing/>
    </w:pPr>
  </w:style>
  <w:style w:type="character" w:styleId="nfasis">
    <w:name w:val="Emphasis"/>
    <w:basedOn w:val="Fuentedeprrafopredeter"/>
    <w:uiPriority w:val="20"/>
    <w:qFormat/>
    <w:rsid w:val="007375F2"/>
    <w:rPr>
      <w:rFonts w:ascii="Arial Narrow" w:hAnsi="Arial Narrow"/>
      <w:sz w:val="22"/>
    </w:rPr>
  </w:style>
  <w:style w:type="numbering" w:customStyle="1" w:styleId="Estilo1">
    <w:name w:val="Estilo1"/>
    <w:basedOn w:val="Sinlista"/>
    <w:uiPriority w:val="99"/>
    <w:rsid w:val="00CB1D19"/>
    <w:pPr>
      <w:numPr>
        <w:numId w:val="2"/>
      </w:numPr>
    </w:pPr>
  </w:style>
  <w:style w:type="paragraph" w:styleId="Subttulo">
    <w:name w:val="Subtitle"/>
    <w:basedOn w:val="Normal"/>
    <w:next w:val="Normal"/>
    <w:link w:val="SubttuloCar"/>
    <w:uiPriority w:val="11"/>
    <w:qFormat/>
    <w:rsid w:val="005E2F5F"/>
    <w:pPr>
      <w:numPr>
        <w:ilvl w:val="1"/>
      </w:numPr>
      <w:spacing w:after="160"/>
    </w:pPr>
    <w:rPr>
      <w:rFonts w:asciiTheme="minorHAnsi" w:eastAsiaTheme="minorEastAsia" w:hAnsiTheme="minorHAnsi"/>
      <w:color w:val="5A5A5A" w:themeColor="text1" w:themeTint="A5"/>
      <w:spacing w:val="15"/>
      <w:szCs w:val="22"/>
    </w:rPr>
  </w:style>
  <w:style w:type="character" w:customStyle="1" w:styleId="SubttuloCar">
    <w:name w:val="Subtítulo Car"/>
    <w:basedOn w:val="Fuentedeprrafopredeter"/>
    <w:link w:val="Subttulo"/>
    <w:uiPriority w:val="11"/>
    <w:rsid w:val="005E2F5F"/>
    <w:rPr>
      <w:rFonts w:eastAsiaTheme="minorEastAsia"/>
      <w:color w:val="5A5A5A" w:themeColor="text1" w:themeTint="A5"/>
      <w:spacing w:val="15"/>
      <w:sz w:val="22"/>
      <w:szCs w:val="22"/>
    </w:rPr>
  </w:style>
  <w:style w:type="paragraph" w:customStyle="1" w:styleId="parrafosreferencia">
    <w:name w:val="parrafos referencia"/>
    <w:basedOn w:val="Listaconnmeros"/>
    <w:qFormat/>
    <w:rsid w:val="005E2F5F"/>
    <w:pPr>
      <w:spacing w:before="100" w:beforeAutospacing="1"/>
    </w:pPr>
    <w:rPr>
      <w:rFonts w:cs="Calibri"/>
      <w:bCs/>
      <w:szCs w:val="22"/>
    </w:rPr>
  </w:style>
  <w:style w:type="paragraph" w:customStyle="1" w:styleId="Estilo2">
    <w:name w:val="Estilo2"/>
    <w:basedOn w:val="Ttulo2"/>
    <w:qFormat/>
    <w:rsid w:val="005E2F5F"/>
  </w:style>
  <w:style w:type="paragraph" w:styleId="HTMLconformatoprevio">
    <w:name w:val="HTML Preformatted"/>
    <w:basedOn w:val="Normal"/>
    <w:link w:val="HTMLconformatoprevioCar"/>
    <w:uiPriority w:val="99"/>
    <w:unhideWhenUsed/>
    <w:rsid w:val="00DB2A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afterAutospacing="0"/>
      <w:jc w:val="left"/>
    </w:pPr>
    <w:rPr>
      <w:rFonts w:ascii="Courier New" w:eastAsia="Times New Roman" w:hAnsi="Courier New" w:cs="Courier New"/>
      <w:sz w:val="20"/>
      <w:szCs w:val="20"/>
      <w:lang w:val="es-CR" w:eastAsia="es-CR"/>
    </w:rPr>
  </w:style>
  <w:style w:type="character" w:customStyle="1" w:styleId="HTMLconformatoprevioCar">
    <w:name w:val="HTML con formato previo Car"/>
    <w:basedOn w:val="Fuentedeprrafopredeter"/>
    <w:link w:val="HTMLconformatoprevio"/>
    <w:uiPriority w:val="99"/>
    <w:rsid w:val="00DB2A6C"/>
    <w:rPr>
      <w:rFonts w:ascii="Courier New" w:eastAsia="Times New Roman" w:hAnsi="Courier New" w:cs="Courier New"/>
      <w:sz w:val="20"/>
      <w:szCs w:val="20"/>
      <w:lang w:val="es-CR" w:eastAsia="es-CR"/>
    </w:rPr>
  </w:style>
  <w:style w:type="character" w:customStyle="1" w:styleId="y2iqfc">
    <w:name w:val="y2iqfc"/>
    <w:basedOn w:val="Fuentedeprrafopredeter"/>
    <w:rsid w:val="00DB2A6C"/>
  </w:style>
  <w:style w:type="character" w:styleId="Nmerodepgina">
    <w:name w:val="page number"/>
    <w:basedOn w:val="Fuentedeprrafopredeter"/>
    <w:uiPriority w:val="99"/>
    <w:semiHidden/>
    <w:unhideWhenUsed/>
    <w:rsid w:val="000339C8"/>
  </w:style>
  <w:style w:type="paragraph" w:customStyle="1" w:styleId="xmsolistparagraph">
    <w:name w:val="x_msolistparagraph"/>
    <w:basedOn w:val="Normal"/>
    <w:rsid w:val="00856E60"/>
    <w:pPr>
      <w:spacing w:before="100" w:beforeAutospacing="1" w:after="100"/>
      <w:jc w:val="left"/>
    </w:pPr>
    <w:rPr>
      <w:rFonts w:ascii="Times New Roman" w:hAnsi="Times New Roman" w:cs="Times New Roman"/>
      <w:lang w:val="es-CR" w:eastAsia="es-CR"/>
    </w:rPr>
  </w:style>
  <w:style w:type="paragraph" w:styleId="Revisin">
    <w:name w:val="Revision"/>
    <w:hidden/>
    <w:uiPriority w:val="99"/>
    <w:semiHidden/>
    <w:rsid w:val="008C4B27"/>
    <w:pPr>
      <w:spacing w:after="0" w:afterAutospacing="0"/>
      <w:jc w:val="left"/>
    </w:pPr>
    <w:rPr>
      <w:rFonts w:ascii="Arial Narrow" w:hAnsi="Arial Narro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9128221">
      <w:bodyDiv w:val="1"/>
      <w:marLeft w:val="0"/>
      <w:marRight w:val="0"/>
      <w:marTop w:val="0"/>
      <w:marBottom w:val="0"/>
      <w:divBdr>
        <w:top w:val="none" w:sz="0" w:space="0" w:color="auto"/>
        <w:left w:val="none" w:sz="0" w:space="0" w:color="auto"/>
        <w:bottom w:val="none" w:sz="0" w:space="0" w:color="auto"/>
        <w:right w:val="none" w:sz="0" w:space="0" w:color="auto"/>
      </w:divBdr>
      <w:divsChild>
        <w:div w:id="1133711404">
          <w:marLeft w:val="0"/>
          <w:marRight w:val="0"/>
          <w:marTop w:val="0"/>
          <w:marBottom w:val="0"/>
          <w:divBdr>
            <w:top w:val="none" w:sz="0" w:space="0" w:color="auto"/>
            <w:left w:val="none" w:sz="0" w:space="0" w:color="auto"/>
            <w:bottom w:val="none" w:sz="0" w:space="0" w:color="auto"/>
            <w:right w:val="none" w:sz="0" w:space="0" w:color="auto"/>
          </w:divBdr>
        </w:div>
      </w:divsChild>
    </w:div>
    <w:div w:id="147216227">
      <w:bodyDiv w:val="1"/>
      <w:marLeft w:val="0"/>
      <w:marRight w:val="0"/>
      <w:marTop w:val="0"/>
      <w:marBottom w:val="0"/>
      <w:divBdr>
        <w:top w:val="none" w:sz="0" w:space="0" w:color="auto"/>
        <w:left w:val="none" w:sz="0" w:space="0" w:color="auto"/>
        <w:bottom w:val="none" w:sz="0" w:space="0" w:color="auto"/>
        <w:right w:val="none" w:sz="0" w:space="0" w:color="auto"/>
      </w:divBdr>
    </w:div>
    <w:div w:id="186916585">
      <w:bodyDiv w:val="1"/>
      <w:marLeft w:val="0"/>
      <w:marRight w:val="0"/>
      <w:marTop w:val="0"/>
      <w:marBottom w:val="0"/>
      <w:divBdr>
        <w:top w:val="none" w:sz="0" w:space="0" w:color="auto"/>
        <w:left w:val="none" w:sz="0" w:space="0" w:color="auto"/>
        <w:bottom w:val="none" w:sz="0" w:space="0" w:color="auto"/>
        <w:right w:val="none" w:sz="0" w:space="0" w:color="auto"/>
      </w:divBdr>
    </w:div>
    <w:div w:id="723136374">
      <w:bodyDiv w:val="1"/>
      <w:marLeft w:val="0"/>
      <w:marRight w:val="0"/>
      <w:marTop w:val="0"/>
      <w:marBottom w:val="0"/>
      <w:divBdr>
        <w:top w:val="none" w:sz="0" w:space="0" w:color="auto"/>
        <w:left w:val="none" w:sz="0" w:space="0" w:color="auto"/>
        <w:bottom w:val="none" w:sz="0" w:space="0" w:color="auto"/>
        <w:right w:val="none" w:sz="0" w:space="0" w:color="auto"/>
      </w:divBdr>
    </w:div>
    <w:div w:id="751051624">
      <w:bodyDiv w:val="1"/>
      <w:marLeft w:val="0"/>
      <w:marRight w:val="0"/>
      <w:marTop w:val="0"/>
      <w:marBottom w:val="0"/>
      <w:divBdr>
        <w:top w:val="none" w:sz="0" w:space="0" w:color="auto"/>
        <w:left w:val="none" w:sz="0" w:space="0" w:color="auto"/>
        <w:bottom w:val="none" w:sz="0" w:space="0" w:color="auto"/>
        <w:right w:val="none" w:sz="0" w:space="0" w:color="auto"/>
      </w:divBdr>
    </w:div>
    <w:div w:id="793064875">
      <w:bodyDiv w:val="1"/>
      <w:marLeft w:val="0"/>
      <w:marRight w:val="0"/>
      <w:marTop w:val="0"/>
      <w:marBottom w:val="0"/>
      <w:divBdr>
        <w:top w:val="none" w:sz="0" w:space="0" w:color="auto"/>
        <w:left w:val="none" w:sz="0" w:space="0" w:color="auto"/>
        <w:bottom w:val="none" w:sz="0" w:space="0" w:color="auto"/>
        <w:right w:val="none" w:sz="0" w:space="0" w:color="auto"/>
      </w:divBdr>
    </w:div>
    <w:div w:id="854542462">
      <w:bodyDiv w:val="1"/>
      <w:marLeft w:val="0"/>
      <w:marRight w:val="0"/>
      <w:marTop w:val="0"/>
      <w:marBottom w:val="0"/>
      <w:divBdr>
        <w:top w:val="none" w:sz="0" w:space="0" w:color="auto"/>
        <w:left w:val="none" w:sz="0" w:space="0" w:color="auto"/>
        <w:bottom w:val="none" w:sz="0" w:space="0" w:color="auto"/>
        <w:right w:val="none" w:sz="0" w:space="0" w:color="auto"/>
      </w:divBdr>
    </w:div>
    <w:div w:id="987249675">
      <w:bodyDiv w:val="1"/>
      <w:marLeft w:val="0"/>
      <w:marRight w:val="0"/>
      <w:marTop w:val="0"/>
      <w:marBottom w:val="0"/>
      <w:divBdr>
        <w:top w:val="none" w:sz="0" w:space="0" w:color="auto"/>
        <w:left w:val="none" w:sz="0" w:space="0" w:color="auto"/>
        <w:bottom w:val="none" w:sz="0" w:space="0" w:color="auto"/>
        <w:right w:val="none" w:sz="0" w:space="0" w:color="auto"/>
      </w:divBdr>
    </w:div>
    <w:div w:id="1128354794">
      <w:bodyDiv w:val="1"/>
      <w:marLeft w:val="0"/>
      <w:marRight w:val="0"/>
      <w:marTop w:val="0"/>
      <w:marBottom w:val="0"/>
      <w:divBdr>
        <w:top w:val="none" w:sz="0" w:space="0" w:color="auto"/>
        <w:left w:val="none" w:sz="0" w:space="0" w:color="auto"/>
        <w:bottom w:val="none" w:sz="0" w:space="0" w:color="auto"/>
        <w:right w:val="none" w:sz="0" w:space="0" w:color="auto"/>
      </w:divBdr>
    </w:div>
    <w:div w:id="1208377995">
      <w:bodyDiv w:val="1"/>
      <w:marLeft w:val="0"/>
      <w:marRight w:val="0"/>
      <w:marTop w:val="0"/>
      <w:marBottom w:val="0"/>
      <w:divBdr>
        <w:top w:val="none" w:sz="0" w:space="0" w:color="auto"/>
        <w:left w:val="none" w:sz="0" w:space="0" w:color="auto"/>
        <w:bottom w:val="none" w:sz="0" w:space="0" w:color="auto"/>
        <w:right w:val="none" w:sz="0" w:space="0" w:color="auto"/>
      </w:divBdr>
    </w:div>
    <w:div w:id="1305888844">
      <w:bodyDiv w:val="1"/>
      <w:marLeft w:val="0"/>
      <w:marRight w:val="0"/>
      <w:marTop w:val="0"/>
      <w:marBottom w:val="0"/>
      <w:divBdr>
        <w:top w:val="none" w:sz="0" w:space="0" w:color="auto"/>
        <w:left w:val="none" w:sz="0" w:space="0" w:color="auto"/>
        <w:bottom w:val="none" w:sz="0" w:space="0" w:color="auto"/>
        <w:right w:val="none" w:sz="0" w:space="0" w:color="auto"/>
      </w:divBdr>
    </w:div>
    <w:div w:id="1334720171">
      <w:bodyDiv w:val="1"/>
      <w:marLeft w:val="0"/>
      <w:marRight w:val="0"/>
      <w:marTop w:val="0"/>
      <w:marBottom w:val="0"/>
      <w:divBdr>
        <w:top w:val="none" w:sz="0" w:space="0" w:color="auto"/>
        <w:left w:val="none" w:sz="0" w:space="0" w:color="auto"/>
        <w:bottom w:val="none" w:sz="0" w:space="0" w:color="auto"/>
        <w:right w:val="none" w:sz="0" w:space="0" w:color="auto"/>
      </w:divBdr>
    </w:div>
    <w:div w:id="1401051249">
      <w:bodyDiv w:val="1"/>
      <w:marLeft w:val="0"/>
      <w:marRight w:val="0"/>
      <w:marTop w:val="0"/>
      <w:marBottom w:val="0"/>
      <w:divBdr>
        <w:top w:val="none" w:sz="0" w:space="0" w:color="auto"/>
        <w:left w:val="none" w:sz="0" w:space="0" w:color="auto"/>
        <w:bottom w:val="none" w:sz="0" w:space="0" w:color="auto"/>
        <w:right w:val="none" w:sz="0" w:space="0" w:color="auto"/>
      </w:divBdr>
    </w:div>
    <w:div w:id="1513909674">
      <w:bodyDiv w:val="1"/>
      <w:marLeft w:val="0"/>
      <w:marRight w:val="0"/>
      <w:marTop w:val="0"/>
      <w:marBottom w:val="0"/>
      <w:divBdr>
        <w:top w:val="none" w:sz="0" w:space="0" w:color="auto"/>
        <w:left w:val="none" w:sz="0" w:space="0" w:color="auto"/>
        <w:bottom w:val="none" w:sz="0" w:space="0" w:color="auto"/>
        <w:right w:val="none" w:sz="0" w:space="0" w:color="auto"/>
      </w:divBdr>
    </w:div>
    <w:div w:id="1523590230">
      <w:bodyDiv w:val="1"/>
      <w:marLeft w:val="0"/>
      <w:marRight w:val="0"/>
      <w:marTop w:val="0"/>
      <w:marBottom w:val="0"/>
      <w:divBdr>
        <w:top w:val="none" w:sz="0" w:space="0" w:color="auto"/>
        <w:left w:val="none" w:sz="0" w:space="0" w:color="auto"/>
        <w:bottom w:val="none" w:sz="0" w:space="0" w:color="auto"/>
        <w:right w:val="none" w:sz="0" w:space="0" w:color="auto"/>
      </w:divBdr>
    </w:div>
    <w:div w:id="1524249362">
      <w:bodyDiv w:val="1"/>
      <w:marLeft w:val="0"/>
      <w:marRight w:val="0"/>
      <w:marTop w:val="0"/>
      <w:marBottom w:val="0"/>
      <w:divBdr>
        <w:top w:val="none" w:sz="0" w:space="0" w:color="auto"/>
        <w:left w:val="none" w:sz="0" w:space="0" w:color="auto"/>
        <w:bottom w:val="none" w:sz="0" w:space="0" w:color="auto"/>
        <w:right w:val="none" w:sz="0" w:space="0" w:color="auto"/>
      </w:divBdr>
    </w:div>
    <w:div w:id="1549608908">
      <w:bodyDiv w:val="1"/>
      <w:marLeft w:val="0"/>
      <w:marRight w:val="0"/>
      <w:marTop w:val="0"/>
      <w:marBottom w:val="0"/>
      <w:divBdr>
        <w:top w:val="none" w:sz="0" w:space="0" w:color="auto"/>
        <w:left w:val="none" w:sz="0" w:space="0" w:color="auto"/>
        <w:bottom w:val="none" w:sz="0" w:space="0" w:color="auto"/>
        <w:right w:val="none" w:sz="0" w:space="0" w:color="auto"/>
      </w:divBdr>
    </w:div>
    <w:div w:id="1640647675">
      <w:bodyDiv w:val="1"/>
      <w:marLeft w:val="0"/>
      <w:marRight w:val="0"/>
      <w:marTop w:val="0"/>
      <w:marBottom w:val="0"/>
      <w:divBdr>
        <w:top w:val="none" w:sz="0" w:space="0" w:color="auto"/>
        <w:left w:val="none" w:sz="0" w:space="0" w:color="auto"/>
        <w:bottom w:val="none" w:sz="0" w:space="0" w:color="auto"/>
        <w:right w:val="none" w:sz="0" w:space="0" w:color="auto"/>
      </w:divBdr>
    </w:div>
    <w:div w:id="1647853655">
      <w:bodyDiv w:val="1"/>
      <w:marLeft w:val="0"/>
      <w:marRight w:val="0"/>
      <w:marTop w:val="0"/>
      <w:marBottom w:val="0"/>
      <w:divBdr>
        <w:top w:val="none" w:sz="0" w:space="0" w:color="auto"/>
        <w:left w:val="none" w:sz="0" w:space="0" w:color="auto"/>
        <w:bottom w:val="none" w:sz="0" w:space="0" w:color="auto"/>
        <w:right w:val="none" w:sz="0" w:space="0" w:color="auto"/>
      </w:divBdr>
    </w:div>
    <w:div w:id="1669944576">
      <w:bodyDiv w:val="1"/>
      <w:marLeft w:val="0"/>
      <w:marRight w:val="0"/>
      <w:marTop w:val="0"/>
      <w:marBottom w:val="0"/>
      <w:divBdr>
        <w:top w:val="none" w:sz="0" w:space="0" w:color="auto"/>
        <w:left w:val="none" w:sz="0" w:space="0" w:color="auto"/>
        <w:bottom w:val="none" w:sz="0" w:space="0" w:color="auto"/>
        <w:right w:val="none" w:sz="0" w:space="0" w:color="auto"/>
      </w:divBdr>
    </w:div>
    <w:div w:id="1833179212">
      <w:bodyDiv w:val="1"/>
      <w:marLeft w:val="0"/>
      <w:marRight w:val="0"/>
      <w:marTop w:val="0"/>
      <w:marBottom w:val="0"/>
      <w:divBdr>
        <w:top w:val="none" w:sz="0" w:space="0" w:color="auto"/>
        <w:left w:val="none" w:sz="0" w:space="0" w:color="auto"/>
        <w:bottom w:val="none" w:sz="0" w:space="0" w:color="auto"/>
        <w:right w:val="none" w:sz="0" w:space="0" w:color="auto"/>
      </w:divBdr>
    </w:div>
    <w:div w:id="1924096812">
      <w:bodyDiv w:val="1"/>
      <w:marLeft w:val="0"/>
      <w:marRight w:val="0"/>
      <w:marTop w:val="0"/>
      <w:marBottom w:val="0"/>
      <w:divBdr>
        <w:top w:val="none" w:sz="0" w:space="0" w:color="auto"/>
        <w:left w:val="none" w:sz="0" w:space="0" w:color="auto"/>
        <w:bottom w:val="none" w:sz="0" w:space="0" w:color="auto"/>
        <w:right w:val="none" w:sz="0" w:space="0" w:color="auto"/>
      </w:divBdr>
    </w:div>
    <w:div w:id="1934122952">
      <w:bodyDiv w:val="1"/>
      <w:marLeft w:val="0"/>
      <w:marRight w:val="0"/>
      <w:marTop w:val="0"/>
      <w:marBottom w:val="0"/>
      <w:divBdr>
        <w:top w:val="none" w:sz="0" w:space="0" w:color="auto"/>
        <w:left w:val="none" w:sz="0" w:space="0" w:color="auto"/>
        <w:bottom w:val="none" w:sz="0" w:space="0" w:color="auto"/>
        <w:right w:val="none" w:sz="0" w:space="0" w:color="auto"/>
      </w:divBdr>
    </w:div>
    <w:div w:id="2110808878">
      <w:bodyDiv w:val="1"/>
      <w:marLeft w:val="0"/>
      <w:marRight w:val="0"/>
      <w:marTop w:val="0"/>
      <w:marBottom w:val="0"/>
      <w:divBdr>
        <w:top w:val="none" w:sz="0" w:space="0" w:color="auto"/>
        <w:left w:val="none" w:sz="0" w:space="0" w:color="auto"/>
        <w:bottom w:val="none" w:sz="0" w:space="0" w:color="auto"/>
        <w:right w:val="none" w:sz="0" w:space="0" w:color="auto"/>
      </w:divBdr>
    </w:div>
    <w:div w:id="2132821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9.jpeg"/><Relationship Id="rId26" Type="http://schemas.openxmlformats.org/officeDocument/2006/relationships/header" Target="header5.xml"/><Relationship Id="rId3" Type="http://schemas.openxmlformats.org/officeDocument/2006/relationships/customXml" Target="../customXml/item3.xml"/><Relationship Id="rId21" Type="http://schemas.openxmlformats.org/officeDocument/2006/relationships/image" Target="media/image12.jpeg"/><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8.jpeg"/><Relationship Id="rId25"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6.jpeg"/><Relationship Id="rId23" Type="http://schemas.openxmlformats.org/officeDocument/2006/relationships/header" Target="header4.xm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10.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eader" Target="header3.xml"/><Relationship Id="rId27" Type="http://schemas.openxmlformats.org/officeDocument/2006/relationships/footer" Target="footer4.xml"/></Relationships>
</file>

<file path=word/_rels/footer1.xml.rels><?xml version="1.0" encoding="UTF-8" standalone="yes"?>
<Relationships xmlns="http://schemas.openxmlformats.org/package/2006/relationships"><Relationship Id="rId1" Type="http://schemas.openxmlformats.org/officeDocument/2006/relationships/hyperlink" Target="Tel:(506)2539-6684"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hacienda.go.cr"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Tel:(506)2539-6684"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3.png"/><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arroyoaad\OneDrive%20-%20MH%20de%20CR\Adriana\Estudios\2020\Evaluaci&#243;n%20metodolog&#237;a%20desarrollo%20sistemas\Informes\Plantilla%20para%20Informes%20AI%202020.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72EEA6307D80F14BAB3957142425D0C0" ma:contentTypeVersion="14" ma:contentTypeDescription="Crear nuevo documento." ma:contentTypeScope="" ma:versionID="b2c21d2d633606e3bdefe71df994a161">
  <xsd:schema xmlns:xsd="http://www.w3.org/2001/XMLSchema" xmlns:xs="http://www.w3.org/2001/XMLSchema" xmlns:p="http://schemas.microsoft.com/office/2006/metadata/properties" xmlns:ns3="ca0b8503-558e-4550-823a-26f008707f9a" xmlns:ns4="9f1d2543-a317-404b-b796-299c7d331056" targetNamespace="http://schemas.microsoft.com/office/2006/metadata/properties" ma:root="true" ma:fieldsID="81304dfb07a03be82d46818dc64e62b4" ns3:_="" ns4:_="">
    <xsd:import namespace="ca0b8503-558e-4550-823a-26f008707f9a"/>
    <xsd:import namespace="9f1d2543-a317-404b-b796-299c7d331056"/>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0b8503-558e-4550-823a-26f008707f9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1d2543-a317-404b-b796-299c7d331056"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A590C8-3AC0-4668-9E06-C54EC8DB868E}">
  <ds:schemaRefs>
    <ds:schemaRef ds:uri="http://www.w3.org/XML/1998/namespace"/>
    <ds:schemaRef ds:uri="http://purl.org/dc/elements/1.1/"/>
    <ds:schemaRef ds:uri="ca0b8503-558e-4550-823a-26f008707f9a"/>
    <ds:schemaRef ds:uri="9f1d2543-a317-404b-b796-299c7d331056"/>
    <ds:schemaRef ds:uri="http://schemas.microsoft.com/office/infopath/2007/PartnerControls"/>
    <ds:schemaRef ds:uri="http://schemas.microsoft.com/office/2006/documentManagement/types"/>
    <ds:schemaRef ds:uri="http://schemas.microsoft.com/office/2006/metadata/properties"/>
    <ds:schemaRef ds:uri="http://purl.org/dc/terms/"/>
    <ds:schemaRef ds:uri="http://schemas.openxmlformats.org/package/2006/metadata/core-properties"/>
    <ds:schemaRef ds:uri="http://purl.org/dc/dcmitype/"/>
  </ds:schemaRefs>
</ds:datastoreItem>
</file>

<file path=customXml/itemProps2.xml><?xml version="1.0" encoding="utf-8"?>
<ds:datastoreItem xmlns:ds="http://schemas.openxmlformats.org/officeDocument/2006/customXml" ds:itemID="{4AFF4F01-9E48-4991-9E5F-C5730581B8B8}">
  <ds:schemaRefs>
    <ds:schemaRef ds:uri="http://schemas.microsoft.com/sharepoint/v3/contenttype/forms"/>
  </ds:schemaRefs>
</ds:datastoreItem>
</file>

<file path=customXml/itemProps3.xml><?xml version="1.0" encoding="utf-8"?>
<ds:datastoreItem xmlns:ds="http://schemas.openxmlformats.org/officeDocument/2006/customXml" ds:itemID="{9029967B-8FBB-4FF2-8B02-0E0CD97491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a0b8503-558e-4550-823a-26f008707f9a"/>
    <ds:schemaRef ds:uri="9f1d2543-a317-404b-b796-299c7d33105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AD3FE2D-68A5-444B-8198-D04921A3E6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 para Informes AI 2020</Template>
  <TotalTime>168</TotalTime>
  <Pages>13</Pages>
  <Words>2640</Words>
  <Characters>14525</Characters>
  <Application>Microsoft Office Word</Application>
  <DocSecurity>0</DocSecurity>
  <Lines>121</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Adriana Arroyo Araya</dc:creator>
  <cp:keywords/>
  <dc:description/>
  <cp:lastModifiedBy>Natalia Mora Sanchez</cp:lastModifiedBy>
  <cp:revision>6</cp:revision>
  <cp:lastPrinted>2022-07-11T20:21:00Z</cp:lastPrinted>
  <dcterms:created xsi:type="dcterms:W3CDTF">2022-07-05T20:36:00Z</dcterms:created>
  <dcterms:modified xsi:type="dcterms:W3CDTF">2022-07-11T21:05:00Z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0x01010072EEA6307D80F14BAB3957142425D0C0</vt:lpwstr>
  </property>
</Properties>
</file>