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996839" w:rsidR="000B2E63" w:rsidP="1C0C5AFE" w:rsidRDefault="000B2E63" w14:paraId="1EAE96B9" w14:textId="039EEB0F">
      <w:pPr>
        <w:pStyle w:val="Normal"/>
      </w:pPr>
      <w:r>
        <w:br/>
      </w:r>
    </w:p>
    <w:p w:rsidRPr="00996839" w:rsidR="000B2E63" w:rsidP="038DAFD2" w:rsidRDefault="00FD15BD" w14:paraId="2AD9019D" w14:textId="08377130">
      <w:pPr>
        <w:jc w:val="center"/>
        <w:rPr>
          <w:rFonts w:ascii="Arial" w:hAnsi="Arial" w:cs="Arial"/>
          <w:b w:val="1"/>
          <w:bCs w:val="1"/>
          <w:lang w:val="es-CR"/>
        </w:rPr>
      </w:pPr>
      <w:r w:rsidRPr="038DAFD2" w:rsidR="00FD15BD">
        <w:rPr>
          <w:rFonts w:ascii="Arial" w:hAnsi="Arial" w:cs="Arial"/>
          <w:b w:val="1"/>
          <w:bCs w:val="1"/>
          <w:lang w:val="es-CR"/>
        </w:rPr>
        <w:t>M</w:t>
      </w:r>
      <w:r w:rsidRPr="038DAFD2" w:rsidR="003831FC">
        <w:rPr>
          <w:rFonts w:ascii="Arial" w:hAnsi="Arial" w:cs="Arial"/>
          <w:b w:val="1"/>
          <w:bCs w:val="1"/>
          <w:lang w:val="es-CR"/>
        </w:rPr>
        <w:t>inisterio de Hacienda</w:t>
      </w:r>
      <w:r w:rsidRPr="038DAFD2" w:rsidR="7C87370F">
        <w:rPr>
          <w:rFonts w:ascii="Arial" w:hAnsi="Arial" w:cs="Arial"/>
          <w:b w:val="1"/>
          <w:bCs w:val="1"/>
          <w:lang w:val="es-CR"/>
        </w:rPr>
        <w:t xml:space="preserve"> – Costa Rica</w:t>
      </w:r>
    </w:p>
    <w:p w:rsidRPr="00996839" w:rsidR="000B2E63" w:rsidRDefault="003831FC" w14:paraId="621FA5AC" w14:textId="1BEF465D">
      <w:pPr>
        <w:jc w:val="center"/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Secretaría Técnica de la Autoridad Presupuestaria</w:t>
      </w:r>
    </w:p>
    <w:p w:rsidRPr="00996839" w:rsidR="00FD15BD" w:rsidRDefault="00C42B3B" w14:paraId="72614C1F" w14:textId="721AEDEE">
      <w:pPr>
        <w:jc w:val="center"/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Diseminación de Datos del Estado de Operaciones del</w:t>
      </w:r>
    </w:p>
    <w:p w:rsidRPr="00996839" w:rsidR="000B2E63" w:rsidP="21AD7D02" w:rsidRDefault="00C42B3B" w14:paraId="732395D1" w14:textId="6C03024C">
      <w:pPr>
        <w:jc w:val="center"/>
        <w:rPr>
          <w:rFonts w:ascii="Arial" w:hAnsi="Arial" w:cs="Arial"/>
          <w:b w:val="1"/>
          <w:bCs w:val="1"/>
          <w:lang w:val="es-CR"/>
        </w:rPr>
      </w:pPr>
      <w:r w:rsidRPr="21AD7D02" w:rsidR="00C42B3B">
        <w:rPr>
          <w:rFonts w:ascii="Arial" w:hAnsi="Arial" w:cs="Arial"/>
          <w:b w:val="1"/>
          <w:bCs w:val="1"/>
          <w:lang w:val="es-CR"/>
        </w:rPr>
        <w:t xml:space="preserve"> Gobierno</w:t>
      </w:r>
      <w:r w:rsidRPr="21AD7D02" w:rsidR="005E3AD0">
        <w:rPr>
          <w:rFonts w:ascii="Arial" w:hAnsi="Arial" w:cs="Arial"/>
          <w:b w:val="1"/>
          <w:bCs w:val="1"/>
          <w:lang w:val="es-CR"/>
        </w:rPr>
        <w:t xml:space="preserve"> Central </w:t>
      </w:r>
      <w:r w:rsidRPr="21AD7D02" w:rsidR="0E70F34D">
        <w:rPr>
          <w:rFonts w:ascii="Arial" w:hAnsi="Arial" w:cs="Arial"/>
          <w:b w:val="1"/>
          <w:bCs w:val="1"/>
          <w:lang w:val="es-CR"/>
        </w:rPr>
        <w:t>Presupuestario</w:t>
      </w:r>
    </w:p>
    <w:p w:rsidRPr="00996839" w:rsidR="000B2E63" w:rsidRDefault="000B2E63" w14:paraId="37376711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50B97621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6379BFA1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CONTACTO</w:t>
            </w:r>
          </w:p>
        </w:tc>
      </w:tr>
    </w:tbl>
    <w:p w:rsidRPr="00996839" w:rsidR="000B2E63" w:rsidRDefault="000B2E63" w14:paraId="75F5A661" w14:textId="77777777">
      <w:pPr>
        <w:rPr>
          <w:rFonts w:ascii="Arial" w:hAnsi="Arial" w:cs="Arial"/>
          <w:lang w:val="es-CR"/>
        </w:rPr>
      </w:pPr>
    </w:p>
    <w:p w:rsidRPr="00996839" w:rsidR="000B2E63" w:rsidRDefault="008E630C" w14:paraId="6BFCC1A2" w14:textId="2A99F681">
      <w:pPr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Institución</w:t>
      </w:r>
      <w:r w:rsidRPr="00996839" w:rsidR="00C42B3B">
        <w:rPr>
          <w:rFonts w:ascii="Arial" w:hAnsi="Arial" w:cs="Arial"/>
          <w:lang w:val="es-CR"/>
        </w:rPr>
        <w:tab/>
      </w:r>
      <w:r w:rsidRPr="00996839" w:rsidR="00C42B3B">
        <w:rPr>
          <w:rFonts w:ascii="Arial" w:hAnsi="Arial" w:cs="Arial"/>
          <w:lang w:val="es-CR"/>
        </w:rPr>
        <w:tab/>
      </w:r>
      <w:r w:rsidRPr="00996839" w:rsidR="009C666A">
        <w:rPr>
          <w:rFonts w:ascii="Arial" w:hAnsi="Arial" w:cs="Arial"/>
          <w:lang w:val="es-CR"/>
        </w:rPr>
        <w:tab/>
      </w:r>
      <w:r w:rsidRPr="00996839" w:rsidR="00EF3D6E">
        <w:rPr>
          <w:rFonts w:ascii="Arial" w:hAnsi="Arial" w:cs="Arial"/>
          <w:b/>
          <w:lang w:val="es-CR"/>
        </w:rPr>
        <w:t>Ministerio de Hacienda</w:t>
      </w:r>
    </w:p>
    <w:p w:rsidRPr="00996839" w:rsidR="000B2E63" w:rsidRDefault="00C42B3B" w14:paraId="5A9D615B" w14:textId="6F927C37">
      <w:pPr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Dirección</w:t>
      </w:r>
      <w:r w:rsidRPr="00996839">
        <w:rPr>
          <w:rFonts w:ascii="Arial" w:hAnsi="Arial" w:cs="Arial"/>
          <w:lang w:val="es-CR"/>
        </w:rPr>
        <w:tab/>
      </w:r>
      <w:r w:rsidRPr="00996839">
        <w:rPr>
          <w:rFonts w:ascii="Arial" w:hAnsi="Arial" w:cs="Arial"/>
          <w:lang w:val="es-CR"/>
        </w:rPr>
        <w:tab/>
      </w:r>
      <w:r w:rsidRPr="00996839" w:rsidR="009C666A">
        <w:rPr>
          <w:rFonts w:ascii="Arial" w:hAnsi="Arial" w:cs="Arial"/>
          <w:lang w:val="es-CR"/>
        </w:rPr>
        <w:tab/>
      </w:r>
      <w:r w:rsidRPr="00996839" w:rsidR="00EF3D6E">
        <w:rPr>
          <w:rFonts w:ascii="Arial" w:hAnsi="Arial" w:cs="Arial"/>
          <w:b/>
          <w:lang w:val="es-CR"/>
        </w:rPr>
        <w:t>Secretaria Técnica de Autoridad Presupuestaria.</w:t>
      </w:r>
    </w:p>
    <w:p w:rsidRPr="00996839" w:rsidR="000B2E63" w:rsidRDefault="00C42B3B" w14:paraId="62ACC37D" w14:textId="2881F445">
      <w:pPr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Subdirección/Oficina:</w:t>
      </w:r>
      <w:r w:rsidRPr="00996839">
        <w:rPr>
          <w:rFonts w:ascii="Arial" w:hAnsi="Arial" w:cs="Arial"/>
          <w:lang w:val="es-CR"/>
        </w:rPr>
        <w:tab/>
      </w:r>
      <w:r w:rsidRPr="00996839" w:rsidR="00EF3D6E">
        <w:rPr>
          <w:rFonts w:ascii="Arial" w:hAnsi="Arial" w:cs="Arial"/>
          <w:lang w:val="es-CR"/>
        </w:rPr>
        <w:t>Unidad de Análisis y Seguimiento Fiscal</w:t>
      </w:r>
      <w:r w:rsidRPr="00996839" w:rsidR="008E630C">
        <w:rPr>
          <w:rFonts w:ascii="Arial" w:hAnsi="Arial" w:cs="Arial"/>
          <w:lang w:val="es-CR"/>
        </w:rPr>
        <w:t xml:space="preserve"> </w:t>
      </w:r>
    </w:p>
    <w:p w:rsidRPr="00996839" w:rsidR="0083351E" w:rsidP="009C666A" w:rsidRDefault="00C42B3B" w14:paraId="7D8FE33C" w14:textId="7044E559">
      <w:pPr>
        <w:ind w:left="2880" w:hanging="2880"/>
        <w:rPr>
          <w:rStyle w:val="Hipervnculo"/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Email de Contacto:</w:t>
      </w:r>
      <w:r w:rsidRPr="00996839">
        <w:rPr>
          <w:rFonts w:ascii="Arial" w:hAnsi="Arial" w:cs="Arial"/>
          <w:lang w:val="es-CR"/>
        </w:rPr>
        <w:tab/>
      </w:r>
      <w:hyperlink w:history="1" r:id="rId11">
        <w:r w:rsidRPr="00996839" w:rsidR="009C666A">
          <w:rPr>
            <w:rStyle w:val="Hipervnculo"/>
            <w:rFonts w:ascii="Arial" w:hAnsi="Arial" w:cs="Arial"/>
            <w:lang w:val="es-CR"/>
          </w:rPr>
          <w:t>martinezrv@hacienda.go.cr</w:t>
        </w:r>
      </w:hyperlink>
      <w:r w:rsidRPr="00996839" w:rsidR="006E023D">
        <w:rPr>
          <w:rFonts w:ascii="Arial" w:hAnsi="Arial" w:cs="Arial"/>
          <w:lang w:val="es-CR"/>
        </w:rPr>
        <w:t xml:space="preserve">, </w:t>
      </w:r>
      <w:hyperlink w:history="1" r:id="rId12">
        <w:r w:rsidRPr="00996839" w:rsidR="006E023D">
          <w:rPr>
            <w:rStyle w:val="Hipervnculo"/>
            <w:rFonts w:ascii="Arial" w:hAnsi="Arial" w:cs="Arial"/>
            <w:lang w:val="es-CR"/>
          </w:rPr>
          <w:t>riverasl@hacienda.go.cr</w:t>
        </w:r>
      </w:hyperlink>
      <w:r w:rsidRPr="00996839" w:rsidR="0083351E">
        <w:rPr>
          <w:rStyle w:val="Hipervnculo"/>
          <w:rFonts w:ascii="Arial" w:hAnsi="Arial" w:cs="Arial"/>
          <w:lang w:val="es-CR"/>
        </w:rPr>
        <w:t xml:space="preserve">; </w:t>
      </w:r>
      <w:hyperlink w:history="1" r:id="rId13">
        <w:r w:rsidRPr="00996839" w:rsidR="009C666A">
          <w:rPr>
            <w:rStyle w:val="Hipervnculo"/>
            <w:rFonts w:ascii="Arial" w:hAnsi="Arial" w:cs="Arial"/>
            <w:lang w:val="es-CR"/>
          </w:rPr>
          <w:t>vargasvjo@hacienda.go.cr</w:t>
        </w:r>
      </w:hyperlink>
      <w:r w:rsidRPr="00996839" w:rsidR="006C447C">
        <w:rPr>
          <w:rStyle w:val="Hipervnculo"/>
          <w:rFonts w:ascii="Arial" w:hAnsi="Arial" w:cs="Arial"/>
          <w:lang w:val="es-CR"/>
        </w:rPr>
        <w:t xml:space="preserve"> </w:t>
      </w:r>
      <w:r w:rsidRPr="00996839" w:rsidR="0083351E">
        <w:rPr>
          <w:rFonts w:ascii="Arial" w:hAnsi="Arial" w:cs="Arial"/>
          <w:lang w:val="es-CR"/>
        </w:rPr>
        <w:t xml:space="preserve">con copia a </w:t>
      </w:r>
      <w:hyperlink w:history="1" r:id="rId14">
        <w:r w:rsidRPr="00996839" w:rsidR="0083351E">
          <w:rPr>
            <w:rStyle w:val="Hipervnculo"/>
            <w:rFonts w:ascii="Arial" w:hAnsi="Arial" w:cs="Arial"/>
            <w:lang w:val="es-CR"/>
          </w:rPr>
          <w:t>stap@hacienda.go.cr</w:t>
        </w:r>
      </w:hyperlink>
    </w:p>
    <w:p w:rsidRPr="00996839" w:rsidR="000B2E63" w:rsidP="386FB0A0" w:rsidRDefault="00C42B3B" w14:paraId="28804277" w14:textId="60FBCF3E">
      <w:pPr>
        <w:rPr>
          <w:rFonts w:ascii="Arial" w:hAnsi="Arial" w:cs="Arial"/>
          <w:b w:val="1"/>
          <w:bCs w:val="1"/>
          <w:lang w:val="en-US"/>
        </w:rPr>
      </w:pPr>
      <w:r w:rsidRPr="299DF094" w:rsidR="309EA7DA">
        <w:rPr>
          <w:rFonts w:ascii="Arial" w:hAnsi="Arial" w:cs="Arial"/>
          <w:lang w:val="en-US"/>
        </w:rPr>
        <w:t>Teléfono</w:t>
      </w:r>
      <w:r w:rsidRPr="299DF094" w:rsidR="0985A65E">
        <w:rPr>
          <w:rFonts w:ascii="Arial" w:hAnsi="Arial" w:cs="Arial"/>
          <w:lang w:val="en-US"/>
        </w:rPr>
        <w:t xml:space="preserve"> de Contacto:</w:t>
      </w:r>
      <w:r w:rsidRPr="299DF094" w:rsidR="78443363">
        <w:rPr>
          <w:rFonts w:ascii="Arial" w:hAnsi="Arial" w:cs="Arial"/>
          <w:lang w:val="en-US"/>
        </w:rPr>
        <w:t xml:space="preserve"> </w:t>
      </w:r>
      <w:r>
        <w:tab/>
      </w:r>
      <w:r w:rsidRPr="299DF094" w:rsidR="4AD436AF">
        <w:rPr>
          <w:rFonts w:ascii="Arial" w:hAnsi="Arial" w:cs="Arial"/>
          <w:lang w:val="en-US"/>
        </w:rPr>
        <w:t>(</w:t>
      </w:r>
      <w:r w:rsidRPr="299DF094" w:rsidR="09735465">
        <w:rPr>
          <w:rFonts w:ascii="Arial" w:hAnsi="Arial" w:cs="Arial"/>
          <w:b w:val="1"/>
          <w:bCs w:val="1"/>
          <w:lang w:val="en-US"/>
        </w:rPr>
        <w:t>506</w:t>
      </w:r>
      <w:r w:rsidRPr="299DF094" w:rsidR="4AD436AF">
        <w:rPr>
          <w:rFonts w:ascii="Arial" w:hAnsi="Arial" w:cs="Arial"/>
          <w:b w:val="1"/>
          <w:bCs w:val="1"/>
          <w:lang w:val="en-US"/>
        </w:rPr>
        <w:t>)</w:t>
      </w:r>
      <w:r w:rsidRPr="299DF094" w:rsidR="1F936567">
        <w:rPr>
          <w:rFonts w:ascii="Arial" w:hAnsi="Arial" w:cs="Arial"/>
          <w:b w:val="1"/>
          <w:bCs w:val="1"/>
          <w:lang w:val="en-US"/>
        </w:rPr>
        <w:t xml:space="preserve"> </w:t>
      </w:r>
      <w:r w:rsidRPr="299DF094" w:rsidR="09735465">
        <w:rPr>
          <w:rFonts w:ascii="Arial" w:hAnsi="Arial" w:cs="Arial"/>
          <w:b w:val="1"/>
          <w:bCs w:val="1"/>
          <w:lang w:val="en-US"/>
        </w:rPr>
        <w:t>2539-</w:t>
      </w:r>
      <w:r w:rsidRPr="299DF094" w:rsidR="5AC60CAE">
        <w:rPr>
          <w:rFonts w:ascii="Arial" w:hAnsi="Arial" w:cs="Arial"/>
          <w:b w:val="1"/>
          <w:bCs w:val="1"/>
          <w:lang w:val="en-US"/>
        </w:rPr>
        <w:t>6240</w:t>
      </w:r>
    </w:p>
    <w:p w:rsidRPr="00996839" w:rsidR="000B2E63" w:rsidP="00863158" w:rsidRDefault="00C42B3B" w14:paraId="5B82A70C" w14:textId="3511C09D">
      <w:pPr>
        <w:ind w:left="2880" w:hanging="2880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Responsable:</w:t>
      </w:r>
      <w:r w:rsidRPr="00996839">
        <w:rPr>
          <w:rFonts w:ascii="Arial" w:hAnsi="Arial" w:cs="Arial"/>
          <w:lang w:val="es-CR"/>
        </w:rPr>
        <w:tab/>
      </w:r>
      <w:r w:rsidRPr="00996839" w:rsidR="003367A2">
        <w:rPr>
          <w:rFonts w:ascii="Arial" w:hAnsi="Arial" w:cs="Arial"/>
          <w:lang w:val="es-CR"/>
        </w:rPr>
        <w:t>Vivian Martínez Rivera</w:t>
      </w:r>
      <w:r w:rsidRPr="00996839" w:rsidR="006C447C">
        <w:rPr>
          <w:rFonts w:ascii="Arial" w:hAnsi="Arial" w:cs="Arial"/>
          <w:lang w:val="es-CR"/>
        </w:rPr>
        <w:t>,</w:t>
      </w:r>
      <w:r w:rsidRPr="00996839" w:rsidR="00975238">
        <w:rPr>
          <w:rFonts w:ascii="Arial" w:hAnsi="Arial" w:cs="Arial"/>
          <w:lang w:val="es-CR"/>
        </w:rPr>
        <w:t xml:space="preserve"> Leonel Rivera Solano</w:t>
      </w:r>
      <w:r w:rsidRPr="00996839" w:rsidR="006C447C">
        <w:rPr>
          <w:rFonts w:ascii="Arial" w:hAnsi="Arial" w:cs="Arial"/>
          <w:lang w:val="es-CR"/>
        </w:rPr>
        <w:t>, Jos</w:t>
      </w:r>
      <w:r w:rsidR="009135B9">
        <w:rPr>
          <w:rFonts w:ascii="Arial" w:hAnsi="Arial" w:cs="Arial"/>
          <w:lang w:val="es-CR"/>
        </w:rPr>
        <w:t xml:space="preserve">é </w:t>
      </w:r>
      <w:r w:rsidRPr="00996839" w:rsidR="006C447C">
        <w:rPr>
          <w:rFonts w:ascii="Arial" w:hAnsi="Arial" w:cs="Arial"/>
          <w:lang w:val="es-CR"/>
        </w:rPr>
        <w:t>Manuel Vargas.</w:t>
      </w:r>
    </w:p>
    <w:p w:rsidRPr="00996839" w:rsidR="000B2E63" w:rsidRDefault="000B2E63" w14:paraId="3E4F4CB4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0C9A237B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033E6AF6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DESCRIPCIÓN</w:t>
            </w:r>
          </w:p>
        </w:tc>
      </w:tr>
    </w:tbl>
    <w:p w:rsidRPr="00996839" w:rsidR="000B2E63" w:rsidRDefault="000B2E63" w14:paraId="104FDD70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62EEBB30" w14:textId="77777777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 xml:space="preserve">Características de la cobertura </w:t>
      </w:r>
    </w:p>
    <w:p w:rsidRPr="00996839" w:rsidR="000B2E63" w:rsidRDefault="000B2E63" w14:paraId="7B900327" w14:textId="77777777">
      <w:pPr>
        <w:rPr>
          <w:rFonts w:ascii="Arial" w:hAnsi="Arial" w:cs="Arial"/>
          <w:lang w:val="es-CR"/>
        </w:rPr>
      </w:pPr>
    </w:p>
    <w:p w:rsidRPr="00996839" w:rsidR="004D3865" w:rsidP="00874404" w:rsidRDefault="004D3865" w14:paraId="4905669C" w14:textId="77777777">
      <w:pPr>
        <w:jc w:val="both"/>
        <w:rPr>
          <w:rFonts w:ascii="Arial" w:hAnsi="Arial" w:cs="Arial"/>
          <w:lang w:val="es-CR"/>
        </w:rPr>
      </w:pPr>
    </w:p>
    <w:p w:rsidRPr="00996839" w:rsidR="000B2E63" w:rsidP="00874404" w:rsidRDefault="00D30B1F" w14:paraId="5ED5E81A" w14:textId="39742782">
      <w:pPr>
        <w:jc w:val="both"/>
        <w:rPr>
          <w:rFonts w:ascii="Arial" w:hAnsi="Arial" w:cs="Arial"/>
          <w:lang w:val="es-CR"/>
        </w:rPr>
      </w:pPr>
      <w:r w:rsidRPr="038DAFD2" w:rsidR="00D30B1F">
        <w:rPr>
          <w:rFonts w:ascii="Arial" w:hAnsi="Arial" w:cs="Arial"/>
          <w:lang w:val="es-CR"/>
        </w:rPr>
        <w:t xml:space="preserve">En el </w:t>
      </w:r>
      <w:r w:rsidRPr="038DAFD2" w:rsidR="004D3865">
        <w:rPr>
          <w:rFonts w:ascii="Arial" w:hAnsi="Arial" w:cs="Arial"/>
          <w:lang w:val="es-CR"/>
        </w:rPr>
        <w:t xml:space="preserve">Gobierno Central </w:t>
      </w:r>
      <w:r w:rsidRPr="038DAFD2" w:rsidR="005863CE">
        <w:rPr>
          <w:rFonts w:ascii="Arial" w:hAnsi="Arial" w:cs="Arial"/>
          <w:lang w:val="es-CR"/>
        </w:rPr>
        <w:t>Presupuestario</w:t>
      </w:r>
      <w:r w:rsidRPr="038DAFD2" w:rsidR="00C42B3B">
        <w:rPr>
          <w:rFonts w:ascii="Arial" w:hAnsi="Arial" w:cs="Arial"/>
          <w:lang w:val="es-CR"/>
        </w:rPr>
        <w:t xml:space="preserve"> </w:t>
      </w:r>
      <w:r w:rsidRPr="038DAFD2" w:rsidR="004D3865">
        <w:rPr>
          <w:rFonts w:ascii="Arial" w:hAnsi="Arial" w:cs="Arial"/>
          <w:lang w:val="es-CR"/>
        </w:rPr>
        <w:t xml:space="preserve">se </w:t>
      </w:r>
      <w:r w:rsidRPr="038DAFD2" w:rsidR="00D30B1F">
        <w:rPr>
          <w:rFonts w:ascii="Arial" w:hAnsi="Arial" w:cs="Arial"/>
          <w:lang w:val="es-CR"/>
        </w:rPr>
        <w:t xml:space="preserve">incluyen </w:t>
      </w:r>
      <w:r w:rsidRPr="038DAFD2" w:rsidR="00C42B3B">
        <w:rPr>
          <w:rFonts w:ascii="Arial" w:hAnsi="Arial" w:cs="Arial"/>
          <w:lang w:val="es-CR"/>
        </w:rPr>
        <w:t>todas las transacciones de las</w:t>
      </w:r>
      <w:r w:rsidRPr="038DAFD2" w:rsidR="00874404">
        <w:rPr>
          <w:rFonts w:ascii="Arial" w:hAnsi="Arial" w:cs="Arial"/>
          <w:lang w:val="es-CR"/>
        </w:rPr>
        <w:t xml:space="preserve"> entidades </w:t>
      </w:r>
      <w:r w:rsidRPr="038DAFD2" w:rsidR="003816FB">
        <w:rPr>
          <w:rFonts w:ascii="Arial" w:hAnsi="Arial" w:cs="Arial"/>
          <w:lang w:val="es-CR"/>
        </w:rPr>
        <w:t>que conforman el</w:t>
      </w:r>
      <w:r w:rsidRPr="038DAFD2" w:rsidR="00874404">
        <w:rPr>
          <w:rFonts w:ascii="Arial" w:hAnsi="Arial" w:cs="Arial"/>
          <w:lang w:val="es-CR"/>
        </w:rPr>
        <w:t xml:space="preserve"> Poder Ejecutivo</w:t>
      </w:r>
      <w:r w:rsidRPr="038DAFD2" w:rsidR="006E023D">
        <w:rPr>
          <w:rFonts w:ascii="Arial" w:hAnsi="Arial" w:cs="Arial"/>
          <w:lang w:val="es-CR"/>
        </w:rPr>
        <w:t xml:space="preserve"> y sus Órganos Desconcentrados</w:t>
      </w:r>
      <w:r w:rsidRPr="038DAFD2" w:rsidR="00874404">
        <w:rPr>
          <w:rFonts w:ascii="Arial" w:hAnsi="Arial" w:cs="Arial"/>
          <w:lang w:val="es-CR"/>
        </w:rPr>
        <w:t xml:space="preserve">, </w:t>
      </w:r>
      <w:r w:rsidRPr="038DAFD2" w:rsidR="003816FB">
        <w:rPr>
          <w:rFonts w:ascii="Arial" w:hAnsi="Arial" w:cs="Arial"/>
          <w:lang w:val="es-CR"/>
        </w:rPr>
        <w:t xml:space="preserve">el </w:t>
      </w:r>
      <w:r w:rsidRPr="038DAFD2" w:rsidR="00874404">
        <w:rPr>
          <w:rFonts w:ascii="Arial" w:hAnsi="Arial" w:cs="Arial"/>
          <w:lang w:val="es-CR"/>
        </w:rPr>
        <w:t>Poder Legislativo</w:t>
      </w:r>
      <w:r w:rsidRPr="038DAFD2" w:rsidR="003816FB">
        <w:rPr>
          <w:rFonts w:ascii="Arial" w:hAnsi="Arial" w:cs="Arial"/>
          <w:lang w:val="es-CR"/>
        </w:rPr>
        <w:t>, el</w:t>
      </w:r>
      <w:r w:rsidRPr="038DAFD2" w:rsidR="00874404">
        <w:rPr>
          <w:rFonts w:ascii="Arial" w:hAnsi="Arial" w:cs="Arial"/>
          <w:lang w:val="es-CR"/>
        </w:rPr>
        <w:t xml:space="preserve"> Poder Judicial y </w:t>
      </w:r>
      <w:r w:rsidRPr="038DAFD2" w:rsidR="003816FB">
        <w:rPr>
          <w:rFonts w:ascii="Arial" w:hAnsi="Arial" w:cs="Arial"/>
          <w:lang w:val="es-CR"/>
        </w:rPr>
        <w:t>los</w:t>
      </w:r>
      <w:r w:rsidRPr="038DAFD2" w:rsidR="00874404">
        <w:rPr>
          <w:rFonts w:ascii="Arial" w:hAnsi="Arial" w:cs="Arial"/>
          <w:lang w:val="es-CR"/>
        </w:rPr>
        <w:t xml:space="preserve"> Órganos Auxiliares</w:t>
      </w:r>
      <w:r w:rsidRPr="038DAFD2" w:rsidR="003816FB">
        <w:rPr>
          <w:rFonts w:ascii="Arial" w:hAnsi="Arial" w:cs="Arial"/>
          <w:lang w:val="es-CR"/>
        </w:rPr>
        <w:t xml:space="preserve"> de los </w:t>
      </w:r>
      <w:r w:rsidRPr="038DAFD2" w:rsidR="00C126F6">
        <w:rPr>
          <w:rFonts w:ascii="Arial" w:hAnsi="Arial" w:cs="Arial"/>
          <w:lang w:val="es-CR"/>
        </w:rPr>
        <w:t>P</w:t>
      </w:r>
      <w:r w:rsidRPr="038DAFD2" w:rsidR="003816FB">
        <w:rPr>
          <w:rFonts w:ascii="Arial" w:hAnsi="Arial" w:cs="Arial"/>
          <w:lang w:val="es-CR"/>
        </w:rPr>
        <w:t>odere</w:t>
      </w:r>
      <w:r w:rsidRPr="038DAFD2" w:rsidR="003367A2">
        <w:rPr>
          <w:rFonts w:ascii="Arial" w:hAnsi="Arial" w:cs="Arial"/>
          <w:lang w:val="es-CR"/>
        </w:rPr>
        <w:t>s</w:t>
      </w:r>
      <w:r w:rsidRPr="038DAFD2" w:rsidR="00892458">
        <w:rPr>
          <w:rFonts w:ascii="Arial" w:hAnsi="Arial" w:cs="Arial"/>
          <w:lang w:val="es-CR"/>
        </w:rPr>
        <w:t xml:space="preserve">. </w:t>
      </w:r>
      <w:r w:rsidRPr="038DAFD2" w:rsidR="006E023D">
        <w:rPr>
          <w:rFonts w:ascii="Arial" w:hAnsi="Arial" w:cs="Arial"/>
          <w:lang w:val="es-CR"/>
        </w:rPr>
        <w:t>Se aclara que la incorporación de los Órganos Desconcentrados al Gobierno Central Presupuestario se inicia a partir del año 2021, según lo</w:t>
      </w:r>
      <w:r w:rsidRPr="038DAFD2" w:rsidR="003367A2">
        <w:rPr>
          <w:rFonts w:ascii="Arial" w:hAnsi="Arial" w:cs="Arial"/>
          <w:lang w:val="es-CR"/>
        </w:rPr>
        <w:t xml:space="preserve"> establecido en la ley N°9</w:t>
      </w:r>
      <w:r w:rsidRPr="038DAFD2" w:rsidR="00FC567B">
        <w:rPr>
          <w:rFonts w:ascii="Arial" w:hAnsi="Arial" w:cs="Arial"/>
          <w:lang w:val="es-CR"/>
        </w:rPr>
        <w:t>5</w:t>
      </w:r>
      <w:r w:rsidRPr="038DAFD2" w:rsidR="003367A2">
        <w:rPr>
          <w:rFonts w:ascii="Arial" w:hAnsi="Arial" w:cs="Arial"/>
          <w:lang w:val="es-CR"/>
        </w:rPr>
        <w:t xml:space="preserve">24 </w:t>
      </w:r>
      <w:r w:rsidRPr="038DAFD2" w:rsidR="008C0378">
        <w:rPr>
          <w:rFonts w:ascii="Arial" w:hAnsi="Arial" w:cs="Arial"/>
          <w:lang w:val="es-CR"/>
        </w:rPr>
        <w:t>Fortalecimiento del control presupuestario de los órganos desconcentrados del Gobierno Central</w:t>
      </w:r>
      <w:r w:rsidRPr="038DAFD2" w:rsidR="00892458">
        <w:rPr>
          <w:rFonts w:ascii="Arial" w:hAnsi="Arial" w:cs="Arial"/>
          <w:lang w:val="es-CR"/>
        </w:rPr>
        <w:t>,</w:t>
      </w:r>
      <w:r w:rsidRPr="038DAFD2" w:rsidR="0089540E">
        <w:rPr>
          <w:rFonts w:ascii="Arial" w:hAnsi="Arial" w:cs="Arial"/>
          <w:lang w:val="es-CR"/>
        </w:rPr>
        <w:t xml:space="preserve"> (Ver cuadro anexo)</w:t>
      </w:r>
      <w:r w:rsidRPr="038DAFD2" w:rsidR="00B33702">
        <w:rPr>
          <w:rFonts w:ascii="Arial" w:hAnsi="Arial" w:cs="Arial"/>
          <w:lang w:val="es-CR"/>
        </w:rPr>
        <w:t>.</w:t>
      </w:r>
      <w:r w:rsidRPr="038DAFD2" w:rsidR="6577A4C9">
        <w:rPr>
          <w:rFonts w:ascii="Arial" w:hAnsi="Arial" w:cs="Arial"/>
          <w:lang w:val="es-CR"/>
        </w:rPr>
        <w:t xml:space="preserve">  Incluye además el Régimen no Contributivo de Pensiones.</w:t>
      </w:r>
    </w:p>
    <w:p w:rsidRPr="00996839" w:rsidR="00A272FC" w:rsidP="21AD7D02" w:rsidRDefault="00A272FC" w14:paraId="40107DBB" w14:textId="0B82AA26">
      <w:pPr>
        <w:pStyle w:val="Normal"/>
        <w:jc w:val="both"/>
        <w:rPr>
          <w:rFonts w:ascii="Arial" w:hAnsi="Arial" w:cs="Arial"/>
          <w:lang w:val="es-CR"/>
        </w:rPr>
      </w:pPr>
    </w:p>
    <w:p w:rsidRPr="00996839" w:rsidR="00A272FC" w:rsidP="00A272FC" w:rsidRDefault="00A272FC" w14:paraId="7F862D83" w14:textId="2A157C31">
      <w:pPr>
        <w:jc w:val="both"/>
        <w:rPr>
          <w:rFonts w:ascii="Arial" w:hAnsi="Arial" w:cs="Arial"/>
          <w:lang w:val="es-CR"/>
        </w:rPr>
      </w:pPr>
      <w:r w:rsidRPr="299DF094" w:rsidR="142C75DF">
        <w:rPr>
          <w:rFonts w:ascii="Arial" w:hAnsi="Arial" w:cs="Arial"/>
          <w:lang w:val="es-CR"/>
        </w:rPr>
        <w:t xml:space="preserve">La serie estadística comprende </w:t>
      </w:r>
      <w:r w:rsidRPr="299DF094" w:rsidR="0CB527C4">
        <w:rPr>
          <w:rFonts w:ascii="Arial" w:hAnsi="Arial" w:cs="Arial"/>
          <w:lang w:val="es-CR"/>
        </w:rPr>
        <w:t>el periodo</w:t>
      </w:r>
      <w:r w:rsidRPr="299DF094" w:rsidR="142C75DF">
        <w:rPr>
          <w:rFonts w:ascii="Arial" w:hAnsi="Arial" w:cs="Arial"/>
          <w:lang w:val="es-CR"/>
        </w:rPr>
        <w:t xml:space="preserve"> 2019</w:t>
      </w:r>
      <w:r w:rsidRPr="299DF094" w:rsidR="0CB527C4">
        <w:rPr>
          <w:rFonts w:ascii="Arial" w:hAnsi="Arial" w:cs="Arial"/>
          <w:lang w:val="es-CR"/>
        </w:rPr>
        <w:t>-</w:t>
      </w:r>
      <w:r w:rsidRPr="299DF094" w:rsidR="142C75DF">
        <w:rPr>
          <w:rFonts w:ascii="Arial" w:hAnsi="Arial" w:cs="Arial"/>
          <w:lang w:val="es-CR"/>
        </w:rPr>
        <w:t>202</w:t>
      </w:r>
      <w:r w:rsidRPr="299DF094" w:rsidR="539A3752">
        <w:rPr>
          <w:rFonts w:ascii="Arial" w:hAnsi="Arial" w:cs="Arial"/>
          <w:lang w:val="es-CR"/>
        </w:rPr>
        <w:t>3</w:t>
      </w:r>
      <w:r w:rsidRPr="299DF094" w:rsidR="142C75DF">
        <w:rPr>
          <w:rFonts w:ascii="Arial" w:hAnsi="Arial" w:cs="Arial"/>
          <w:lang w:val="es-CR"/>
        </w:rPr>
        <w:t>, con la misma cobertura.</w:t>
      </w:r>
    </w:p>
    <w:p w:rsidR="299DF094" w:rsidP="299DF094" w:rsidRDefault="299DF094" w14:paraId="01E86982" w14:textId="175161C1">
      <w:pPr>
        <w:pStyle w:val="Normal"/>
        <w:jc w:val="both"/>
        <w:rPr>
          <w:rFonts w:ascii="Arial" w:hAnsi="Arial" w:cs="Arial"/>
          <w:lang w:val="es-CR"/>
        </w:rPr>
      </w:pPr>
    </w:p>
    <w:p w:rsidR="299DF094" w:rsidP="299DF094" w:rsidRDefault="299DF094" w14:paraId="0CC31874" w14:textId="79561310">
      <w:pPr>
        <w:pStyle w:val="Normal"/>
        <w:jc w:val="both"/>
        <w:rPr>
          <w:rFonts w:ascii="Arial" w:hAnsi="Arial" w:cs="Arial"/>
          <w:lang w:val="es-CR"/>
        </w:rPr>
      </w:pPr>
    </w:p>
    <w:p w:rsidRPr="00996839" w:rsidR="00A272FC" w:rsidP="00874404" w:rsidRDefault="00A272FC" w14:paraId="43F74105" w14:textId="77777777">
      <w:pPr>
        <w:jc w:val="both"/>
        <w:rPr>
          <w:rFonts w:ascii="Arial" w:hAnsi="Arial" w:cs="Arial"/>
          <w:lang w:val="es-CR"/>
        </w:rPr>
      </w:pPr>
    </w:p>
    <w:p w:rsidRPr="00996839" w:rsidR="000B2E63" w:rsidP="299DF094" w:rsidRDefault="00C42B3B" w14:paraId="67BF41CF" w14:textId="77777777">
      <w:pPr>
        <w:rPr>
          <w:rFonts w:ascii="Arial" w:hAnsi="Arial" w:cs="Arial"/>
          <w:b w:val="1"/>
          <w:bCs w:val="1"/>
          <w:lang w:val="es-CR"/>
        </w:rPr>
      </w:pPr>
      <w:r w:rsidRPr="299DF094" w:rsidR="0985A65E">
        <w:rPr>
          <w:rFonts w:ascii="Arial" w:hAnsi="Arial" w:cs="Arial"/>
          <w:b w:val="1"/>
          <w:bCs w:val="1"/>
          <w:lang w:val="es-CR"/>
        </w:rPr>
        <w:t>Periodicidad</w:t>
      </w:r>
      <w:r w:rsidRPr="299DF094" w:rsidR="0985A65E">
        <w:rPr>
          <w:rFonts w:ascii="Arial" w:hAnsi="Arial" w:cs="Arial"/>
          <w:b w:val="1"/>
          <w:bCs w:val="1"/>
          <w:lang w:val="es-CR"/>
        </w:rPr>
        <w:t xml:space="preserve"> </w:t>
      </w:r>
    </w:p>
    <w:p w:rsidRPr="00996839" w:rsidR="000B2E63" w:rsidRDefault="000B2E63" w14:paraId="2F4C9092" w14:textId="77777777">
      <w:pPr>
        <w:rPr>
          <w:rFonts w:ascii="Arial" w:hAnsi="Arial" w:cs="Arial"/>
          <w:lang w:val="es-CR"/>
        </w:rPr>
      </w:pPr>
    </w:p>
    <w:p w:rsidRPr="00996839" w:rsidR="00A272FC" w:rsidP="007A31A1" w:rsidRDefault="00A272FC" w14:paraId="0E59081F" w14:textId="735F48FF">
      <w:pPr>
        <w:jc w:val="both"/>
        <w:rPr>
          <w:rFonts w:ascii="Arial" w:hAnsi="Arial" w:cs="Arial"/>
          <w:lang w:val="es-CR"/>
        </w:rPr>
      </w:pPr>
      <w:r w:rsidRPr="21AD7D02" w:rsidR="00A272FC">
        <w:rPr>
          <w:rFonts w:ascii="Arial" w:hAnsi="Arial" w:cs="Arial"/>
          <w:lang w:val="es-CR"/>
        </w:rPr>
        <w:t xml:space="preserve">El Estado de Operaciones del Gobierno Central </w:t>
      </w:r>
      <w:r w:rsidRPr="21AD7D02" w:rsidR="6FF13E05">
        <w:rPr>
          <w:rFonts w:ascii="Arial" w:hAnsi="Arial" w:cs="Arial"/>
          <w:lang w:val="es-CR"/>
        </w:rPr>
        <w:t>Presupuestario</w:t>
      </w:r>
      <w:r w:rsidRPr="21AD7D02" w:rsidR="00A272FC">
        <w:rPr>
          <w:rFonts w:ascii="Arial" w:hAnsi="Arial" w:cs="Arial"/>
          <w:lang w:val="es-CR"/>
        </w:rPr>
        <w:t xml:space="preserve"> </w:t>
      </w:r>
      <w:r w:rsidRPr="21AD7D02" w:rsidR="00A272FC">
        <w:rPr>
          <w:rFonts w:ascii="Arial" w:hAnsi="Arial" w:cs="Arial"/>
          <w:lang w:val="es-CR"/>
        </w:rPr>
        <w:t>se presenta mensualmente</w:t>
      </w:r>
      <w:r w:rsidRPr="21AD7D02" w:rsidR="009C666A">
        <w:rPr>
          <w:rFonts w:ascii="Arial" w:hAnsi="Arial" w:cs="Arial"/>
          <w:lang w:val="es-CR"/>
        </w:rPr>
        <w:t xml:space="preserve"> con</w:t>
      </w:r>
      <w:r w:rsidRPr="21AD7D02" w:rsidR="00A272FC">
        <w:rPr>
          <w:rFonts w:ascii="Arial" w:hAnsi="Arial" w:cs="Arial"/>
          <w:lang w:val="es-CR"/>
        </w:rPr>
        <w:t xml:space="preserve"> cifras preliminares</w:t>
      </w:r>
      <w:r w:rsidRPr="21AD7D02" w:rsidR="009C666A">
        <w:rPr>
          <w:rFonts w:ascii="Arial" w:hAnsi="Arial" w:cs="Arial"/>
          <w:lang w:val="es-CR"/>
        </w:rPr>
        <w:t>,</w:t>
      </w:r>
      <w:r w:rsidRPr="21AD7D02" w:rsidR="00A272FC">
        <w:rPr>
          <w:rFonts w:ascii="Arial" w:hAnsi="Arial" w:cs="Arial"/>
          <w:lang w:val="es-CR"/>
        </w:rPr>
        <w:t xml:space="preserve"> con un rezago </w:t>
      </w:r>
      <w:r w:rsidRPr="21AD7D02" w:rsidR="00A272FC">
        <w:rPr>
          <w:rFonts w:ascii="Arial" w:hAnsi="Arial" w:cs="Arial"/>
          <w:lang w:val="es-CR"/>
        </w:rPr>
        <w:t xml:space="preserve">de </w:t>
      </w:r>
      <w:r w:rsidRPr="21AD7D02" w:rsidR="6294353C">
        <w:rPr>
          <w:rFonts w:ascii="Arial" w:hAnsi="Arial" w:cs="Arial"/>
          <w:lang w:val="es-CR"/>
        </w:rPr>
        <w:t>30</w:t>
      </w:r>
      <w:r w:rsidRPr="21AD7D02" w:rsidR="00A272FC">
        <w:rPr>
          <w:rFonts w:ascii="Arial" w:hAnsi="Arial" w:cs="Arial"/>
          <w:lang w:val="es-CR"/>
        </w:rPr>
        <w:t xml:space="preserve"> </w:t>
      </w:r>
      <w:r w:rsidRPr="21AD7D02" w:rsidR="00A272FC">
        <w:rPr>
          <w:rFonts w:ascii="Arial" w:hAnsi="Arial" w:cs="Arial"/>
          <w:lang w:val="es-CR"/>
        </w:rPr>
        <w:t xml:space="preserve">días, teniendo la cifra anual preliminar con un rezago de aproximadamente </w:t>
      </w:r>
      <w:r w:rsidRPr="21AD7D02" w:rsidR="00A272FC">
        <w:rPr>
          <w:rFonts w:ascii="Arial" w:hAnsi="Arial" w:cs="Arial"/>
          <w:lang w:val="es-CR"/>
        </w:rPr>
        <w:t>60</w:t>
      </w:r>
      <w:r w:rsidRPr="21AD7D02" w:rsidR="00A272FC">
        <w:rPr>
          <w:rFonts w:ascii="Arial" w:hAnsi="Arial" w:cs="Arial"/>
          <w:lang w:val="es-CR"/>
        </w:rPr>
        <w:t xml:space="preserve"> días.</w:t>
      </w:r>
    </w:p>
    <w:p w:rsidRPr="00996839" w:rsidR="006B6784" w:rsidRDefault="006B6784" w14:paraId="59840994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4CA87346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0F97C68B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INTEGRIDAD</w:t>
            </w:r>
          </w:p>
        </w:tc>
      </w:tr>
    </w:tbl>
    <w:p w:rsidRPr="00996839" w:rsidR="000B2E63" w:rsidRDefault="000B2E63" w14:paraId="755B27C8" w14:textId="77777777">
      <w:pPr>
        <w:rPr>
          <w:rFonts w:ascii="Arial" w:hAnsi="Arial" w:cs="Arial"/>
          <w:lang w:val="es-CR"/>
        </w:rPr>
      </w:pPr>
    </w:p>
    <w:p w:rsidRPr="00996839" w:rsidR="000B2E63" w:rsidRDefault="00D915D9" w14:paraId="45121E50" w14:textId="56EB52F7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Co</w:t>
      </w:r>
      <w:r w:rsidRPr="00996839" w:rsidR="00C42B3B">
        <w:rPr>
          <w:rFonts w:ascii="Arial" w:hAnsi="Arial" w:cs="Arial"/>
          <w:b/>
          <w:lang w:val="es-CR"/>
        </w:rPr>
        <w:t xml:space="preserve">ndiciones </w:t>
      </w:r>
      <w:r w:rsidRPr="00996839">
        <w:rPr>
          <w:rFonts w:ascii="Arial" w:hAnsi="Arial" w:cs="Arial"/>
          <w:b/>
          <w:lang w:val="es-CR"/>
        </w:rPr>
        <w:t>generales de</w:t>
      </w:r>
      <w:r w:rsidRPr="00996839" w:rsidR="00C42B3B">
        <w:rPr>
          <w:rFonts w:ascii="Arial" w:hAnsi="Arial" w:cs="Arial"/>
          <w:b/>
          <w:lang w:val="es-CR"/>
        </w:rPr>
        <w:t xml:space="preserve"> las estadísticas fiscales</w:t>
      </w:r>
    </w:p>
    <w:p w:rsidRPr="00996839" w:rsidR="007711E4" w:rsidRDefault="007711E4" w14:paraId="1CDAA660" w14:textId="0B2D5FC9">
      <w:pPr>
        <w:rPr>
          <w:rFonts w:ascii="Arial" w:hAnsi="Arial" w:cs="Arial"/>
          <w:b/>
          <w:lang w:val="es-CR"/>
        </w:rPr>
      </w:pPr>
    </w:p>
    <w:p w:rsidRPr="00996839" w:rsidR="00507E50" w:rsidP="00845989" w:rsidRDefault="007711E4" w14:paraId="6BB36093" w14:textId="235A2D50">
      <w:pPr>
        <w:jc w:val="both"/>
        <w:rPr>
          <w:rFonts w:ascii="Arial" w:hAnsi="Arial" w:cs="Arial"/>
          <w:lang w:val="es-CR"/>
        </w:rPr>
      </w:pPr>
      <w:r w:rsidRPr="21AD7D02" w:rsidR="7C97705B">
        <w:rPr>
          <w:rFonts w:ascii="Arial" w:hAnsi="Arial" w:cs="Arial"/>
          <w:lang w:val="es-CR"/>
        </w:rPr>
        <w:t>La Secretar</w:t>
      </w:r>
      <w:r w:rsidRPr="21AD7D02" w:rsidR="1FCE5037">
        <w:rPr>
          <w:rFonts w:ascii="Arial" w:hAnsi="Arial" w:cs="Arial"/>
          <w:lang w:val="es-CR"/>
        </w:rPr>
        <w:t>í</w:t>
      </w:r>
      <w:r w:rsidRPr="21AD7D02" w:rsidR="7C97705B">
        <w:rPr>
          <w:rFonts w:ascii="Arial" w:hAnsi="Arial" w:cs="Arial"/>
          <w:lang w:val="es-CR"/>
        </w:rPr>
        <w:t>a Técnica de la Autoridad Presupuestaria compila, valida y revisa las cifras que conforman el Estado de Operaciones del Gobierno Central Presupuestario para garantizar la consistencia y calidad de los datos p</w:t>
      </w:r>
      <w:r w:rsidRPr="21AD7D02" w:rsidR="6BCC3D8F">
        <w:rPr>
          <w:rFonts w:ascii="Arial" w:hAnsi="Arial" w:cs="Arial"/>
          <w:lang w:val="es-CR"/>
        </w:rPr>
        <w:t>resentados</w:t>
      </w:r>
      <w:r w:rsidRPr="21AD7D02" w:rsidR="7C97705B">
        <w:rPr>
          <w:rFonts w:ascii="Arial" w:hAnsi="Arial" w:cs="Arial"/>
          <w:lang w:val="es-CR"/>
        </w:rPr>
        <w:t>. El cuadro de Operaciones se elabora con la información de Ingresos y Gastos Presupuestarios que genera la Dirección de Contabilidad Nacional.</w:t>
      </w:r>
    </w:p>
    <w:p w:rsidR="0455D0C7" w:rsidP="21AD7D02" w:rsidRDefault="0455D0C7" w14:paraId="1F182D64" w14:textId="2DD7C1CF">
      <w:pPr>
        <w:pStyle w:val="Normal"/>
        <w:jc w:val="both"/>
        <w:rPr>
          <w:rFonts w:ascii="Arial" w:hAnsi="Arial" w:cs="Arial"/>
          <w:lang w:val="es-CR"/>
        </w:rPr>
      </w:pPr>
      <w:r w:rsidRPr="21AD7D02" w:rsidR="0455D0C7">
        <w:rPr>
          <w:rFonts w:ascii="Arial" w:hAnsi="Arial" w:cs="Arial"/>
          <w:lang w:val="es-CR"/>
        </w:rPr>
        <w:t>Para el Régimen no Contributivo de Pensiones, se toma información del estado financiero publicado por la Caja Costarricense de Seguro Social para dicho régimen.</w:t>
      </w:r>
    </w:p>
    <w:p w:rsidRPr="00996839" w:rsidR="006B6784" w:rsidP="007711E4" w:rsidRDefault="006B6784" w14:paraId="529BD7AE" w14:textId="77777777">
      <w:pPr>
        <w:rPr>
          <w:rFonts w:ascii="Arial" w:hAnsi="Arial" w:cs="Arial"/>
          <w:lang w:val="es-CR"/>
        </w:rPr>
      </w:pPr>
    </w:p>
    <w:p w:rsidRPr="00996839" w:rsidR="001D4993" w:rsidRDefault="001D4993" w14:paraId="6332D978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72DF2834" w14:textId="17B141FC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 xml:space="preserve">Comentarios a la información </w:t>
      </w:r>
    </w:p>
    <w:p w:rsidRPr="00996839" w:rsidR="000B2E63" w:rsidRDefault="000B2E63" w14:paraId="761637F7" w14:textId="77777777">
      <w:pPr>
        <w:rPr>
          <w:rFonts w:ascii="Arial" w:hAnsi="Arial" w:cs="Arial"/>
          <w:lang w:val="es-CR"/>
        </w:rPr>
      </w:pPr>
    </w:p>
    <w:p w:rsidRPr="00996839" w:rsidR="000B2E63" w:rsidP="00845989" w:rsidRDefault="00C42B3B" w14:paraId="4D6E0048" w14:textId="3DF9FE4E">
      <w:pPr>
        <w:jc w:val="both"/>
        <w:rPr>
          <w:rFonts w:ascii="Arial" w:hAnsi="Arial" w:cs="Arial"/>
          <w:lang w:val="es-CR"/>
        </w:rPr>
      </w:pPr>
      <w:r w:rsidRPr="21AD7D02" w:rsidR="00C42B3B">
        <w:rPr>
          <w:rFonts w:ascii="Arial" w:hAnsi="Arial" w:cs="Arial"/>
          <w:lang w:val="es-CR"/>
        </w:rPr>
        <w:t xml:space="preserve">El </w:t>
      </w:r>
      <w:r w:rsidRPr="21AD7D02" w:rsidR="00483B76">
        <w:rPr>
          <w:rFonts w:ascii="Arial" w:hAnsi="Arial" w:cs="Arial"/>
          <w:lang w:val="es-CR"/>
        </w:rPr>
        <w:t xml:space="preserve">Estado de Operaciones </w:t>
      </w:r>
      <w:r w:rsidRPr="21AD7D02" w:rsidR="00507E50">
        <w:rPr>
          <w:rFonts w:ascii="Arial" w:hAnsi="Arial" w:cs="Arial"/>
          <w:lang w:val="es-CR"/>
        </w:rPr>
        <w:t xml:space="preserve">del </w:t>
      </w:r>
      <w:r w:rsidRPr="21AD7D02" w:rsidR="002C73DC">
        <w:rPr>
          <w:rFonts w:ascii="Arial" w:hAnsi="Arial" w:cs="Arial"/>
          <w:lang w:val="es-CR"/>
        </w:rPr>
        <w:t xml:space="preserve">Gobierno Central </w:t>
      </w:r>
      <w:r w:rsidRPr="21AD7D02" w:rsidR="45B0EB95">
        <w:rPr>
          <w:rFonts w:ascii="Arial" w:hAnsi="Arial" w:cs="Arial"/>
          <w:lang w:val="es-CR"/>
        </w:rPr>
        <w:t>Presupuestario</w:t>
      </w:r>
      <w:r w:rsidRPr="21AD7D02" w:rsidR="002C73DC">
        <w:rPr>
          <w:rFonts w:ascii="Arial" w:hAnsi="Arial" w:cs="Arial"/>
          <w:lang w:val="es-CR"/>
        </w:rPr>
        <w:t xml:space="preserve"> </w:t>
      </w:r>
      <w:r w:rsidRPr="21AD7D02" w:rsidR="00C42B3B">
        <w:rPr>
          <w:rFonts w:ascii="Arial" w:hAnsi="Arial" w:cs="Arial"/>
          <w:lang w:val="es-CR"/>
        </w:rPr>
        <w:t xml:space="preserve">podrá tener notas explicativas a fin de facilitar la comprensión debida de las partidas presentadas. </w:t>
      </w:r>
    </w:p>
    <w:p w:rsidRPr="00996839" w:rsidR="001D4993" w:rsidRDefault="001D4993" w14:paraId="622EFB06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76AF7B6D" w14:textId="77777777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Revisión y comunicación de cambios en la metodología</w:t>
      </w:r>
    </w:p>
    <w:p w:rsidRPr="00996839" w:rsidR="000B2E63" w:rsidRDefault="000B2E63" w14:paraId="451EFBCF" w14:textId="77777777">
      <w:pPr>
        <w:rPr>
          <w:rFonts w:ascii="Arial" w:hAnsi="Arial" w:cs="Arial"/>
          <w:lang w:val="es-CR"/>
        </w:rPr>
      </w:pPr>
    </w:p>
    <w:p w:rsidRPr="00996839" w:rsidR="000B2E63" w:rsidP="0071214F" w:rsidRDefault="00C42B3B" w14:paraId="50AF0DBD" w14:textId="7CB2978B">
      <w:pPr>
        <w:jc w:val="both"/>
        <w:rPr>
          <w:rFonts w:ascii="Arial" w:hAnsi="Arial" w:cs="Arial"/>
          <w:lang w:val="es-CR"/>
        </w:rPr>
      </w:pPr>
      <w:r w:rsidRPr="21AD7D02" w:rsidR="00C42B3B">
        <w:rPr>
          <w:rFonts w:ascii="Arial" w:hAnsi="Arial" w:cs="Arial"/>
          <w:lang w:val="es-CR"/>
        </w:rPr>
        <w:t xml:space="preserve">El </w:t>
      </w:r>
      <w:r w:rsidRPr="21AD7D02" w:rsidR="000E5AE0">
        <w:rPr>
          <w:rFonts w:ascii="Arial" w:hAnsi="Arial" w:cs="Arial"/>
          <w:lang w:val="es-CR"/>
        </w:rPr>
        <w:t xml:space="preserve">Estado de Operaciones </w:t>
      </w:r>
      <w:r w:rsidRPr="21AD7D02" w:rsidR="002C73DC">
        <w:rPr>
          <w:rFonts w:ascii="Arial" w:hAnsi="Arial" w:cs="Arial"/>
          <w:lang w:val="es-CR"/>
        </w:rPr>
        <w:t xml:space="preserve">del Gobierno Central </w:t>
      </w:r>
      <w:r w:rsidRPr="21AD7D02" w:rsidR="4575FA9F">
        <w:rPr>
          <w:rFonts w:ascii="Arial" w:hAnsi="Arial" w:cs="Arial"/>
          <w:lang w:val="es-CR"/>
        </w:rPr>
        <w:t xml:space="preserve">Presupuestario </w:t>
      </w:r>
      <w:r w:rsidRPr="21AD7D02" w:rsidR="00C42B3B">
        <w:rPr>
          <w:rFonts w:ascii="Arial" w:hAnsi="Arial" w:cs="Arial"/>
          <w:lang w:val="es-CR"/>
        </w:rPr>
        <w:t xml:space="preserve">se </w:t>
      </w:r>
      <w:r w:rsidRPr="21AD7D02" w:rsidR="007711E4">
        <w:rPr>
          <w:rFonts w:ascii="Arial" w:hAnsi="Arial" w:cs="Arial"/>
          <w:lang w:val="es-CR"/>
        </w:rPr>
        <w:t>presentará</w:t>
      </w:r>
      <w:r w:rsidRPr="21AD7D02" w:rsidR="00C42B3B">
        <w:rPr>
          <w:rFonts w:ascii="Arial" w:hAnsi="Arial" w:cs="Arial"/>
          <w:lang w:val="es-CR"/>
        </w:rPr>
        <w:t xml:space="preserve"> con datos preliminares que podrán ser revisados ante cambios metodológicos o nueva información. En ese sentido, una reclasificación o cambio metodológico será hecho a toda la serie y se toma en consideración dicho cambio hacia el futuro. </w:t>
      </w:r>
      <w:r w:rsidRPr="21AD7D02" w:rsidR="5B063D8F">
        <w:rPr>
          <w:rFonts w:ascii="Arial" w:hAnsi="Arial" w:cs="Arial"/>
          <w:lang w:val="es-CR"/>
        </w:rPr>
        <w:t>En términos regulares, los datos serán definitivos tras el cierre del año fiscal.</w:t>
      </w:r>
      <w:r w:rsidRPr="21AD7D02" w:rsidR="00C42B3B">
        <w:rPr>
          <w:rFonts w:ascii="Arial" w:hAnsi="Arial" w:cs="Arial"/>
          <w:lang w:val="es-CR"/>
        </w:rPr>
        <w:t xml:space="preserve"> </w:t>
      </w:r>
    </w:p>
    <w:p w:rsidRPr="00996839" w:rsidR="00845989" w:rsidRDefault="00845989" w14:paraId="04D92E31" w14:textId="0E26BE6C">
      <w:p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294B96" w14:paraId="299D10FC" w14:textId="77777777">
        <w:tc>
          <w:tcPr>
            <w:tcW w:w="8828" w:type="dxa"/>
            <w:shd w:val="clear" w:color="auto" w:fill="1F3864" w:themeFill="accent1" w:themeFillShade="80"/>
          </w:tcPr>
          <w:p w:rsidRPr="00996839" w:rsidR="000B2E63" w:rsidRDefault="00C42B3B" w14:paraId="5F004D29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CALIDAD</w:t>
            </w:r>
          </w:p>
        </w:tc>
      </w:tr>
    </w:tbl>
    <w:p w:rsidRPr="00996839" w:rsidR="000B2E63" w:rsidRDefault="000B2E63" w14:paraId="09A16D64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10EE40A4" w14:textId="77777777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Fuentes de datos usadas para la preparación de las estadísticas</w:t>
      </w:r>
    </w:p>
    <w:p w:rsidRPr="00996839" w:rsidR="000B2E63" w:rsidRDefault="000B2E63" w14:paraId="1F32869B" w14:textId="77777777">
      <w:pPr>
        <w:rPr>
          <w:rFonts w:ascii="Arial" w:hAnsi="Arial" w:cs="Arial"/>
          <w:b/>
          <w:lang w:val="es-CR"/>
        </w:rPr>
      </w:pPr>
    </w:p>
    <w:p w:rsidRPr="00996839" w:rsidR="000B2E63" w:rsidP="00B33702" w:rsidRDefault="001D4993" w14:paraId="7062B688" w14:textId="139C41EF">
      <w:pPr>
        <w:jc w:val="both"/>
        <w:rPr>
          <w:rFonts w:ascii="Arial" w:hAnsi="Arial" w:cs="Arial"/>
          <w:lang w:val="es-CR"/>
        </w:rPr>
      </w:pPr>
      <w:r w:rsidRPr="21AD7D02" w:rsidR="001D4993">
        <w:rPr>
          <w:rFonts w:ascii="Arial" w:hAnsi="Arial" w:cs="Arial"/>
          <w:lang w:val="es-CR"/>
        </w:rPr>
        <w:t>En la</w:t>
      </w:r>
      <w:r w:rsidRPr="21AD7D02" w:rsidR="00C42B3B">
        <w:rPr>
          <w:rFonts w:ascii="Arial" w:hAnsi="Arial" w:cs="Arial"/>
          <w:lang w:val="es-CR"/>
        </w:rPr>
        <w:t xml:space="preserve"> presentación del </w:t>
      </w:r>
      <w:r w:rsidRPr="21AD7D02" w:rsidR="000E5AE0">
        <w:rPr>
          <w:rFonts w:ascii="Arial" w:hAnsi="Arial" w:cs="Arial"/>
          <w:lang w:val="es-CR"/>
        </w:rPr>
        <w:t xml:space="preserve">Estado de Operaciones </w:t>
      </w:r>
      <w:r w:rsidRPr="21AD7D02" w:rsidR="00624C41">
        <w:rPr>
          <w:rFonts w:ascii="Arial" w:hAnsi="Arial" w:cs="Arial"/>
          <w:lang w:val="es-CR"/>
        </w:rPr>
        <w:t xml:space="preserve">del Gobierno Central </w:t>
      </w:r>
      <w:r w:rsidRPr="21AD7D02" w:rsidR="2A76F9C6">
        <w:rPr>
          <w:rFonts w:ascii="Arial" w:hAnsi="Arial" w:cs="Arial"/>
          <w:lang w:val="es-CR"/>
        </w:rPr>
        <w:t>Presupuestario</w:t>
      </w:r>
      <w:r w:rsidRPr="21AD7D02" w:rsidR="00624C41">
        <w:rPr>
          <w:rFonts w:ascii="Arial" w:hAnsi="Arial" w:cs="Arial"/>
          <w:lang w:val="es-CR"/>
        </w:rPr>
        <w:t xml:space="preserve"> </w:t>
      </w:r>
      <w:r w:rsidRPr="21AD7D02" w:rsidR="00407B29">
        <w:rPr>
          <w:rFonts w:ascii="Arial" w:hAnsi="Arial" w:cs="Arial"/>
          <w:lang w:val="es-CR"/>
        </w:rPr>
        <w:t xml:space="preserve">aplica </w:t>
      </w:r>
      <w:r w:rsidRPr="21AD7D02" w:rsidR="00C42B3B">
        <w:rPr>
          <w:rFonts w:ascii="Arial" w:hAnsi="Arial" w:cs="Arial"/>
          <w:lang w:val="es-CR"/>
        </w:rPr>
        <w:t>el Manual de Estadísticas de Finanzas Públicas (MEFP</w:t>
      </w:r>
      <w:r w:rsidRPr="21AD7D02" w:rsidR="00060775">
        <w:rPr>
          <w:rFonts w:ascii="Arial" w:hAnsi="Arial" w:cs="Arial"/>
          <w:lang w:val="es-CR"/>
        </w:rPr>
        <w:t xml:space="preserve"> </w:t>
      </w:r>
      <w:r w:rsidRPr="21AD7D02" w:rsidR="00C42B3B">
        <w:rPr>
          <w:rFonts w:ascii="Arial" w:hAnsi="Arial" w:cs="Arial"/>
          <w:lang w:val="es-CR"/>
        </w:rPr>
        <w:t xml:space="preserve">2014) del Fondo Monetario Internacional. </w:t>
      </w:r>
    </w:p>
    <w:p w:rsidRPr="00996839" w:rsidR="00D16813" w:rsidRDefault="00D16813" w14:paraId="7BEF08CF" w14:textId="4468A564">
      <w:pPr>
        <w:rPr>
          <w:rFonts w:ascii="Arial" w:hAnsi="Arial" w:cs="Arial"/>
          <w:lang w:val="es-CR"/>
        </w:rPr>
      </w:pPr>
    </w:p>
    <w:p w:rsidRPr="00996839" w:rsidR="000E5AE0" w:rsidP="001B3DBE" w:rsidRDefault="001A2DF6" w14:paraId="0A73B0F9" w14:textId="6BBA685A">
      <w:pPr>
        <w:jc w:val="both"/>
        <w:rPr>
          <w:rFonts w:ascii="Arial" w:hAnsi="Arial" w:cs="Arial"/>
          <w:lang w:val="es-CR"/>
        </w:rPr>
      </w:pPr>
      <w:r w:rsidRPr="299DF094" w:rsidR="46E368AA">
        <w:rPr>
          <w:rFonts w:ascii="Arial" w:hAnsi="Arial" w:cs="Arial"/>
          <w:lang w:val="es-CR"/>
        </w:rPr>
        <w:t>P</w:t>
      </w:r>
      <w:r w:rsidRPr="299DF094" w:rsidR="0956D068">
        <w:rPr>
          <w:rFonts w:ascii="Arial" w:hAnsi="Arial" w:cs="Arial"/>
          <w:lang w:val="es-CR"/>
        </w:rPr>
        <w:t>ara el Gobierno Central Presupuestario</w:t>
      </w:r>
      <w:r w:rsidRPr="299DF094" w:rsidR="46E368AA">
        <w:rPr>
          <w:rFonts w:ascii="Arial" w:hAnsi="Arial" w:cs="Arial"/>
          <w:lang w:val="es-CR"/>
        </w:rPr>
        <w:t>, la información primaria</w:t>
      </w:r>
      <w:r w:rsidRPr="299DF094" w:rsidR="0956D068">
        <w:rPr>
          <w:rFonts w:ascii="Arial" w:hAnsi="Arial" w:cs="Arial"/>
          <w:lang w:val="es-CR"/>
        </w:rPr>
        <w:t xml:space="preserve"> </w:t>
      </w:r>
      <w:r w:rsidRPr="299DF094" w:rsidR="21F54587">
        <w:rPr>
          <w:rFonts w:ascii="Arial" w:hAnsi="Arial" w:cs="Arial"/>
          <w:lang w:val="es-CR"/>
        </w:rPr>
        <w:t>de ingresos y gastos</w:t>
      </w:r>
      <w:r w:rsidRPr="299DF094" w:rsidR="7ACDAF2E">
        <w:rPr>
          <w:rFonts w:ascii="Arial" w:hAnsi="Arial" w:cs="Arial"/>
          <w:lang w:val="es-CR"/>
        </w:rPr>
        <w:t xml:space="preserve"> mensuales</w:t>
      </w:r>
      <w:r w:rsidRPr="299DF094" w:rsidR="21F54587">
        <w:rPr>
          <w:rFonts w:ascii="Arial" w:hAnsi="Arial" w:cs="Arial"/>
          <w:lang w:val="es-CR"/>
        </w:rPr>
        <w:t xml:space="preserve"> proviene</w:t>
      </w:r>
      <w:r w:rsidRPr="299DF094" w:rsidR="7ACDAF2E">
        <w:rPr>
          <w:rFonts w:ascii="Arial" w:hAnsi="Arial" w:cs="Arial"/>
          <w:lang w:val="es-CR"/>
        </w:rPr>
        <w:t>n</w:t>
      </w:r>
      <w:r w:rsidRPr="299DF094" w:rsidR="21F54587">
        <w:rPr>
          <w:rFonts w:ascii="Arial" w:hAnsi="Arial" w:cs="Arial"/>
          <w:lang w:val="es-CR"/>
        </w:rPr>
        <w:t xml:space="preserve"> principalmente del Sistema Integrado de </w:t>
      </w:r>
      <w:r w:rsidRPr="299DF094" w:rsidR="3D5DCCB7">
        <w:rPr>
          <w:rFonts w:ascii="Arial" w:hAnsi="Arial" w:cs="Arial"/>
          <w:lang w:val="es-CR"/>
        </w:rPr>
        <w:t>Gestión</w:t>
      </w:r>
      <w:r w:rsidRPr="299DF094" w:rsidR="4350316A">
        <w:rPr>
          <w:rFonts w:ascii="Arial" w:hAnsi="Arial" w:cs="Arial"/>
          <w:lang w:val="es-CR"/>
        </w:rPr>
        <w:t xml:space="preserve"> de la Administración Financiera (SIGAF</w:t>
      </w:r>
      <w:r w:rsidRPr="299DF094" w:rsidR="21F54587">
        <w:rPr>
          <w:rFonts w:ascii="Arial" w:hAnsi="Arial" w:cs="Arial"/>
          <w:lang w:val="es-CR"/>
        </w:rPr>
        <w:t>)</w:t>
      </w:r>
      <w:r w:rsidRPr="299DF094" w:rsidR="7B6A5D8D">
        <w:rPr>
          <w:rFonts w:ascii="Arial" w:hAnsi="Arial" w:cs="Arial"/>
          <w:lang w:val="es-CR"/>
        </w:rPr>
        <w:t xml:space="preserve">, tomados de </w:t>
      </w:r>
      <w:r w:rsidRPr="299DF094" w:rsidR="46E368AA">
        <w:rPr>
          <w:rFonts w:ascii="Arial" w:hAnsi="Arial" w:cs="Arial"/>
          <w:lang w:val="es-CR"/>
        </w:rPr>
        <w:t xml:space="preserve">las ejecuciones </w:t>
      </w:r>
      <w:r w:rsidRPr="299DF094" w:rsidR="7B6A5D8D">
        <w:rPr>
          <w:rFonts w:ascii="Arial" w:hAnsi="Arial" w:cs="Arial"/>
          <w:lang w:val="es-CR"/>
        </w:rPr>
        <w:t>presupuestaria</w:t>
      </w:r>
      <w:r w:rsidRPr="299DF094" w:rsidR="46E368AA">
        <w:rPr>
          <w:rFonts w:ascii="Arial" w:hAnsi="Arial" w:cs="Arial"/>
          <w:lang w:val="es-CR"/>
        </w:rPr>
        <w:t>s</w:t>
      </w:r>
      <w:r w:rsidRPr="299DF094" w:rsidR="7B6A5D8D">
        <w:rPr>
          <w:rFonts w:ascii="Arial" w:hAnsi="Arial" w:cs="Arial"/>
          <w:lang w:val="es-CR"/>
        </w:rPr>
        <w:t xml:space="preserve"> de ingresos y gastos mensuales.</w:t>
      </w:r>
      <w:r w:rsidRPr="299DF094" w:rsidR="21F54587">
        <w:rPr>
          <w:rFonts w:ascii="Arial" w:hAnsi="Arial" w:cs="Arial"/>
          <w:lang w:val="es-CR"/>
        </w:rPr>
        <w:t xml:space="preserve"> </w:t>
      </w:r>
      <w:r w:rsidRPr="299DF094" w:rsidR="6BCC3D8F">
        <w:rPr>
          <w:rFonts w:ascii="Arial" w:hAnsi="Arial" w:cs="Arial"/>
          <w:lang w:val="es-CR"/>
        </w:rPr>
        <w:t>Los datos son obtenidos del sistema por el equipo de la Unidad de Análisis y Seguimiento Fiscal.</w:t>
      </w:r>
    </w:p>
    <w:p w:rsidRPr="00996839" w:rsidR="00931F10" w:rsidP="001B3DBE" w:rsidRDefault="00931F10" w14:paraId="5E589FCC" w14:textId="08F73000">
      <w:pPr>
        <w:jc w:val="both"/>
        <w:rPr>
          <w:rFonts w:ascii="Arial" w:hAnsi="Arial" w:cs="Arial"/>
          <w:lang w:val="es-CR"/>
        </w:rPr>
      </w:pPr>
    </w:p>
    <w:p w:rsidRPr="00996839" w:rsidR="00931F10" w:rsidP="001B3DBE" w:rsidRDefault="00931F10" w14:paraId="0DF93024" w14:textId="599E503B">
      <w:pPr>
        <w:jc w:val="both"/>
        <w:rPr>
          <w:rFonts w:ascii="Arial" w:hAnsi="Arial" w:cs="Arial"/>
          <w:lang w:val="es-CR"/>
        </w:rPr>
      </w:pPr>
      <w:r w:rsidRPr="299DF094" w:rsidR="660360DA">
        <w:rPr>
          <w:rFonts w:ascii="Arial" w:hAnsi="Arial" w:cs="Arial"/>
          <w:lang w:val="es-CR"/>
        </w:rPr>
        <w:t xml:space="preserve">Para efecto de </w:t>
      </w:r>
      <w:r w:rsidRPr="299DF094" w:rsidR="3F4487E6">
        <w:rPr>
          <w:rFonts w:ascii="Arial" w:hAnsi="Arial" w:cs="Arial"/>
          <w:lang w:val="es-CR"/>
        </w:rPr>
        <w:t xml:space="preserve">las series </w:t>
      </w:r>
      <w:r w:rsidRPr="299DF094" w:rsidR="660360DA">
        <w:rPr>
          <w:rFonts w:ascii="Arial" w:hAnsi="Arial" w:cs="Arial"/>
          <w:lang w:val="es-CR"/>
        </w:rPr>
        <w:t>comparativ</w:t>
      </w:r>
      <w:r w:rsidRPr="299DF094" w:rsidR="3F4487E6">
        <w:rPr>
          <w:rFonts w:ascii="Arial" w:hAnsi="Arial" w:cs="Arial"/>
          <w:lang w:val="es-CR"/>
        </w:rPr>
        <w:t>a</w:t>
      </w:r>
      <w:r w:rsidRPr="299DF094" w:rsidR="660360DA">
        <w:rPr>
          <w:rFonts w:ascii="Arial" w:hAnsi="Arial" w:cs="Arial"/>
          <w:lang w:val="es-CR"/>
        </w:rPr>
        <w:t>s presentad</w:t>
      </w:r>
      <w:r w:rsidRPr="299DF094" w:rsidR="3F4487E6">
        <w:rPr>
          <w:rFonts w:ascii="Arial" w:hAnsi="Arial" w:cs="Arial"/>
          <w:lang w:val="es-CR"/>
        </w:rPr>
        <w:t>a</w:t>
      </w:r>
      <w:r w:rsidRPr="299DF094" w:rsidR="660360DA">
        <w:rPr>
          <w:rFonts w:ascii="Arial" w:hAnsi="Arial" w:cs="Arial"/>
          <w:lang w:val="es-CR"/>
        </w:rPr>
        <w:t>s para los años 2019 y 202</w:t>
      </w:r>
      <w:r w:rsidRPr="299DF094" w:rsidR="59B6D185">
        <w:rPr>
          <w:rFonts w:ascii="Arial" w:hAnsi="Arial" w:cs="Arial"/>
          <w:lang w:val="es-CR"/>
        </w:rPr>
        <w:t>3</w:t>
      </w:r>
      <w:r w:rsidRPr="299DF094" w:rsidR="660360DA">
        <w:rPr>
          <w:rFonts w:ascii="Arial" w:hAnsi="Arial" w:cs="Arial"/>
          <w:lang w:val="es-CR"/>
        </w:rPr>
        <w:t xml:space="preserve"> </w:t>
      </w:r>
      <w:r w:rsidRPr="299DF094" w:rsidR="660360DA">
        <w:rPr>
          <w:rFonts w:ascii="Arial" w:hAnsi="Arial" w:cs="Arial"/>
          <w:lang w:val="es-CR"/>
        </w:rPr>
        <w:t>se tomó información de los Ministerios y Poderes del S</w:t>
      </w:r>
      <w:r w:rsidRPr="299DF094" w:rsidR="7B54BBFB">
        <w:rPr>
          <w:rFonts w:ascii="Arial" w:hAnsi="Arial" w:cs="Arial"/>
          <w:lang w:val="es-CR"/>
        </w:rPr>
        <w:t>I</w:t>
      </w:r>
      <w:r w:rsidRPr="299DF094" w:rsidR="660360DA">
        <w:rPr>
          <w:rFonts w:ascii="Arial" w:hAnsi="Arial" w:cs="Arial"/>
          <w:lang w:val="es-CR"/>
        </w:rPr>
        <w:t>GAF, y para los Órganos Desconcentrados</w:t>
      </w:r>
      <w:r w:rsidRPr="299DF094" w:rsidR="79105DFD">
        <w:rPr>
          <w:rFonts w:ascii="Arial" w:hAnsi="Arial" w:cs="Arial"/>
          <w:lang w:val="es-CR"/>
        </w:rPr>
        <w:t xml:space="preserve"> (2019-2020)</w:t>
      </w:r>
      <w:r w:rsidRPr="299DF094" w:rsidR="660360DA">
        <w:rPr>
          <w:rFonts w:ascii="Arial" w:hAnsi="Arial" w:cs="Arial"/>
          <w:lang w:val="es-CR"/>
        </w:rPr>
        <w:t xml:space="preserve"> se obtuvo la información del Sistema de Consolidación de Cifras del Sector Público Costarricense (SICCNET)</w:t>
      </w:r>
      <w:r w:rsidRPr="299DF094" w:rsidR="7B54BBFB">
        <w:rPr>
          <w:rFonts w:ascii="Arial" w:hAnsi="Arial" w:cs="Arial"/>
          <w:lang w:val="es-CR"/>
        </w:rPr>
        <w:t xml:space="preserve">. </w:t>
      </w:r>
      <w:r w:rsidRPr="299DF094" w:rsidR="142C75DF">
        <w:rPr>
          <w:rFonts w:ascii="Arial" w:hAnsi="Arial" w:cs="Arial"/>
          <w:lang w:val="es-CR"/>
        </w:rPr>
        <w:t>Se</w:t>
      </w:r>
      <w:r w:rsidRPr="299DF094" w:rsidR="7B54BBFB">
        <w:rPr>
          <w:rFonts w:ascii="Arial" w:hAnsi="Arial" w:cs="Arial"/>
          <w:lang w:val="es-CR"/>
        </w:rPr>
        <w:t xml:space="preserve"> consolidó</w:t>
      </w:r>
      <w:r w:rsidRPr="299DF094" w:rsidR="660360DA">
        <w:rPr>
          <w:rFonts w:ascii="Arial" w:hAnsi="Arial" w:cs="Arial"/>
          <w:lang w:val="es-CR"/>
        </w:rPr>
        <w:t xml:space="preserve"> la </w:t>
      </w:r>
      <w:r w:rsidRPr="299DF094" w:rsidR="7B54BBFB">
        <w:rPr>
          <w:rFonts w:ascii="Arial" w:hAnsi="Arial" w:cs="Arial"/>
          <w:lang w:val="es-CR"/>
        </w:rPr>
        <w:t>información de</w:t>
      </w:r>
      <w:r w:rsidRPr="299DF094" w:rsidR="660360DA">
        <w:rPr>
          <w:rFonts w:ascii="Arial" w:hAnsi="Arial" w:cs="Arial"/>
          <w:lang w:val="es-CR"/>
        </w:rPr>
        <w:t xml:space="preserve"> los </w:t>
      </w:r>
      <w:r w:rsidRPr="299DF094" w:rsidR="7B54BBFB">
        <w:rPr>
          <w:rFonts w:ascii="Arial" w:hAnsi="Arial" w:cs="Arial"/>
          <w:lang w:val="es-CR"/>
        </w:rPr>
        <w:t>Ó</w:t>
      </w:r>
      <w:r w:rsidRPr="299DF094" w:rsidR="660360DA">
        <w:rPr>
          <w:rFonts w:ascii="Arial" w:hAnsi="Arial" w:cs="Arial"/>
          <w:lang w:val="es-CR"/>
        </w:rPr>
        <w:t>rganos Desconce</w:t>
      </w:r>
      <w:r w:rsidRPr="299DF094" w:rsidR="7B54BBFB">
        <w:rPr>
          <w:rFonts w:ascii="Arial" w:hAnsi="Arial" w:cs="Arial"/>
          <w:lang w:val="es-CR"/>
        </w:rPr>
        <w:t>n</w:t>
      </w:r>
      <w:r w:rsidRPr="299DF094" w:rsidR="660360DA">
        <w:rPr>
          <w:rFonts w:ascii="Arial" w:hAnsi="Arial" w:cs="Arial"/>
          <w:lang w:val="es-CR"/>
        </w:rPr>
        <w:t>trados</w:t>
      </w:r>
      <w:r w:rsidRPr="299DF094" w:rsidR="7B54BBFB">
        <w:rPr>
          <w:rFonts w:ascii="Arial" w:hAnsi="Arial" w:cs="Arial"/>
          <w:lang w:val="es-CR"/>
        </w:rPr>
        <w:t xml:space="preserve"> y luego se consolidó esa información con los Ministerios y Podere</w:t>
      </w:r>
      <w:r w:rsidRPr="299DF094" w:rsidR="27541982">
        <w:rPr>
          <w:rFonts w:ascii="Arial" w:hAnsi="Arial" w:cs="Arial"/>
          <w:lang w:val="es-CR"/>
        </w:rPr>
        <w:t xml:space="preserve">s. </w:t>
      </w:r>
      <w:r w:rsidRPr="299DF094" w:rsidR="6D5C84D7">
        <w:rPr>
          <w:rFonts w:ascii="Arial" w:hAnsi="Arial" w:cs="Arial"/>
          <w:lang w:val="es-CR"/>
        </w:rPr>
        <w:t xml:space="preserve">A pesar de </w:t>
      </w:r>
      <w:r w:rsidRPr="299DF094" w:rsidR="3E766E7F">
        <w:rPr>
          <w:rFonts w:ascii="Arial" w:hAnsi="Arial" w:cs="Arial"/>
          <w:lang w:val="es-CR"/>
        </w:rPr>
        <w:t xml:space="preserve">contar </w:t>
      </w:r>
      <w:r w:rsidRPr="299DF094" w:rsidR="27541982">
        <w:rPr>
          <w:rFonts w:ascii="Arial" w:hAnsi="Arial" w:cs="Arial"/>
          <w:lang w:val="es-CR"/>
        </w:rPr>
        <w:t xml:space="preserve">con fuentes de información distintas, </w:t>
      </w:r>
      <w:r w:rsidRPr="299DF094" w:rsidR="3F4487E6">
        <w:rPr>
          <w:rFonts w:ascii="Arial" w:hAnsi="Arial" w:cs="Arial"/>
          <w:lang w:val="es-CR"/>
        </w:rPr>
        <w:t xml:space="preserve">el tratamiento de la información se realizó </w:t>
      </w:r>
      <w:r w:rsidRPr="299DF094" w:rsidR="481BAFD4">
        <w:rPr>
          <w:rFonts w:ascii="Arial" w:hAnsi="Arial" w:cs="Arial"/>
          <w:lang w:val="es-CR"/>
        </w:rPr>
        <w:t>aplica</w:t>
      </w:r>
      <w:r w:rsidRPr="299DF094" w:rsidR="3E766E7F">
        <w:rPr>
          <w:rFonts w:ascii="Arial" w:hAnsi="Arial" w:cs="Arial"/>
          <w:lang w:val="es-CR"/>
        </w:rPr>
        <w:t xml:space="preserve">ndo </w:t>
      </w:r>
      <w:r w:rsidRPr="299DF094" w:rsidR="481BAFD4">
        <w:rPr>
          <w:rFonts w:ascii="Arial" w:hAnsi="Arial" w:cs="Arial"/>
          <w:lang w:val="es-CR"/>
        </w:rPr>
        <w:t xml:space="preserve">la </w:t>
      </w:r>
      <w:r w:rsidRPr="299DF094" w:rsidR="3F4487E6">
        <w:rPr>
          <w:rFonts w:ascii="Arial" w:hAnsi="Arial" w:cs="Arial"/>
          <w:lang w:val="es-CR"/>
        </w:rPr>
        <w:t>técn</w:t>
      </w:r>
      <w:r w:rsidRPr="299DF094" w:rsidR="481BAFD4">
        <w:rPr>
          <w:rFonts w:ascii="Arial" w:hAnsi="Arial" w:cs="Arial"/>
          <w:lang w:val="es-CR"/>
        </w:rPr>
        <w:t xml:space="preserve">ica </w:t>
      </w:r>
      <w:r w:rsidRPr="299DF094" w:rsidR="3E766E7F">
        <w:rPr>
          <w:rFonts w:ascii="Arial" w:hAnsi="Arial" w:cs="Arial"/>
          <w:lang w:val="es-CR"/>
        </w:rPr>
        <w:t>de tratamiento estadístico</w:t>
      </w:r>
      <w:r w:rsidRPr="299DF094" w:rsidR="3F4487E6">
        <w:rPr>
          <w:rFonts w:ascii="Arial" w:hAnsi="Arial" w:cs="Arial"/>
          <w:lang w:val="es-CR"/>
        </w:rPr>
        <w:t>.</w:t>
      </w:r>
    </w:p>
    <w:p w:rsidR="299DF094" w:rsidP="299DF094" w:rsidRDefault="299DF094" w14:paraId="21A8F34A" w14:textId="1B27CC42">
      <w:pPr>
        <w:pStyle w:val="Normal"/>
        <w:jc w:val="both"/>
        <w:rPr>
          <w:rFonts w:ascii="Arial" w:hAnsi="Arial" w:cs="Arial"/>
          <w:lang w:val="es-CR"/>
        </w:rPr>
      </w:pPr>
    </w:p>
    <w:p w:rsidR="44CE0CA2" w:rsidP="299DF094" w:rsidRDefault="44CE0CA2" w14:paraId="3AA6BC32" w14:textId="4AB703BF">
      <w:pPr>
        <w:pStyle w:val="Normal"/>
        <w:jc w:val="both"/>
        <w:rPr>
          <w:rFonts w:ascii="Arial" w:hAnsi="Arial" w:cs="Arial"/>
          <w:lang w:val="es-CR"/>
        </w:rPr>
      </w:pPr>
      <w:r w:rsidRPr="21AD7D02" w:rsidR="44CE0CA2">
        <w:rPr>
          <w:rFonts w:ascii="Arial" w:hAnsi="Arial" w:cs="Arial"/>
          <w:lang w:val="es-CR"/>
        </w:rPr>
        <w:t>La información que corresponde a</w:t>
      </w:r>
      <w:r w:rsidRPr="21AD7D02" w:rsidR="6AC2BB3E">
        <w:rPr>
          <w:rFonts w:ascii="Arial" w:hAnsi="Arial" w:cs="Arial"/>
          <w:lang w:val="es-CR"/>
        </w:rPr>
        <w:t xml:space="preserve">l Régimen no Contributivo de </w:t>
      </w:r>
      <w:r w:rsidRPr="21AD7D02" w:rsidR="0708BDDD">
        <w:rPr>
          <w:rFonts w:ascii="Arial" w:hAnsi="Arial" w:cs="Arial"/>
          <w:lang w:val="es-CR"/>
        </w:rPr>
        <w:t>Pensiones</w:t>
      </w:r>
      <w:r w:rsidRPr="21AD7D02" w:rsidR="6AC2BB3E">
        <w:rPr>
          <w:rFonts w:ascii="Arial" w:hAnsi="Arial" w:cs="Arial"/>
          <w:lang w:val="es-CR"/>
        </w:rPr>
        <w:t xml:space="preserve"> se tomó del estado financiero que publica la Caja Costarricense de Seguro Social</w:t>
      </w:r>
      <w:r w:rsidRPr="21AD7D02" w:rsidR="3B7E136C">
        <w:rPr>
          <w:rFonts w:ascii="Arial" w:hAnsi="Arial" w:cs="Arial"/>
          <w:lang w:val="es-CR"/>
        </w:rPr>
        <w:t xml:space="preserve"> de dicho régimen.</w:t>
      </w:r>
      <w:r w:rsidRPr="21AD7D02" w:rsidR="6AC2BB3E">
        <w:rPr>
          <w:rFonts w:ascii="Arial" w:hAnsi="Arial" w:cs="Arial"/>
          <w:lang w:val="es-CR"/>
        </w:rPr>
        <w:t xml:space="preserve"> </w:t>
      </w:r>
    </w:p>
    <w:p w:rsidRPr="00996839" w:rsidR="00BD36AD" w:rsidP="001B3DBE" w:rsidRDefault="00AA40EB" w14:paraId="220EADE6" w14:textId="2F3BFACF">
      <w:pPr>
        <w:jc w:val="both"/>
        <w:rPr>
          <w:rFonts w:ascii="Arial" w:hAnsi="Arial" w:cs="Arial"/>
          <w:lang w:val="es-CR"/>
        </w:rPr>
      </w:pPr>
      <w:r w:rsidRPr="21AD7D02" w:rsidR="00AA40EB">
        <w:rPr>
          <w:rFonts w:ascii="Arial" w:hAnsi="Arial" w:cs="Arial"/>
          <w:lang w:val="es-CR"/>
        </w:rPr>
        <w:t xml:space="preserve"> </w:t>
      </w:r>
    </w:p>
    <w:p w:rsidRPr="00996839" w:rsidR="00BD36AD" w:rsidP="001B3DBE" w:rsidRDefault="00BD36AD" w14:paraId="238C24AA" w14:textId="77777777">
      <w:pPr>
        <w:jc w:val="both"/>
        <w:rPr>
          <w:rFonts w:ascii="Arial" w:hAnsi="Arial" w:cs="Arial"/>
          <w:lang w:val="es-CR"/>
        </w:rPr>
      </w:pPr>
    </w:p>
    <w:p w:rsidRPr="00996839" w:rsidR="00AA40EB" w:rsidP="001B3DBE" w:rsidRDefault="00DE37F0" w14:paraId="2B7F882D" w14:textId="32E10CB1">
      <w:pPr>
        <w:jc w:val="both"/>
        <w:rPr>
          <w:rFonts w:ascii="Arial" w:hAnsi="Arial" w:cs="Arial"/>
          <w:lang w:val="es-CR"/>
        </w:rPr>
      </w:pPr>
      <w:r w:rsidRPr="21AD7D02" w:rsidR="275E782F">
        <w:rPr>
          <w:rFonts w:ascii="Arial" w:hAnsi="Arial" w:cs="Arial"/>
          <w:lang w:val="es-CR"/>
        </w:rPr>
        <w:t>La información de las transferencias del Sector Público viene</w:t>
      </w:r>
      <w:r w:rsidRPr="21AD7D02" w:rsidR="142C75DF">
        <w:rPr>
          <w:rFonts w:ascii="Arial" w:hAnsi="Arial" w:cs="Arial"/>
          <w:lang w:val="es-CR"/>
        </w:rPr>
        <w:t xml:space="preserve"> de la fuente agrupadas según el clasificador institucional presupuestario, </w:t>
      </w:r>
      <w:r w:rsidRPr="21AD7D02" w:rsidR="68749B79">
        <w:rPr>
          <w:rFonts w:ascii="Arial" w:hAnsi="Arial" w:cs="Arial"/>
          <w:lang w:val="es-CR"/>
        </w:rPr>
        <w:t>pasa por un proceso de reordenamiento, para organizarla</w:t>
      </w:r>
      <w:r w:rsidRPr="21AD7D02" w:rsidR="79105DFD">
        <w:rPr>
          <w:rFonts w:ascii="Arial" w:hAnsi="Arial" w:cs="Arial"/>
          <w:lang w:val="es-CR"/>
        </w:rPr>
        <w:t>,</w:t>
      </w:r>
      <w:r w:rsidRPr="21AD7D02" w:rsidR="68749B79">
        <w:rPr>
          <w:rFonts w:ascii="Arial" w:hAnsi="Arial" w:cs="Arial"/>
          <w:lang w:val="es-CR"/>
        </w:rPr>
        <w:t xml:space="preserve"> según correspond</w:t>
      </w:r>
      <w:r w:rsidRPr="21AD7D02" w:rsidR="142C75DF">
        <w:rPr>
          <w:rFonts w:ascii="Arial" w:hAnsi="Arial" w:cs="Arial"/>
          <w:lang w:val="es-CR"/>
        </w:rPr>
        <w:t>e</w:t>
      </w:r>
      <w:r w:rsidRPr="21AD7D02" w:rsidR="79105DFD">
        <w:rPr>
          <w:rFonts w:ascii="Arial" w:hAnsi="Arial" w:cs="Arial"/>
          <w:lang w:val="es-CR"/>
        </w:rPr>
        <w:t>,</w:t>
      </w:r>
      <w:r w:rsidRPr="21AD7D02" w:rsidR="68749B79">
        <w:rPr>
          <w:rFonts w:ascii="Arial" w:hAnsi="Arial" w:cs="Arial"/>
          <w:lang w:val="es-CR"/>
        </w:rPr>
        <w:t xml:space="preserve"> </w:t>
      </w:r>
      <w:r w:rsidRPr="21AD7D02" w:rsidR="142C75DF">
        <w:rPr>
          <w:rFonts w:ascii="Arial" w:hAnsi="Arial" w:cs="Arial"/>
          <w:lang w:val="es-CR"/>
        </w:rPr>
        <w:t xml:space="preserve">a </w:t>
      </w:r>
      <w:r w:rsidRPr="21AD7D02" w:rsidR="68749B79">
        <w:rPr>
          <w:rFonts w:ascii="Arial" w:hAnsi="Arial" w:cs="Arial"/>
          <w:lang w:val="es-CR"/>
        </w:rPr>
        <w:t xml:space="preserve">la sectorización institucional estadística acorde a las clasificaciones establecidas en la Ley </w:t>
      </w:r>
      <w:r w:rsidRPr="21AD7D02" w:rsidR="79105DFD">
        <w:rPr>
          <w:rFonts w:ascii="Arial" w:hAnsi="Arial" w:cs="Arial"/>
          <w:lang w:val="es-CR"/>
        </w:rPr>
        <w:t>N°</w:t>
      </w:r>
      <w:r w:rsidRPr="21AD7D02" w:rsidR="68749B79">
        <w:rPr>
          <w:rFonts w:ascii="Arial" w:hAnsi="Arial" w:cs="Arial"/>
          <w:lang w:val="es-CR"/>
        </w:rPr>
        <w:t xml:space="preserve">9694; </w:t>
      </w:r>
      <w:r w:rsidRPr="21AD7D02" w:rsidR="142C75DF">
        <w:rPr>
          <w:rFonts w:ascii="Arial" w:hAnsi="Arial" w:cs="Arial"/>
          <w:lang w:val="es-CR"/>
        </w:rPr>
        <w:t xml:space="preserve">agrupándola </w:t>
      </w:r>
      <w:r w:rsidRPr="21AD7D02" w:rsidR="3C8D8D16">
        <w:rPr>
          <w:rFonts w:ascii="Arial" w:hAnsi="Arial" w:cs="Arial"/>
          <w:lang w:val="es-CR"/>
        </w:rPr>
        <w:t xml:space="preserve">a su vez según lo establecido en el manual de EFP2014, en donaciones, prestaciones sociales, subsidios y otros gastos. En las donaciones se agrupa separadamente aquellas que correspondan al </w:t>
      </w:r>
      <w:r w:rsidRPr="21AD7D02" w:rsidR="68749B79">
        <w:rPr>
          <w:rFonts w:ascii="Arial" w:hAnsi="Arial" w:cs="Arial"/>
          <w:lang w:val="es-CR"/>
        </w:rPr>
        <w:t>Gobierno General</w:t>
      </w:r>
      <w:r w:rsidRPr="21AD7D02" w:rsidR="44F65D79">
        <w:rPr>
          <w:rFonts w:ascii="Arial" w:hAnsi="Arial" w:cs="Arial"/>
          <w:lang w:val="es-CR"/>
        </w:rPr>
        <w:t xml:space="preserve">, </w:t>
      </w:r>
      <w:r w:rsidRPr="21AD7D02" w:rsidR="14A760B0">
        <w:rPr>
          <w:rFonts w:ascii="Arial" w:hAnsi="Arial" w:cs="Arial"/>
          <w:lang w:val="es-CR"/>
        </w:rPr>
        <w:t>para luego</w:t>
      </w:r>
      <w:r w:rsidRPr="21AD7D02" w:rsidR="68749B79">
        <w:rPr>
          <w:rFonts w:ascii="Arial" w:hAnsi="Arial" w:cs="Arial"/>
          <w:lang w:val="es-CR"/>
        </w:rPr>
        <w:t xml:space="preserve"> procede</w:t>
      </w:r>
      <w:r w:rsidRPr="21AD7D02" w:rsidR="75C75282">
        <w:rPr>
          <w:rFonts w:ascii="Arial" w:hAnsi="Arial" w:cs="Arial"/>
          <w:lang w:val="es-CR"/>
        </w:rPr>
        <w:t>r</w:t>
      </w:r>
      <w:r w:rsidRPr="21AD7D02" w:rsidR="68749B79">
        <w:rPr>
          <w:rFonts w:ascii="Arial" w:hAnsi="Arial" w:cs="Arial"/>
          <w:lang w:val="es-CR"/>
        </w:rPr>
        <w:t xml:space="preserve"> con el proceso de consolidación</w:t>
      </w:r>
      <w:r w:rsidRPr="21AD7D02" w:rsidR="3C8D8D16">
        <w:rPr>
          <w:rFonts w:ascii="Arial" w:hAnsi="Arial" w:cs="Arial"/>
          <w:lang w:val="es-CR"/>
        </w:rPr>
        <w:t>.</w:t>
      </w:r>
    </w:p>
    <w:p w:rsidR="21AD7D02" w:rsidP="21AD7D02" w:rsidRDefault="21AD7D02" w14:paraId="1C088B23" w14:textId="5775421A">
      <w:pPr>
        <w:pStyle w:val="Normal"/>
        <w:jc w:val="both"/>
        <w:rPr>
          <w:rFonts w:ascii="Arial" w:hAnsi="Arial" w:cs="Arial"/>
          <w:lang w:val="es-CR"/>
        </w:rPr>
      </w:pPr>
    </w:p>
    <w:p w:rsidRPr="00996839" w:rsidR="00AA40EB" w:rsidP="001B3DBE" w:rsidRDefault="00AA40EB" w14:paraId="05740E05" w14:textId="46A3AA43">
      <w:pPr>
        <w:jc w:val="both"/>
        <w:rPr>
          <w:rFonts w:ascii="Arial" w:hAnsi="Arial" w:cs="Arial"/>
          <w:lang w:val="es-CR"/>
        </w:rPr>
      </w:pPr>
      <w:r w:rsidRPr="21AD7D02" w:rsidR="48EB5354">
        <w:rPr>
          <w:rFonts w:ascii="Arial" w:hAnsi="Arial" w:cs="Arial"/>
          <w:lang w:val="es-CR"/>
        </w:rPr>
        <w:t>L</w:t>
      </w:r>
      <w:r w:rsidRPr="21AD7D02" w:rsidR="00AA40EB">
        <w:rPr>
          <w:rFonts w:ascii="Arial" w:hAnsi="Arial" w:cs="Arial"/>
          <w:lang w:val="es-CR"/>
        </w:rPr>
        <w:t xml:space="preserve">a información del Gobierno Central Presupuestario pasa por un proceso de consolidación </w:t>
      </w:r>
      <w:r w:rsidRPr="21AD7D02" w:rsidR="00AA40EB">
        <w:rPr>
          <w:rFonts w:ascii="Arial" w:hAnsi="Arial" w:cs="Arial"/>
          <w:lang w:val="es-CR"/>
        </w:rPr>
        <w:t>intra</w:t>
      </w:r>
      <w:r w:rsidRPr="21AD7D02" w:rsidR="001D2DEB">
        <w:rPr>
          <w:rFonts w:ascii="Arial" w:hAnsi="Arial" w:cs="Arial"/>
          <w:lang w:val="es-CR"/>
        </w:rPr>
        <w:t>sectorial</w:t>
      </w:r>
      <w:r w:rsidRPr="21AD7D02" w:rsidR="00AA40EB">
        <w:rPr>
          <w:rFonts w:ascii="Arial" w:hAnsi="Arial" w:cs="Arial"/>
          <w:lang w:val="es-CR"/>
        </w:rPr>
        <w:t>.</w:t>
      </w:r>
    </w:p>
    <w:p w:rsidRPr="00996839" w:rsidR="000B2E63" w:rsidRDefault="000B2E63" w14:paraId="3F7B1A79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30C4030C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70B37CB4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lastRenderedPageBreak/>
              <w:t>FORMATO DE DIVULGACIÓN</w:t>
            </w:r>
          </w:p>
        </w:tc>
      </w:tr>
    </w:tbl>
    <w:p w:rsidRPr="00996839" w:rsidR="000B2E63" w:rsidRDefault="000B2E63" w14:paraId="6AB5AE5C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56EEF8CE" w14:textId="77777777">
      <w:pPr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En electrónico.</w:t>
      </w:r>
    </w:p>
    <w:p w:rsidRPr="00996839" w:rsidR="000B2E63" w:rsidRDefault="000B2E63" w14:paraId="28CBDA91" w14:textId="3D4974E3">
      <w:pPr>
        <w:rPr>
          <w:rFonts w:ascii="Arial" w:hAnsi="Arial" w:cs="Arial"/>
          <w:lang w:val="es-CR"/>
        </w:rPr>
      </w:pPr>
    </w:p>
    <w:p w:rsidRPr="00996839" w:rsidR="00FD04F3" w:rsidRDefault="00FD04F3" w14:paraId="46160BE5" w14:textId="14BC0E0A">
      <w:pPr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Se publica en la página Web del Ministerio de Hacienda.</w:t>
      </w:r>
    </w:p>
    <w:p w:rsidRPr="00996839" w:rsidR="00472941" w:rsidRDefault="00472941" w14:paraId="1C21AEE9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454CB746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2F8CBD73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METODOLOGÍA</w:t>
            </w:r>
          </w:p>
        </w:tc>
      </w:tr>
    </w:tbl>
    <w:p w:rsidRPr="00996839" w:rsidR="000B2E63" w:rsidRDefault="000B2E63" w14:paraId="2B1FD1BF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7EBE53A4" w14:textId="77777777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 xml:space="preserve">Conceptos, definiciones y clasificaciones </w:t>
      </w:r>
    </w:p>
    <w:p w:rsidRPr="00996839" w:rsidR="000B2E63" w:rsidRDefault="000B2E63" w14:paraId="669BB0D0" w14:textId="77777777">
      <w:pPr>
        <w:rPr>
          <w:rFonts w:ascii="Arial" w:hAnsi="Arial" w:cs="Arial"/>
          <w:lang w:val="es-CR"/>
        </w:rPr>
      </w:pPr>
    </w:p>
    <w:p w:rsidRPr="00996839" w:rsidR="000B2E63" w:rsidP="001B3DBE" w:rsidRDefault="00C42B3B" w14:paraId="7DDB0DAD" w14:textId="32FF5362">
      <w:pPr>
        <w:jc w:val="both"/>
        <w:rPr>
          <w:rFonts w:ascii="Arial" w:hAnsi="Arial" w:cs="Arial"/>
          <w:lang w:val="es-CR"/>
        </w:rPr>
      </w:pPr>
      <w:r w:rsidRPr="21AD7D02" w:rsidR="00C42B3B">
        <w:rPr>
          <w:rFonts w:ascii="Arial" w:hAnsi="Arial" w:cs="Arial"/>
          <w:lang w:val="es-CR"/>
        </w:rPr>
        <w:t xml:space="preserve">El </w:t>
      </w:r>
      <w:r w:rsidRPr="21AD7D02" w:rsidR="009B40FF">
        <w:rPr>
          <w:rFonts w:ascii="Arial" w:hAnsi="Arial" w:cs="Arial"/>
          <w:lang w:val="es-CR"/>
        </w:rPr>
        <w:t xml:space="preserve">Estado de Operaciones </w:t>
      </w:r>
      <w:r w:rsidRPr="21AD7D02" w:rsidR="00282EDA">
        <w:rPr>
          <w:rFonts w:ascii="Arial" w:hAnsi="Arial" w:cs="Arial"/>
          <w:lang w:val="es-CR"/>
        </w:rPr>
        <w:t xml:space="preserve">del </w:t>
      </w:r>
      <w:r w:rsidRPr="21AD7D02" w:rsidR="002B55B3">
        <w:rPr>
          <w:rFonts w:ascii="Arial" w:hAnsi="Arial" w:cs="Arial"/>
          <w:lang w:val="es-CR"/>
        </w:rPr>
        <w:t xml:space="preserve">Gobierno Central </w:t>
      </w:r>
      <w:r w:rsidRPr="21AD7D02" w:rsidR="10AD0487">
        <w:rPr>
          <w:rFonts w:ascii="Arial" w:hAnsi="Arial" w:cs="Arial"/>
          <w:lang w:val="es-CR"/>
        </w:rPr>
        <w:t>Presupuestario</w:t>
      </w:r>
      <w:r w:rsidRPr="21AD7D02" w:rsidR="002B55B3">
        <w:rPr>
          <w:rFonts w:ascii="Arial" w:hAnsi="Arial" w:cs="Arial"/>
          <w:lang w:val="es-CR"/>
        </w:rPr>
        <w:t xml:space="preserve"> </w:t>
      </w:r>
      <w:r w:rsidRPr="21AD7D02" w:rsidR="009E7537">
        <w:rPr>
          <w:rFonts w:ascii="Arial" w:hAnsi="Arial" w:cs="Arial"/>
          <w:lang w:val="es-CR"/>
        </w:rPr>
        <w:t xml:space="preserve">presenta los datos de ingresos y </w:t>
      </w:r>
      <w:r w:rsidRPr="21AD7D02" w:rsidR="00C42B3B">
        <w:rPr>
          <w:rFonts w:ascii="Arial" w:hAnsi="Arial" w:cs="Arial"/>
          <w:lang w:val="es-CR"/>
        </w:rPr>
        <w:t xml:space="preserve">gastos </w:t>
      </w:r>
      <w:r w:rsidRPr="21AD7D02" w:rsidR="0066561E">
        <w:rPr>
          <w:rFonts w:ascii="Arial" w:hAnsi="Arial" w:cs="Arial"/>
          <w:lang w:val="es-CR"/>
        </w:rPr>
        <w:t xml:space="preserve">presupuestarios </w:t>
      </w:r>
      <w:r w:rsidRPr="21AD7D02" w:rsidR="6F2DD47F">
        <w:rPr>
          <w:rFonts w:ascii="Arial" w:hAnsi="Arial" w:cs="Arial"/>
          <w:lang w:val="es-CR"/>
        </w:rPr>
        <w:t>de acuerdo con</w:t>
      </w:r>
      <w:r w:rsidRPr="21AD7D02" w:rsidR="00C42B3B">
        <w:rPr>
          <w:rFonts w:ascii="Arial" w:hAnsi="Arial" w:cs="Arial"/>
          <w:lang w:val="es-CR"/>
        </w:rPr>
        <w:t xml:space="preserve"> las mejores prácticas internacionales, siguiendo la metodología del Manual de Estadísticas de Finanzas Públicas (MEFP</w:t>
      </w:r>
      <w:r w:rsidRPr="21AD7D02" w:rsidR="002B55B3">
        <w:rPr>
          <w:rFonts w:ascii="Arial" w:hAnsi="Arial" w:cs="Arial"/>
          <w:lang w:val="es-CR"/>
        </w:rPr>
        <w:t xml:space="preserve"> </w:t>
      </w:r>
      <w:r w:rsidRPr="21AD7D02" w:rsidR="00C42B3B">
        <w:rPr>
          <w:rFonts w:ascii="Arial" w:hAnsi="Arial" w:cs="Arial"/>
          <w:lang w:val="es-CR"/>
        </w:rPr>
        <w:t xml:space="preserve">2014) del Fondo Monetario Internacional. En ese sentido, se hacen las siguientes observaciones: </w:t>
      </w:r>
    </w:p>
    <w:p w:rsidRPr="00996839" w:rsidR="009E7537" w:rsidP="001B3DBE" w:rsidRDefault="009E7537" w14:paraId="7B7DEB4F" w14:textId="77777777">
      <w:pPr>
        <w:jc w:val="both"/>
        <w:rPr>
          <w:rFonts w:ascii="Arial" w:hAnsi="Arial" w:cs="Arial"/>
          <w:lang w:val="es-CR"/>
        </w:rPr>
      </w:pPr>
    </w:p>
    <w:p w:rsidRPr="00996839" w:rsidR="000B2E63" w:rsidP="009E7537" w:rsidRDefault="001D2DEB" w14:paraId="57A89830" w14:textId="43C132F7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U</w:t>
      </w:r>
      <w:r w:rsidRPr="00996839" w:rsidR="009E7537">
        <w:rPr>
          <w:rFonts w:ascii="Arial" w:hAnsi="Arial" w:cs="Arial"/>
          <w:lang w:val="es-CR"/>
        </w:rPr>
        <w:t xml:space="preserve">so de </w:t>
      </w:r>
      <w:r w:rsidRPr="00996839">
        <w:rPr>
          <w:rFonts w:ascii="Arial" w:hAnsi="Arial" w:cs="Arial"/>
          <w:lang w:val="es-CR"/>
        </w:rPr>
        <w:t>b</w:t>
      </w:r>
      <w:r w:rsidRPr="00996839" w:rsidR="009E7537">
        <w:rPr>
          <w:rFonts w:ascii="Arial" w:hAnsi="Arial" w:cs="Arial"/>
          <w:lang w:val="es-CR"/>
        </w:rPr>
        <w:t xml:space="preserve">ienes y </w:t>
      </w:r>
      <w:r w:rsidRPr="00996839">
        <w:rPr>
          <w:rFonts w:ascii="Arial" w:hAnsi="Arial" w:cs="Arial"/>
          <w:lang w:val="es-CR"/>
        </w:rPr>
        <w:t>s</w:t>
      </w:r>
      <w:r w:rsidRPr="00996839" w:rsidR="009E7537">
        <w:rPr>
          <w:rFonts w:ascii="Arial" w:hAnsi="Arial" w:cs="Arial"/>
          <w:lang w:val="es-CR"/>
        </w:rPr>
        <w:t xml:space="preserve">ervicios: </w:t>
      </w:r>
      <w:r w:rsidRPr="00996839" w:rsidR="005212F5">
        <w:rPr>
          <w:rFonts w:ascii="Arial" w:hAnsi="Arial" w:cs="Arial"/>
          <w:lang w:val="es-CR"/>
        </w:rPr>
        <w:t xml:space="preserve">se considera </w:t>
      </w:r>
      <w:r w:rsidRPr="00996839" w:rsidR="009E7537">
        <w:rPr>
          <w:rFonts w:ascii="Arial" w:hAnsi="Arial" w:cs="Arial"/>
          <w:lang w:val="es-CR"/>
        </w:rPr>
        <w:t xml:space="preserve">la </w:t>
      </w:r>
      <w:r w:rsidRPr="00996839">
        <w:rPr>
          <w:rFonts w:ascii="Arial" w:hAnsi="Arial" w:cs="Arial"/>
          <w:lang w:val="es-CR"/>
        </w:rPr>
        <w:t>c</w:t>
      </w:r>
      <w:r w:rsidRPr="00996839" w:rsidR="009E7537">
        <w:rPr>
          <w:rFonts w:ascii="Arial" w:hAnsi="Arial" w:cs="Arial"/>
          <w:lang w:val="es-CR"/>
        </w:rPr>
        <w:t xml:space="preserve">ompra de </w:t>
      </w:r>
      <w:r w:rsidRPr="00996839">
        <w:rPr>
          <w:rFonts w:ascii="Arial" w:hAnsi="Arial" w:cs="Arial"/>
          <w:lang w:val="es-CR"/>
        </w:rPr>
        <w:t>b</w:t>
      </w:r>
      <w:r w:rsidRPr="00996839" w:rsidR="009E7537">
        <w:rPr>
          <w:rFonts w:ascii="Arial" w:hAnsi="Arial" w:cs="Arial"/>
          <w:lang w:val="es-CR"/>
        </w:rPr>
        <w:t xml:space="preserve">ienes y </w:t>
      </w:r>
      <w:r w:rsidRPr="00996839">
        <w:rPr>
          <w:rFonts w:ascii="Arial" w:hAnsi="Arial" w:cs="Arial"/>
          <w:lang w:val="es-CR"/>
        </w:rPr>
        <w:t>s</w:t>
      </w:r>
      <w:r w:rsidRPr="00996839" w:rsidR="009E7537">
        <w:rPr>
          <w:rFonts w:ascii="Arial" w:hAnsi="Arial" w:cs="Arial"/>
          <w:lang w:val="es-CR"/>
        </w:rPr>
        <w:t>ervicios.</w:t>
      </w:r>
    </w:p>
    <w:p w:rsidRPr="00996839" w:rsidR="009E7537" w:rsidP="009E7537" w:rsidRDefault="009E7537" w14:paraId="3A77C8FB" w14:textId="73AD4C57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lang w:val="es-CR"/>
        </w:rPr>
      </w:pPr>
      <w:r w:rsidRPr="299DF094" w:rsidR="218B6A17">
        <w:rPr>
          <w:rFonts w:ascii="Arial" w:hAnsi="Arial" w:cs="Arial"/>
          <w:lang w:val="es-CR"/>
        </w:rPr>
        <w:t xml:space="preserve">Consumo de capital fijo: </w:t>
      </w:r>
      <w:r w:rsidRPr="299DF094" w:rsidR="502FDC57">
        <w:rPr>
          <w:rFonts w:ascii="Arial" w:hAnsi="Arial" w:cs="Arial"/>
          <w:lang w:val="es-CR"/>
        </w:rPr>
        <w:t xml:space="preserve">Para la </w:t>
      </w:r>
      <w:r w:rsidRPr="299DF094" w:rsidR="25DAEA36">
        <w:rPr>
          <w:rFonts w:ascii="Arial" w:hAnsi="Arial" w:cs="Arial"/>
          <w:lang w:val="es-CR"/>
        </w:rPr>
        <w:t>fuente de información presupuestaria, n</w:t>
      </w:r>
      <w:r w:rsidRPr="299DF094" w:rsidR="7B565764">
        <w:rPr>
          <w:rFonts w:ascii="Arial" w:hAnsi="Arial" w:cs="Arial"/>
          <w:lang w:val="es-CR"/>
        </w:rPr>
        <w:t>o se dispone del dato</w:t>
      </w:r>
      <w:r w:rsidRPr="299DF094" w:rsidR="21DD275D">
        <w:rPr>
          <w:rFonts w:ascii="Arial" w:hAnsi="Arial" w:cs="Arial"/>
          <w:lang w:val="es-CR"/>
        </w:rPr>
        <w:t>.</w:t>
      </w:r>
    </w:p>
    <w:p w:rsidRPr="00996839" w:rsidR="004E42DD" w:rsidP="008B5457" w:rsidRDefault="001D2DEB" w14:paraId="74B98C75" w14:textId="105C783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T</w:t>
      </w:r>
      <w:r w:rsidRPr="00996839" w:rsidR="00095227">
        <w:rPr>
          <w:rFonts w:ascii="Arial" w:hAnsi="Arial" w:cs="Arial"/>
          <w:lang w:val="es-CR"/>
        </w:rPr>
        <w:t>ransacciones en activos no financieros</w:t>
      </w:r>
      <w:r w:rsidRPr="00996839" w:rsidR="0089376A">
        <w:rPr>
          <w:rFonts w:ascii="Arial" w:hAnsi="Arial" w:cs="Arial"/>
          <w:lang w:val="es-CR"/>
        </w:rPr>
        <w:t>:</w:t>
      </w:r>
      <w:r w:rsidRPr="00996839" w:rsidR="007A1D7A">
        <w:rPr>
          <w:rFonts w:ascii="Arial" w:hAnsi="Arial" w:cs="Arial"/>
          <w:lang w:val="es-CR"/>
        </w:rPr>
        <w:t xml:space="preserve"> se</w:t>
      </w:r>
      <w:r w:rsidRPr="00996839">
        <w:rPr>
          <w:rFonts w:ascii="Arial" w:hAnsi="Arial" w:cs="Arial"/>
          <w:lang w:val="es-CR"/>
        </w:rPr>
        <w:t xml:space="preserve"> completa </w:t>
      </w:r>
      <w:r w:rsidRPr="00996839" w:rsidR="007A1D7A">
        <w:rPr>
          <w:rFonts w:ascii="Arial" w:hAnsi="Arial" w:cs="Arial"/>
          <w:lang w:val="es-CR"/>
        </w:rPr>
        <w:t>el dato presupuestario de la inversión</w:t>
      </w:r>
      <w:r w:rsidRPr="00996839" w:rsidR="00FD04F3">
        <w:rPr>
          <w:rFonts w:ascii="Arial" w:hAnsi="Arial" w:cs="Arial"/>
          <w:lang w:val="es-CR"/>
        </w:rPr>
        <w:t>.</w:t>
      </w:r>
    </w:p>
    <w:p w:rsidRPr="00996839" w:rsidR="000B2E63" w:rsidRDefault="000B2E63" w14:paraId="3484F9A9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52E71D92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6C6AA920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ANEXO</w:t>
            </w:r>
          </w:p>
        </w:tc>
      </w:tr>
    </w:tbl>
    <w:p w:rsidRPr="00996839" w:rsidR="000B2E63" w:rsidRDefault="000B2E63" w14:paraId="07664814" w14:textId="77777777">
      <w:pPr>
        <w:rPr>
          <w:rFonts w:ascii="Arial" w:hAnsi="Arial" w:cs="Arial"/>
          <w:lang w:val="es-CR"/>
        </w:rPr>
      </w:pPr>
    </w:p>
    <w:p w:rsidRPr="00996839" w:rsidR="000B2E63" w:rsidP="00D22927" w:rsidRDefault="00C42B3B" w14:paraId="79E7D92A" w14:textId="5A7341A9">
      <w:pPr>
        <w:jc w:val="center"/>
        <w:rPr>
          <w:rFonts w:ascii="Arial" w:hAnsi="Arial" w:cs="Arial"/>
          <w:lang w:val="es-CR"/>
        </w:rPr>
      </w:pPr>
      <w:bookmarkStart w:name="_Hlk130666661" w:id="5"/>
      <w:r w:rsidRPr="00996839">
        <w:rPr>
          <w:rFonts w:ascii="Arial" w:hAnsi="Arial" w:cs="Arial"/>
          <w:b/>
          <w:lang w:val="es-CR"/>
        </w:rPr>
        <w:t xml:space="preserve">Cobertura Institucional del </w:t>
      </w:r>
      <w:r w:rsidRPr="00996839" w:rsidR="0071214F">
        <w:rPr>
          <w:rFonts w:ascii="Arial" w:hAnsi="Arial" w:cs="Arial"/>
          <w:b/>
          <w:lang w:val="es-CR"/>
        </w:rPr>
        <w:t>Gobierno Central Presupuesta</w:t>
      </w:r>
      <w:r w:rsidRPr="00996839">
        <w:rPr>
          <w:rFonts w:ascii="Arial" w:hAnsi="Arial" w:cs="Arial"/>
          <w:b/>
          <w:lang w:val="es-CR"/>
        </w:rPr>
        <w:t>rio</w:t>
      </w:r>
      <w:r w:rsidRPr="00996839" w:rsidR="0016061B">
        <w:rPr>
          <w:rFonts w:ascii="Arial" w:hAnsi="Arial" w:cs="Arial"/>
          <w:b/>
          <w:lang w:val="es-CR"/>
        </w:rPr>
        <w:t>:</w:t>
      </w:r>
    </w:p>
    <w:bookmarkEnd w:id="5"/>
    <w:p w:rsidRPr="00996839" w:rsidR="00343C57" w:rsidP="00343C57" w:rsidRDefault="00343C57" w14:paraId="09861405" w14:textId="77BAB2A5">
      <w:pPr>
        <w:rPr>
          <w:rFonts w:ascii="Arial" w:hAnsi="Arial" w:cs="Arial"/>
          <w:lang w:val="es-CR"/>
        </w:rPr>
      </w:pPr>
    </w:p>
    <w:p w:rsidRPr="00756171" w:rsidR="004E42DD" w:rsidP="00756171" w:rsidRDefault="004E42DD" w14:paraId="668B3C87" w14:textId="41F43B7D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756171">
        <w:rPr>
          <w:rFonts w:ascii="Arial" w:hAnsi="Arial" w:cs="Arial"/>
          <w:b/>
          <w:lang w:val="es-CR"/>
        </w:rPr>
        <w:t>Asamblea Legislativa</w:t>
      </w:r>
    </w:p>
    <w:p w:rsidRPr="00996839" w:rsidR="004E42DD" w:rsidP="00756171" w:rsidRDefault="004E42DD" w14:paraId="069DFDE2" w14:textId="133638A1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Contraloría General de la República</w:t>
      </w:r>
    </w:p>
    <w:p w:rsidRPr="00996839" w:rsidR="004E42DD" w:rsidP="00756171" w:rsidRDefault="004E42DD" w14:paraId="76217DB9" w14:textId="66E59D99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Defensoría de los Habitantes</w:t>
      </w:r>
    </w:p>
    <w:p w:rsidRPr="00756171" w:rsidR="004E42DD" w:rsidP="00756171" w:rsidRDefault="004E42DD" w14:paraId="7DE10C01" w14:textId="696B348B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Agricultura y Ganadería</w:t>
      </w:r>
    </w:p>
    <w:p w:rsidRPr="00996839" w:rsidR="004E42DD" w:rsidP="004E42DD" w:rsidRDefault="004E42DD" w14:paraId="3D966E7C" w14:textId="77777777">
      <w:pPr>
        <w:pStyle w:val="Prrafodelista"/>
        <w:numPr>
          <w:ilvl w:val="1"/>
          <w:numId w:val="30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Nacional de Clubes 4-S</w:t>
      </w:r>
    </w:p>
    <w:p w:rsidRPr="00996839" w:rsidR="004E42DD" w:rsidP="004E42DD" w:rsidRDefault="004E42DD" w14:paraId="4F196915" w14:textId="77777777">
      <w:pPr>
        <w:pStyle w:val="Prrafodelista"/>
        <w:numPr>
          <w:ilvl w:val="1"/>
          <w:numId w:val="30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Servicio Fitosanitario del Estado</w:t>
      </w:r>
    </w:p>
    <w:p w:rsidRPr="00996839" w:rsidR="004E42DD" w:rsidP="004E42DD" w:rsidRDefault="004E42DD" w14:paraId="1CE122E6" w14:textId="77777777">
      <w:pPr>
        <w:pStyle w:val="Prrafodelista"/>
        <w:numPr>
          <w:ilvl w:val="1"/>
          <w:numId w:val="30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Servicio Nacional de Salud Animal</w:t>
      </w:r>
    </w:p>
    <w:p w:rsidRPr="00996839" w:rsidR="004E42DD" w:rsidP="004E42DD" w:rsidRDefault="004E42DD" w14:paraId="040483FC" w14:textId="43D4FEA4">
      <w:pPr>
        <w:pStyle w:val="Prrafodelista"/>
        <w:numPr>
          <w:ilvl w:val="1"/>
          <w:numId w:val="30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Instituto Nacional </w:t>
      </w:r>
      <w:r w:rsidRPr="00996839" w:rsidR="00BD36AD">
        <w:rPr>
          <w:rFonts w:ascii="Arial" w:hAnsi="Arial" w:cs="Arial"/>
          <w:lang w:val="es-CR"/>
        </w:rPr>
        <w:t>d</w:t>
      </w:r>
      <w:r w:rsidRPr="00996839">
        <w:rPr>
          <w:rFonts w:ascii="Arial" w:hAnsi="Arial" w:cs="Arial"/>
          <w:lang w:val="es-CR"/>
        </w:rPr>
        <w:t>e Innovación y Transferencia en Tecnología Agropecuaria</w:t>
      </w:r>
    </w:p>
    <w:p w:rsidRPr="00996839" w:rsidR="004E42DD" w:rsidP="00756171" w:rsidRDefault="004E42DD" w14:paraId="3C481764" w14:textId="07ADBC20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Ciencia, Tecnología y Telecomunicaciones</w:t>
      </w:r>
    </w:p>
    <w:p w:rsidRPr="00996839" w:rsidR="004E42DD" w:rsidP="00756171" w:rsidRDefault="004E42DD" w14:paraId="34B61DB0" w14:textId="2EFC7543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Comercio Exterior</w:t>
      </w:r>
    </w:p>
    <w:p w:rsidRPr="00996839" w:rsidR="004E42DD" w:rsidP="00756171" w:rsidRDefault="004E42DD" w14:paraId="499DB1EB" w14:textId="1064E4C2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Cultura y Juventud</w:t>
      </w:r>
    </w:p>
    <w:p w:rsidRPr="00996839" w:rsidR="004E42DD" w:rsidP="004E42DD" w:rsidRDefault="004E42DD" w14:paraId="41BF5B10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Casa de la Cultura de Puntarenas</w:t>
      </w:r>
    </w:p>
    <w:p w:rsidRPr="00996839" w:rsidR="004E42DD" w:rsidP="004E42DD" w:rsidRDefault="004E42DD" w14:paraId="651554B8" w14:textId="0D556635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Centro Costarricense </w:t>
      </w:r>
      <w:r w:rsidRPr="00996839" w:rsidR="00BD36AD">
        <w:rPr>
          <w:rFonts w:ascii="Arial" w:hAnsi="Arial" w:cs="Arial"/>
          <w:lang w:val="es-CR"/>
        </w:rPr>
        <w:t xml:space="preserve">de </w:t>
      </w:r>
      <w:r w:rsidRPr="00996839">
        <w:rPr>
          <w:rFonts w:ascii="Arial" w:hAnsi="Arial" w:cs="Arial"/>
          <w:lang w:val="es-CR"/>
        </w:rPr>
        <w:t>Producción Cinematográfica</w:t>
      </w:r>
    </w:p>
    <w:p w:rsidRPr="00996839" w:rsidR="004E42DD" w:rsidP="004E42DD" w:rsidRDefault="004E42DD" w14:paraId="7E6003DC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Centro Cultural e Histórico José Figueres Ferrer</w:t>
      </w:r>
    </w:p>
    <w:p w:rsidRPr="00996839" w:rsidR="004E42DD" w:rsidP="004E42DD" w:rsidRDefault="004E42DD" w14:paraId="44811A24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Centro Nacional de la Música</w:t>
      </w:r>
    </w:p>
    <w:p w:rsidRPr="00996839" w:rsidR="004E42DD" w:rsidP="004E42DD" w:rsidRDefault="004E42DD" w14:paraId="27D49D70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lastRenderedPageBreak/>
        <w:t>Consejo Nacional de Política Pública de la Persona Joven</w:t>
      </w:r>
    </w:p>
    <w:p w:rsidRPr="00996839" w:rsidR="004E42DD" w:rsidP="004E42DD" w:rsidRDefault="004E42DD" w14:paraId="22A89AAB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Museo de Arte Costarricense</w:t>
      </w:r>
    </w:p>
    <w:p w:rsidRPr="00996839" w:rsidR="004E42DD" w:rsidP="004E42DD" w:rsidRDefault="004E42DD" w14:paraId="394268D0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Museo de Arte y Diseño Contemporáneo</w:t>
      </w:r>
    </w:p>
    <w:p w:rsidRPr="00996839" w:rsidR="004E42DD" w:rsidP="004E42DD" w:rsidRDefault="004E42DD" w14:paraId="43BBD379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Museo Histórico Cultural Juan Santamaría</w:t>
      </w:r>
    </w:p>
    <w:p w:rsidRPr="00996839" w:rsidR="004E42DD" w:rsidP="004E42DD" w:rsidRDefault="004E42DD" w14:paraId="17AC8F9E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Museo Nacional de Costa Rica</w:t>
      </w:r>
    </w:p>
    <w:p w:rsidRPr="00996839" w:rsidR="004E42DD" w:rsidP="004E42DD" w:rsidRDefault="004E42DD" w14:paraId="520E5EE3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Museo Rafael A. Calderón Guardia</w:t>
      </w:r>
    </w:p>
    <w:p w:rsidRPr="00996839" w:rsidR="004E42DD" w:rsidP="004E42DD" w:rsidRDefault="004E42DD" w14:paraId="0C5B170A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Sistema Nacional de Educación Musical</w:t>
      </w:r>
    </w:p>
    <w:p w:rsidRPr="00996839" w:rsidR="004E42DD" w:rsidP="004E42DD" w:rsidRDefault="004E42DD" w14:paraId="1D8F95AE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Teatro Nacional</w:t>
      </w:r>
    </w:p>
    <w:p w:rsidRPr="00996839" w:rsidR="004E42DD" w:rsidP="004E42DD" w:rsidRDefault="004E42DD" w14:paraId="286DECC9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Teatro Popular Mélico Salazar</w:t>
      </w:r>
    </w:p>
    <w:p w:rsidR="004E42DD" w:rsidP="004E42DD" w:rsidRDefault="004E42DD" w14:paraId="1C2193D1" w14:textId="7A8BC325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Junta Administrativa del Archivo Nacional</w:t>
      </w:r>
    </w:p>
    <w:p w:rsidRPr="00996839" w:rsidR="004E42DD" w:rsidP="00756171" w:rsidRDefault="004E42DD" w14:paraId="4F3086A0" w14:textId="2671E5DB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Economía, Industria y Comercio</w:t>
      </w:r>
    </w:p>
    <w:p w:rsidR="004E42DD" w:rsidP="004E42DD" w:rsidRDefault="004E42DD" w14:paraId="13A98FD4" w14:textId="12361B6A">
      <w:pPr>
        <w:pStyle w:val="Prrafodelista"/>
        <w:numPr>
          <w:ilvl w:val="1"/>
          <w:numId w:val="32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Laboratorio Costarricense de Metrología</w:t>
      </w:r>
    </w:p>
    <w:p w:rsidRPr="00996839" w:rsidR="004E42DD" w:rsidP="00756171" w:rsidRDefault="004E42DD" w14:paraId="6AFF7A7A" w14:textId="0FDC51AD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Educación Pública</w:t>
      </w:r>
    </w:p>
    <w:p w:rsidRPr="00996839" w:rsidR="004E42DD" w:rsidP="004E42DD" w:rsidRDefault="004E42DD" w14:paraId="660A7894" w14:textId="776420B2">
      <w:pPr>
        <w:pStyle w:val="Prrafodelista"/>
        <w:numPr>
          <w:ilvl w:val="1"/>
          <w:numId w:val="33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Instituto de </w:t>
      </w:r>
      <w:r w:rsidR="00AF3DA8">
        <w:rPr>
          <w:rFonts w:ascii="Arial" w:hAnsi="Arial" w:cs="Arial"/>
          <w:lang w:val="es-CR"/>
        </w:rPr>
        <w:t>D</w:t>
      </w:r>
      <w:r w:rsidRPr="00996839">
        <w:rPr>
          <w:rFonts w:ascii="Arial" w:hAnsi="Arial" w:cs="Arial"/>
          <w:lang w:val="es-CR"/>
        </w:rPr>
        <w:t xml:space="preserve">esarrollo </w:t>
      </w:r>
      <w:r w:rsidR="00AF3DA8">
        <w:rPr>
          <w:rFonts w:ascii="Arial" w:hAnsi="Arial" w:cs="Arial"/>
          <w:lang w:val="es-CR"/>
        </w:rPr>
        <w:t>P</w:t>
      </w:r>
      <w:r w:rsidRPr="00996839">
        <w:rPr>
          <w:rFonts w:ascii="Arial" w:hAnsi="Arial" w:cs="Arial"/>
          <w:lang w:val="es-CR"/>
        </w:rPr>
        <w:t>rofesional Uladislao Gámez Solano</w:t>
      </w:r>
    </w:p>
    <w:p w:rsidRPr="00996839" w:rsidR="004E42DD" w:rsidP="004E42DD" w:rsidRDefault="004E42DD" w14:paraId="3AC0B316" w14:textId="77777777">
      <w:pPr>
        <w:pStyle w:val="Prrafodelista"/>
        <w:numPr>
          <w:ilvl w:val="1"/>
          <w:numId w:val="34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Fondo Nacional de Becas</w:t>
      </w:r>
    </w:p>
    <w:p w:rsidR="004E42DD" w:rsidP="004E42DD" w:rsidRDefault="004E42DD" w14:paraId="0DA32D5C" w14:textId="105AEF9E">
      <w:pPr>
        <w:pStyle w:val="Prrafodelista"/>
        <w:numPr>
          <w:ilvl w:val="1"/>
          <w:numId w:val="35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Superior de Educación</w:t>
      </w:r>
    </w:p>
    <w:p w:rsidRPr="00996839" w:rsidR="004E42DD" w:rsidP="00756171" w:rsidRDefault="004E42DD" w14:paraId="480FD825" w14:textId="24F20A9F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Gobernación y policía</w:t>
      </w:r>
    </w:p>
    <w:p w:rsidRPr="00996839" w:rsidR="004E42DD" w:rsidP="004E42DD" w:rsidRDefault="004E42DD" w14:paraId="22E3E659" w14:textId="65D990BB">
      <w:pPr>
        <w:pStyle w:val="Prrafodelista"/>
        <w:numPr>
          <w:ilvl w:val="1"/>
          <w:numId w:val="36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Junta Administrativa de la Dirección General de Migración y </w:t>
      </w:r>
      <w:r w:rsidR="00AF3DA8">
        <w:rPr>
          <w:rFonts w:ascii="Arial" w:hAnsi="Arial" w:cs="Arial"/>
          <w:lang w:val="es-CR"/>
        </w:rPr>
        <w:tab/>
      </w:r>
      <w:r w:rsidR="00B536AC">
        <w:rPr>
          <w:rFonts w:ascii="Arial" w:hAnsi="Arial" w:cs="Arial"/>
          <w:lang w:val="es-CR"/>
        </w:rPr>
        <w:tab/>
      </w:r>
      <w:r w:rsidR="00B536AC">
        <w:rPr>
          <w:rFonts w:ascii="Arial" w:hAnsi="Arial" w:cs="Arial"/>
          <w:lang w:val="es-CR"/>
        </w:rPr>
        <w:tab/>
      </w:r>
      <w:r w:rsidR="00B536AC">
        <w:rPr>
          <w:rFonts w:ascii="Arial" w:hAnsi="Arial" w:cs="Arial"/>
          <w:lang w:val="es-CR"/>
        </w:rPr>
        <w:tab/>
      </w:r>
      <w:r w:rsidRPr="00996839">
        <w:rPr>
          <w:rFonts w:ascii="Arial" w:hAnsi="Arial" w:cs="Arial"/>
          <w:lang w:val="es-CR"/>
        </w:rPr>
        <w:t>Extranjería</w:t>
      </w:r>
    </w:p>
    <w:p w:rsidR="004E42DD" w:rsidP="004E42DD" w:rsidRDefault="004E42DD" w14:paraId="1C08B52F" w14:textId="0D35A255">
      <w:pPr>
        <w:pStyle w:val="Prrafodelista"/>
        <w:numPr>
          <w:ilvl w:val="1"/>
          <w:numId w:val="36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Junta Administrativa de la Imprenta Nacional</w:t>
      </w:r>
    </w:p>
    <w:p w:rsidR="004E42DD" w:rsidP="00756171" w:rsidRDefault="004E42DD" w14:paraId="151B7F2E" w14:textId="2230224C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Hacienda</w:t>
      </w:r>
    </w:p>
    <w:p w:rsidRPr="00996839" w:rsidR="004E42DD" w:rsidP="00756171" w:rsidRDefault="004E42DD" w14:paraId="5AEAB68A" w14:textId="65803CFC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Justicia y Paz</w:t>
      </w:r>
    </w:p>
    <w:p w:rsidRPr="00996839" w:rsidR="004E42DD" w:rsidP="004E42DD" w:rsidRDefault="004E42DD" w14:paraId="7969BA20" w14:textId="77777777">
      <w:pPr>
        <w:pStyle w:val="Prrafodelista"/>
        <w:numPr>
          <w:ilvl w:val="1"/>
          <w:numId w:val="37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Agencia de Protección de Datos de los Habitantes (PRODHAB)</w:t>
      </w:r>
    </w:p>
    <w:p w:rsidRPr="00996839" w:rsidR="004E42DD" w:rsidP="004E42DD" w:rsidRDefault="004E42DD" w14:paraId="68165057" w14:textId="77777777">
      <w:pPr>
        <w:pStyle w:val="Prrafodelista"/>
        <w:numPr>
          <w:ilvl w:val="1"/>
          <w:numId w:val="37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Dirección Nacional de Notariado</w:t>
      </w:r>
    </w:p>
    <w:p w:rsidRPr="00996839" w:rsidR="004E42DD" w:rsidP="004E42DD" w:rsidRDefault="004E42DD" w14:paraId="3B14F70B" w14:textId="77777777">
      <w:pPr>
        <w:pStyle w:val="Prrafodelista"/>
        <w:numPr>
          <w:ilvl w:val="1"/>
          <w:numId w:val="37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Junta Administrativa del Registro Nacional</w:t>
      </w:r>
    </w:p>
    <w:p w:rsidRPr="00996839" w:rsidR="004E42DD" w:rsidP="004E42DD" w:rsidRDefault="004E42DD" w14:paraId="2E5627E1" w14:textId="77777777">
      <w:pPr>
        <w:pStyle w:val="Prrafodelista"/>
        <w:numPr>
          <w:ilvl w:val="1"/>
          <w:numId w:val="37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Tribunal Registral Administrativo</w:t>
      </w:r>
    </w:p>
    <w:p w:rsidRPr="00996839" w:rsidR="004E42DD" w:rsidP="004E42DD" w:rsidRDefault="004E42DD" w14:paraId="3A44B622" w14:textId="0DB48AA5">
      <w:pPr>
        <w:pStyle w:val="Prrafodelista"/>
        <w:numPr>
          <w:ilvl w:val="1"/>
          <w:numId w:val="37"/>
        </w:numPr>
        <w:spacing w:after="160" w:line="259" w:lineRule="auto"/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lang w:val="es-CR"/>
        </w:rPr>
        <w:t xml:space="preserve">Patronato de Construcciones, </w:t>
      </w:r>
      <w:r w:rsidR="00AF3DA8">
        <w:rPr>
          <w:rFonts w:ascii="Arial" w:hAnsi="Arial" w:cs="Arial"/>
          <w:lang w:val="es-CR"/>
        </w:rPr>
        <w:t>I</w:t>
      </w:r>
      <w:r w:rsidRPr="00996839">
        <w:rPr>
          <w:rFonts w:ascii="Arial" w:hAnsi="Arial" w:cs="Arial"/>
          <w:lang w:val="es-CR"/>
        </w:rPr>
        <w:t xml:space="preserve">nstalaciones y </w:t>
      </w:r>
      <w:r w:rsidR="00AF3DA8">
        <w:rPr>
          <w:rFonts w:ascii="Arial" w:hAnsi="Arial" w:cs="Arial"/>
          <w:lang w:val="es-CR"/>
        </w:rPr>
        <w:t>A</w:t>
      </w:r>
      <w:r w:rsidRPr="00996839">
        <w:rPr>
          <w:rFonts w:ascii="Arial" w:hAnsi="Arial" w:cs="Arial"/>
          <w:lang w:val="es-CR"/>
        </w:rPr>
        <w:t xml:space="preserve">dquisición de </w:t>
      </w:r>
      <w:r w:rsidR="00AF3DA8">
        <w:rPr>
          <w:rFonts w:ascii="Arial" w:hAnsi="Arial" w:cs="Arial"/>
          <w:lang w:val="es-CR"/>
        </w:rPr>
        <w:t>B</w:t>
      </w:r>
      <w:r w:rsidRPr="00996839">
        <w:rPr>
          <w:rFonts w:ascii="Arial" w:hAnsi="Arial" w:cs="Arial"/>
          <w:lang w:val="es-CR"/>
        </w:rPr>
        <w:t xml:space="preserve">ienes </w:t>
      </w:r>
      <w:r w:rsidR="00AF3DA8">
        <w:rPr>
          <w:rStyle w:val="Refdenotaalpie"/>
          <w:rFonts w:ascii="Arial" w:hAnsi="Arial" w:cs="Arial"/>
          <w:lang w:val="es-CR"/>
        </w:rPr>
        <w:footnoteReference w:id="1"/>
      </w:r>
    </w:p>
    <w:p w:rsidRPr="00996839" w:rsidR="004E42DD" w:rsidP="00756171" w:rsidRDefault="004E42DD" w14:paraId="790C168E" w14:textId="1E5CB357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la Presidencia</w:t>
      </w:r>
    </w:p>
    <w:p w:rsidR="004E42DD" w:rsidP="004E42DD" w:rsidRDefault="004E42DD" w14:paraId="5FCA4E7A" w14:textId="4E81493D">
      <w:pPr>
        <w:pStyle w:val="Prrafodelista"/>
        <w:numPr>
          <w:ilvl w:val="1"/>
          <w:numId w:val="38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Instituto Costarricense sobre Drogas</w:t>
      </w:r>
    </w:p>
    <w:p w:rsidRPr="00996839" w:rsidR="004E42DD" w:rsidP="00756171" w:rsidRDefault="004E42DD" w14:paraId="6F319920" w14:textId="559EDFFC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Obras Públicas y Transportes</w:t>
      </w:r>
    </w:p>
    <w:p w:rsidRPr="00996839" w:rsidR="004E42DD" w:rsidP="004E42DD" w:rsidRDefault="004E42DD" w14:paraId="5CCC55A9" w14:textId="77777777">
      <w:pPr>
        <w:pStyle w:val="Prrafodelista"/>
        <w:numPr>
          <w:ilvl w:val="1"/>
          <w:numId w:val="39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Técnico de Aviación Civil</w:t>
      </w:r>
    </w:p>
    <w:p w:rsidRPr="00996839" w:rsidR="004E42DD" w:rsidP="004E42DD" w:rsidRDefault="004E42DD" w14:paraId="25FF2A1C" w14:textId="77777777">
      <w:pPr>
        <w:pStyle w:val="Prrafodelista"/>
        <w:numPr>
          <w:ilvl w:val="1"/>
          <w:numId w:val="39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de Seguridad Vial</w:t>
      </w:r>
    </w:p>
    <w:p w:rsidRPr="00996839" w:rsidR="004E42DD" w:rsidP="004E42DD" w:rsidRDefault="004E42DD" w14:paraId="48FF355C" w14:textId="77777777">
      <w:pPr>
        <w:pStyle w:val="Prrafodelista"/>
        <w:numPr>
          <w:ilvl w:val="1"/>
          <w:numId w:val="39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de Transporte Público</w:t>
      </w:r>
    </w:p>
    <w:p w:rsidRPr="00996839" w:rsidR="004E42DD" w:rsidP="004E42DD" w:rsidRDefault="004E42DD" w14:paraId="01AEE550" w14:textId="77777777">
      <w:pPr>
        <w:pStyle w:val="Prrafodelista"/>
        <w:numPr>
          <w:ilvl w:val="1"/>
          <w:numId w:val="39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Nacional de Vialidad</w:t>
      </w:r>
    </w:p>
    <w:p w:rsidR="004E42DD" w:rsidP="004E42DD" w:rsidRDefault="004E42DD" w14:paraId="2D9FEE34" w14:textId="1F168019">
      <w:pPr>
        <w:pStyle w:val="Prrafodelista"/>
        <w:numPr>
          <w:ilvl w:val="1"/>
          <w:numId w:val="39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Nacional de Concesiones</w:t>
      </w:r>
    </w:p>
    <w:p w:rsidR="004E42DD" w:rsidP="00756171" w:rsidRDefault="004E42DD" w14:paraId="6B8206F3" w14:textId="21FAF682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Planificacion Nacional y Política</w:t>
      </w:r>
    </w:p>
    <w:p w:rsidR="004E42DD" w:rsidP="00756171" w:rsidRDefault="004E42DD" w14:paraId="765182BF" w14:textId="4118703B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Relaciones Exteriores y Culto</w:t>
      </w:r>
    </w:p>
    <w:p w:rsidRPr="00996839" w:rsidR="004E42DD" w:rsidP="00756171" w:rsidRDefault="004E42DD" w14:paraId="3011DDF0" w14:textId="7008F063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Salud</w:t>
      </w:r>
    </w:p>
    <w:p w:rsidRPr="00996839" w:rsidR="004E42DD" w:rsidP="00294B96" w:rsidRDefault="004E42DD" w14:paraId="387C001A" w14:textId="77777777">
      <w:pPr>
        <w:pStyle w:val="Prrafodelista"/>
        <w:numPr>
          <w:ilvl w:val="1"/>
          <w:numId w:val="40"/>
        </w:numPr>
        <w:spacing w:after="160" w:line="259" w:lineRule="auto"/>
        <w:ind w:hanging="5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Comisión Nacional de Vacunación y Epidemiologia</w:t>
      </w:r>
    </w:p>
    <w:p w:rsidRPr="00996839" w:rsidR="004E42DD" w:rsidP="00294B96" w:rsidRDefault="004E42DD" w14:paraId="081CBCF7" w14:textId="77777777">
      <w:pPr>
        <w:pStyle w:val="Prrafodelista"/>
        <w:numPr>
          <w:ilvl w:val="1"/>
          <w:numId w:val="40"/>
        </w:numPr>
        <w:spacing w:after="160" w:line="259" w:lineRule="auto"/>
        <w:ind w:hanging="5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Nacional de Investigación en Salud</w:t>
      </w:r>
    </w:p>
    <w:p w:rsidR="00294B96" w:rsidP="00294B96" w:rsidRDefault="004E42DD" w14:paraId="3C8C73BF" w14:textId="77777777">
      <w:pPr>
        <w:pStyle w:val="Prrafodelista"/>
        <w:numPr>
          <w:ilvl w:val="1"/>
          <w:numId w:val="40"/>
        </w:numPr>
        <w:spacing w:after="160" w:line="259" w:lineRule="auto"/>
        <w:ind w:hanging="5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Técnico Asistencia Médico Social</w:t>
      </w:r>
    </w:p>
    <w:p w:rsidR="00294B96" w:rsidP="00294B96" w:rsidRDefault="004E42DD" w14:paraId="4994DB9F" w14:textId="77777777">
      <w:pPr>
        <w:pStyle w:val="Prrafodelista"/>
        <w:numPr>
          <w:ilvl w:val="1"/>
          <w:numId w:val="40"/>
        </w:numPr>
        <w:spacing w:after="160" w:line="259" w:lineRule="auto"/>
        <w:ind w:left="1418" w:hanging="709"/>
        <w:rPr>
          <w:rFonts w:ascii="Arial" w:hAnsi="Arial" w:cs="Arial"/>
          <w:lang w:val="es-CR"/>
        </w:rPr>
      </w:pPr>
      <w:r w:rsidRPr="00294B96">
        <w:rPr>
          <w:rFonts w:ascii="Arial" w:hAnsi="Arial" w:cs="Arial"/>
          <w:lang w:val="es-CR"/>
        </w:rPr>
        <w:t xml:space="preserve">Dirección </w:t>
      </w:r>
      <w:proofErr w:type="spellStart"/>
      <w:r w:rsidRPr="00294B96">
        <w:rPr>
          <w:rFonts w:ascii="Arial" w:hAnsi="Arial" w:cs="Arial"/>
          <w:lang w:val="es-CR"/>
        </w:rPr>
        <w:t>Nal</w:t>
      </w:r>
      <w:proofErr w:type="spellEnd"/>
      <w:r w:rsidRPr="00294B96">
        <w:rPr>
          <w:rFonts w:ascii="Arial" w:hAnsi="Arial" w:cs="Arial"/>
          <w:lang w:val="es-CR"/>
        </w:rPr>
        <w:t xml:space="preserve"> de Centros de </w:t>
      </w:r>
      <w:proofErr w:type="spellStart"/>
      <w:r w:rsidRPr="00294B96">
        <w:rPr>
          <w:rFonts w:ascii="Arial" w:hAnsi="Arial" w:cs="Arial"/>
          <w:lang w:val="es-CR"/>
        </w:rPr>
        <w:t>Educ</w:t>
      </w:r>
      <w:proofErr w:type="spellEnd"/>
      <w:r w:rsidRPr="00294B96">
        <w:rPr>
          <w:rFonts w:ascii="Arial" w:hAnsi="Arial" w:cs="Arial"/>
          <w:lang w:val="es-CR"/>
        </w:rPr>
        <w:t xml:space="preserve"> y Nutrición y de Centros de Atención Integral</w:t>
      </w:r>
    </w:p>
    <w:p w:rsidRPr="00294B96" w:rsidR="004E42DD" w:rsidP="00294B96" w:rsidRDefault="004E42DD" w14:paraId="231B49BE" w14:textId="2D5FA6F5">
      <w:pPr>
        <w:pStyle w:val="Prrafodelista"/>
        <w:numPr>
          <w:ilvl w:val="1"/>
          <w:numId w:val="40"/>
        </w:numPr>
        <w:spacing w:after="160" w:line="259" w:lineRule="auto"/>
        <w:ind w:left="1418" w:hanging="709"/>
        <w:rPr>
          <w:rFonts w:ascii="Arial" w:hAnsi="Arial" w:cs="Arial"/>
          <w:lang w:val="es-CR"/>
        </w:rPr>
      </w:pPr>
      <w:r w:rsidRPr="00294B96">
        <w:rPr>
          <w:rFonts w:ascii="Arial" w:hAnsi="Arial" w:cs="Arial"/>
          <w:lang w:val="es-CR"/>
        </w:rPr>
        <w:t>Instituto Costarricense de Investigación y Enseñanza en Nutrición y Salud</w:t>
      </w:r>
    </w:p>
    <w:p w:rsidRPr="00996839" w:rsidR="004E42DD" w:rsidP="00294B96" w:rsidRDefault="004E42DD" w14:paraId="68E8C3DB" w14:textId="77777777">
      <w:pPr>
        <w:pStyle w:val="Prrafodelista"/>
        <w:numPr>
          <w:ilvl w:val="1"/>
          <w:numId w:val="40"/>
        </w:numPr>
        <w:spacing w:after="160" w:line="259" w:lineRule="auto"/>
        <w:ind w:hanging="5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Instituto sobre Alcoholismo y Farmacodependencia</w:t>
      </w:r>
    </w:p>
    <w:p w:rsidR="004E42DD" w:rsidP="00294B96" w:rsidRDefault="004E42DD" w14:paraId="44AE8D7D" w14:textId="62E72A61">
      <w:pPr>
        <w:pStyle w:val="Prrafodelista"/>
        <w:numPr>
          <w:ilvl w:val="1"/>
          <w:numId w:val="40"/>
        </w:numPr>
        <w:spacing w:after="160" w:line="259" w:lineRule="auto"/>
        <w:ind w:hanging="5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Oficina de Cooperación Internacional de la Salud</w:t>
      </w:r>
    </w:p>
    <w:p w:rsidRPr="00996839" w:rsidR="004E42DD" w:rsidP="00756171" w:rsidRDefault="004E42DD" w14:paraId="7776C195" w14:textId="0E516047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Seguridad Pública</w:t>
      </w:r>
    </w:p>
    <w:p w:rsidR="00756171" w:rsidP="00756171" w:rsidRDefault="00756171" w14:paraId="65EB3337" w14:textId="676C8D11">
      <w:pPr>
        <w:ind w:firstLine="720"/>
        <w:rPr>
          <w:rFonts w:ascii="Arial" w:hAnsi="Arial" w:cs="Arial"/>
          <w:b/>
          <w:lang w:val="es-CR"/>
        </w:rPr>
      </w:pPr>
      <w:r>
        <w:rPr>
          <w:rFonts w:ascii="Arial" w:hAnsi="Arial" w:cs="Arial"/>
          <w:lang w:val="es-CR"/>
        </w:rPr>
        <w:t>18.1</w:t>
      </w:r>
      <w:r>
        <w:rPr>
          <w:rFonts w:ascii="Arial" w:hAnsi="Arial" w:cs="Arial"/>
          <w:lang w:val="es-CR"/>
        </w:rPr>
        <w:tab/>
      </w:r>
      <w:r w:rsidRPr="00AF3DA8" w:rsidR="00074843">
        <w:rPr>
          <w:rFonts w:ascii="Arial" w:hAnsi="Arial" w:cs="Arial"/>
          <w:lang w:val="es-CR"/>
        </w:rPr>
        <w:t>Fondo Especial del Servicio Nacional de Guardacostas</w:t>
      </w:r>
      <w:r w:rsidR="00AF3DA8">
        <w:rPr>
          <w:rFonts w:ascii="Arial" w:hAnsi="Arial" w:cs="Arial"/>
          <w:lang w:val="es-CR"/>
        </w:rPr>
        <w:t xml:space="preserve"> </w:t>
      </w:r>
      <w:r w:rsidRPr="00AF3DA8" w:rsidR="00AF3DA8">
        <w:rPr>
          <w:rFonts w:ascii="Arial" w:hAnsi="Arial" w:cs="Arial"/>
          <w:vertAlign w:val="superscript"/>
          <w:lang w:val="es-CR"/>
        </w:rPr>
        <w:t>1/</w:t>
      </w:r>
      <w:r w:rsidRPr="00AF3DA8" w:rsidR="004E42DD">
        <w:rPr>
          <w:rFonts w:ascii="Arial" w:hAnsi="Arial" w:cs="Arial"/>
          <w:b/>
          <w:lang w:val="es-CR"/>
        </w:rPr>
        <w:tab/>
      </w:r>
    </w:p>
    <w:p w:rsidRPr="00756171" w:rsidR="004E42DD" w:rsidP="00756171" w:rsidRDefault="004E42DD" w14:paraId="2DA5D5AE" w14:textId="0B18B287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756171">
        <w:rPr>
          <w:rFonts w:ascii="Arial" w:hAnsi="Arial" w:cs="Arial"/>
          <w:b/>
          <w:lang w:val="es-CR"/>
        </w:rPr>
        <w:t>Ministerio de Trabajo y Seguridad Social</w:t>
      </w:r>
    </w:p>
    <w:p w:rsidRPr="00AF3DA8" w:rsidR="004E42DD" w:rsidP="00294B96" w:rsidRDefault="004E42DD" w14:paraId="6B66AD7A" w14:textId="3BF979D3">
      <w:pPr>
        <w:pStyle w:val="Prrafodelista"/>
        <w:numPr>
          <w:ilvl w:val="1"/>
          <w:numId w:val="42"/>
        </w:numPr>
        <w:spacing w:after="160" w:line="259" w:lineRule="auto"/>
        <w:ind w:left="1276" w:hanging="567"/>
        <w:rPr>
          <w:rFonts w:ascii="Arial" w:hAnsi="Arial" w:cs="Arial"/>
          <w:lang w:val="es-CR"/>
        </w:rPr>
      </w:pPr>
      <w:r w:rsidRPr="00AF3DA8">
        <w:rPr>
          <w:rFonts w:ascii="Arial" w:hAnsi="Arial" w:cs="Arial"/>
          <w:lang w:val="es-CR"/>
        </w:rPr>
        <w:t>Consejo de Salud Ocupacional</w:t>
      </w:r>
      <w:r w:rsidRPr="00AF3DA8" w:rsidR="00AF3DA8">
        <w:rPr>
          <w:rFonts w:ascii="Arial" w:hAnsi="Arial" w:cs="Arial"/>
          <w:lang w:val="es-CR"/>
        </w:rPr>
        <w:t xml:space="preserve"> </w:t>
      </w:r>
      <w:r w:rsidRPr="00AF3DA8" w:rsidR="00AF3DA8">
        <w:rPr>
          <w:rFonts w:ascii="Arial" w:hAnsi="Arial" w:cs="Arial"/>
          <w:vertAlign w:val="superscript"/>
          <w:lang w:val="es-CR"/>
        </w:rPr>
        <w:t>1/</w:t>
      </w:r>
      <w:r w:rsidRPr="00AF3DA8" w:rsidR="00AF3DA8">
        <w:rPr>
          <w:rFonts w:ascii="Arial" w:hAnsi="Arial" w:cs="Arial"/>
          <w:vertAlign w:val="superscript"/>
          <w:lang w:val="es-CR"/>
        </w:rPr>
        <w:t xml:space="preserve"> </w:t>
      </w:r>
      <w:r w:rsidRPr="00AF3DA8">
        <w:rPr>
          <w:rFonts w:ascii="Arial" w:hAnsi="Arial" w:cs="Arial"/>
          <w:lang w:val="es-CR"/>
        </w:rPr>
        <w:t>Consejo Nacional de Personas con Discapacidad</w:t>
      </w:r>
    </w:p>
    <w:p w:rsidR="004E42DD" w:rsidP="00294B96" w:rsidRDefault="004E42DD" w14:paraId="5D1A0B44" w14:textId="1758485F">
      <w:pPr>
        <w:pStyle w:val="Prrafodelista"/>
        <w:numPr>
          <w:ilvl w:val="1"/>
          <w:numId w:val="42"/>
        </w:numPr>
        <w:spacing w:after="160" w:line="259" w:lineRule="auto"/>
        <w:ind w:left="1276" w:hanging="567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Fondo de Desarrollo Social y Asignaciones Familiares</w:t>
      </w:r>
    </w:p>
    <w:p w:rsidR="004E42DD" w:rsidP="00756171" w:rsidRDefault="004E42DD" w14:paraId="4B2F29E9" w14:textId="5D75D99B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la Vivienda y Asentamientos Humanos</w:t>
      </w:r>
    </w:p>
    <w:p w:rsidRPr="00996839" w:rsidR="004E42DD" w:rsidP="00756171" w:rsidRDefault="004E42DD" w14:paraId="6B67B34C" w14:textId="68A6AE33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del Ambiente y Energía y Telecomunicaciones.</w:t>
      </w:r>
    </w:p>
    <w:p w:rsidRPr="00996839" w:rsidR="004E42DD" w:rsidP="00294B96" w:rsidRDefault="004E42DD" w14:paraId="04565AC8" w14:textId="77777777">
      <w:pPr>
        <w:pStyle w:val="Prrafodelista"/>
        <w:numPr>
          <w:ilvl w:val="1"/>
          <w:numId w:val="43"/>
        </w:numPr>
        <w:spacing w:after="160" w:line="259" w:lineRule="auto"/>
        <w:ind w:left="1418" w:hanging="664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Comisión Nacional para la Gestión de la Biodiversidad</w:t>
      </w:r>
    </w:p>
    <w:p w:rsidRPr="00996839" w:rsidR="004E42DD" w:rsidP="00294B96" w:rsidRDefault="004E42DD" w14:paraId="7FE55AFB" w14:textId="77777777">
      <w:pPr>
        <w:pStyle w:val="Prrafodelista"/>
        <w:numPr>
          <w:ilvl w:val="1"/>
          <w:numId w:val="43"/>
        </w:numPr>
        <w:spacing w:after="160" w:line="259" w:lineRule="auto"/>
        <w:ind w:left="1418" w:hanging="664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Comisión para el Ordenamiento y Manejo de la Cuenca Alta del Río Reventazón</w:t>
      </w:r>
    </w:p>
    <w:p w:rsidRPr="00996839" w:rsidR="004E42DD" w:rsidP="00294B96" w:rsidRDefault="004E42DD" w14:paraId="1CE05575" w14:textId="77777777">
      <w:pPr>
        <w:pStyle w:val="Prrafodelista"/>
        <w:numPr>
          <w:ilvl w:val="1"/>
          <w:numId w:val="43"/>
        </w:numPr>
        <w:spacing w:after="160" w:line="259" w:lineRule="auto"/>
        <w:ind w:left="1418" w:hanging="664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Fondo Nacional de Financiamiento Forestal</w:t>
      </w:r>
    </w:p>
    <w:p w:rsidRPr="00996839" w:rsidR="004E42DD" w:rsidP="00294B96" w:rsidRDefault="004E42DD" w14:paraId="653B3029" w14:textId="77777777">
      <w:pPr>
        <w:pStyle w:val="Prrafodelista"/>
        <w:numPr>
          <w:ilvl w:val="1"/>
          <w:numId w:val="43"/>
        </w:numPr>
        <w:spacing w:after="160" w:line="259" w:lineRule="auto"/>
        <w:ind w:left="1418" w:hanging="664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Sistema Nacional de Áreas de Conservación</w:t>
      </w:r>
    </w:p>
    <w:p w:rsidR="004E42DD" w:rsidP="00756171" w:rsidRDefault="004E42DD" w14:paraId="2AB379C0" w14:textId="00B74CAD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Poder Judicial</w:t>
      </w:r>
    </w:p>
    <w:p w:rsidRPr="00996839" w:rsidR="004E42DD" w:rsidP="00756171" w:rsidRDefault="004E42DD" w14:paraId="425280F5" w14:textId="13C921D9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Presidencia de la República</w:t>
      </w:r>
    </w:p>
    <w:p w:rsidRPr="00996839" w:rsidR="004E42DD" w:rsidP="00294B96" w:rsidRDefault="004E42DD" w14:paraId="722A1868" w14:textId="77777777">
      <w:pPr>
        <w:pStyle w:val="Prrafodelista"/>
        <w:numPr>
          <w:ilvl w:val="1"/>
          <w:numId w:val="44"/>
        </w:numPr>
        <w:spacing w:after="160" w:line="259" w:lineRule="auto"/>
        <w:ind w:left="1418" w:hanging="709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Nacional de la Persona Adulta Mayor</w:t>
      </w:r>
    </w:p>
    <w:p w:rsidR="004E42DD" w:rsidP="00294B96" w:rsidRDefault="004E42DD" w14:paraId="53F75314" w14:textId="4B388A34">
      <w:pPr>
        <w:pStyle w:val="Prrafodelista"/>
        <w:numPr>
          <w:ilvl w:val="1"/>
          <w:numId w:val="44"/>
        </w:numPr>
        <w:spacing w:after="160" w:line="259" w:lineRule="auto"/>
        <w:ind w:left="1418" w:hanging="709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Comisión Nacional de Prevención de Riesgos y Atención de Emergencias</w:t>
      </w:r>
    </w:p>
    <w:p w:rsidRPr="00996839" w:rsidR="004E42DD" w:rsidP="00756171" w:rsidRDefault="004E42DD" w14:paraId="523B0580" w14:textId="0D6A6DD3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299DF094" w:rsidR="52CF2FE6">
        <w:rPr>
          <w:rFonts w:ascii="Arial" w:hAnsi="Arial" w:cs="Arial"/>
          <w:b w:val="1"/>
          <w:bCs w:val="1"/>
          <w:lang w:val="es-CR"/>
        </w:rPr>
        <w:t>Tribunal Supremo de Elecciones</w:t>
      </w:r>
    </w:p>
    <w:p w:rsidR="61C4868B" w:rsidP="299DF094" w:rsidRDefault="61C4868B" w14:paraId="09104603" w14:textId="7E297AD8">
      <w:pPr>
        <w:pStyle w:val="Prrafodelista"/>
        <w:numPr>
          <w:ilvl w:val="0"/>
          <w:numId w:val="48"/>
        </w:numPr>
        <w:rPr>
          <w:rFonts w:ascii="Arial" w:hAnsi="Arial" w:cs="Arial"/>
          <w:b w:val="1"/>
          <w:bCs w:val="1"/>
          <w:sz w:val="24"/>
          <w:szCs w:val="24"/>
          <w:lang w:val="es-CR"/>
        </w:rPr>
      </w:pPr>
      <w:r w:rsidRPr="299DF094" w:rsidR="61C4868B">
        <w:rPr>
          <w:rFonts w:ascii="Arial" w:hAnsi="Arial" w:cs="Arial"/>
          <w:b w:val="1"/>
          <w:bCs w:val="1"/>
          <w:sz w:val="24"/>
          <w:szCs w:val="24"/>
          <w:lang w:val="es-CR"/>
        </w:rPr>
        <w:t>Régimen no Contributivo</w:t>
      </w:r>
    </w:p>
    <w:p w:rsidRPr="00996839" w:rsidR="00343C57" w:rsidP="21AD7D02" w:rsidRDefault="00343C57" w14:paraId="181A3ABD" w14:textId="678DD073">
      <w:pPr>
        <w:spacing w:after="160" w:line="259" w:lineRule="auto"/>
        <w:rPr>
          <w:rFonts w:ascii="Arial" w:hAnsi="Arial" w:cs="Arial"/>
          <w:lang w:val="es-CR"/>
        </w:rPr>
      </w:pPr>
      <w:r w:rsidRPr="21AD7D02">
        <w:rPr>
          <w:rFonts w:ascii="Arial" w:hAnsi="Arial" w:cs="Arial"/>
          <w:lang w:val="es-CR"/>
        </w:rPr>
        <w:br w:type="page"/>
      </w:r>
    </w:p>
    <w:sectPr w:rsidRPr="00996839" w:rsidR="00D22927" w:rsidSect="00845989">
      <w:headerReference w:type="default" r:id="rId18"/>
      <w:headerReference w:type="first" r:id="rId19"/>
      <w:pgSz w:w="12240" w:h="15840" w:orient="portrait" w:code="135"/>
      <w:pgMar w:top="1418" w:right="1701" w:bottom="1418" w:left="1701" w:header="680" w:footer="680" w:gutter="0"/>
      <w:cols w:space="720"/>
      <w:docGrid w:linePitch="360"/>
      <w:footerReference w:type="default" r:id="R815489a3a6524df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D04813" w16cex:dateUtc="2023-03-30T21:40:00Z"/>
  <w16cex:commentExtensible w16cex:durableId="27D04872" w16cex:dateUtc="2023-03-30T21:42:00Z"/>
  <w16cex:commentExtensible w16cex:durableId="27D06F5E" w16cex:dateUtc="2023-03-31T00:28:00Z"/>
  <w16cex:commentExtensible w16cex:durableId="27D06F9D" w16cex:dateUtc="2023-03-31T00:2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D8D" w:rsidRDefault="00DB7D8D" w14:paraId="7F508299" w14:textId="77777777">
      <w:pPr>
        <w:spacing w:line="240" w:lineRule="auto"/>
      </w:pPr>
      <w:r>
        <w:separator/>
      </w:r>
    </w:p>
  </w:endnote>
  <w:endnote w:type="continuationSeparator" w:id="0">
    <w:p w:rsidR="00DB7D8D" w:rsidRDefault="00DB7D8D" w14:paraId="2D6E600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E0A8599" w:rsidTr="6E0A8599" w14:paraId="4FF3D362">
      <w:trPr>
        <w:trHeight w:val="300"/>
      </w:trPr>
      <w:tc>
        <w:tcPr>
          <w:tcW w:w="2945" w:type="dxa"/>
          <w:tcMar/>
        </w:tcPr>
        <w:p w:rsidR="6E0A8599" w:rsidP="6E0A8599" w:rsidRDefault="6E0A8599" w14:paraId="68F018AA" w14:textId="2E145512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6E0A8599" w:rsidP="6E0A8599" w:rsidRDefault="6E0A8599" w14:paraId="710D7BFB" w14:textId="2B86E7F0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6E0A8599" w:rsidP="6E0A8599" w:rsidRDefault="6E0A8599" w14:paraId="4E209BB9" w14:textId="540DA946">
          <w:pPr>
            <w:pStyle w:val="Encabezado"/>
            <w:bidi w:val="0"/>
            <w:ind w:right="-115"/>
            <w:jc w:val="right"/>
          </w:pPr>
        </w:p>
      </w:tc>
    </w:tr>
  </w:tbl>
  <w:p w:rsidR="6E0A8599" w:rsidP="6E0A8599" w:rsidRDefault="6E0A8599" w14:paraId="2A320A46" w14:textId="7EA4F013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D8D" w:rsidRDefault="00DB7D8D" w14:paraId="706057EC" w14:textId="77777777">
      <w:pPr>
        <w:spacing w:line="240" w:lineRule="auto"/>
      </w:pPr>
      <w:r>
        <w:separator/>
      </w:r>
    </w:p>
  </w:footnote>
  <w:footnote w:type="continuationSeparator" w:id="0">
    <w:p w:rsidR="00DB7D8D" w:rsidRDefault="00DB7D8D" w14:paraId="6C02FCB7" w14:textId="77777777">
      <w:pPr>
        <w:spacing w:line="240" w:lineRule="auto"/>
      </w:pPr>
      <w:r>
        <w:continuationSeparator/>
      </w:r>
    </w:p>
  </w:footnote>
  <w:footnote w:id="1">
    <w:p w:rsidRPr="00AF3DA8" w:rsidR="00AF3DA8" w:rsidP="00AF3DA8" w:rsidRDefault="00AF3DA8" w14:paraId="4377189B" w14:textId="00D8B04D">
      <w:pPr>
        <w:pStyle w:val="Textonotapie"/>
        <w:jc w:val="both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Pr="00AF3DA8">
        <w:rPr>
          <w:rFonts w:ascii="Arial" w:hAnsi="Arial" w:cs="Arial"/>
          <w:sz w:val="18"/>
          <w:szCs w:val="18"/>
          <w:lang w:val="es-CR"/>
        </w:rPr>
        <w:t>Antes del año 2021 estas entidades estaban clasificadas como Órgano Desconcentrado y en las estadísticas se reflejaban sus cifras de ingresos y gastos; sin embargo, en análisis realizado por</w:t>
      </w:r>
      <w:r w:rsidRPr="00996839">
        <w:rPr>
          <w:rFonts w:ascii="Arial" w:hAnsi="Arial" w:cs="Arial"/>
          <w:lang w:val="es-CR"/>
        </w:rPr>
        <w:t xml:space="preserve"> MIDEPLAN se determinó que correspondían a programas presupuestarios y no a Órganos Desconcentrados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45989" w:rsidRDefault="00845989" w14:paraId="16323AD8" w14:textId="1FE5513C">
    <w:pPr>
      <w:pStyle w:val="Encabezado"/>
    </w:pPr>
  </w:p>
  <w:p w:rsidR="000B2E63" w:rsidRDefault="000B2E63" w14:paraId="0AFCFE14" w14:textId="6DEFB450">
    <w:pPr>
      <w:pStyle w:val="Encabezado"/>
      <w:jc w:val="center"/>
    </w:pPr>
  </w:p>
  <w:p w:rsidR="00845989" w:rsidRDefault="00845989" w14:paraId="77CEA882" w14:textId="151646E2">
    <w:pPr>
      <w:pStyle w:val="Encabezado"/>
      <w:jc w:val="center"/>
    </w:pPr>
  </w:p>
  <w:p w:rsidR="00845989" w:rsidP="6E0A8599" w:rsidRDefault="00845989" w14:paraId="12A9FCBC" w14:textId="1A4B39E7">
    <w:pPr>
      <w:pStyle w:val="Encabezado"/>
      <w:jc w:val="left"/>
    </w:pPr>
    <w:r w:rsidR="6E0A8599">
      <w:drawing>
        <wp:inline wp14:editId="401D32E1" wp14:anchorId="7C53FB4D">
          <wp:extent cx="1943100" cy="438150"/>
          <wp:effectExtent l="0" t="0" r="0" b="0"/>
          <wp:docPr id="96365742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78eb033d90e4d61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943100" cy="43815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FD15BD" w:rsidR="000B2E63" w:rsidP="00FD15BD" w:rsidRDefault="005A3009" w14:paraId="3101C536" w14:textId="3F8E1B6C">
    <w:pPr>
      <w:pStyle w:val="Encabezado"/>
      <w:rPr>
        <w:lang w:val="es-CR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5AC11EB" wp14:editId="7106C50E">
          <wp:simplePos x="0" y="0"/>
          <wp:positionH relativeFrom="column">
            <wp:posOffset>4305300</wp:posOffset>
          </wp:positionH>
          <wp:positionV relativeFrom="paragraph">
            <wp:posOffset>6799</wp:posOffset>
          </wp:positionV>
          <wp:extent cx="1193800" cy="608516"/>
          <wp:effectExtent l="0" t="0" r="635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Gobierno 2022-2026(azul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27" cy="616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FE7">
      <w:rPr>
        <w:noProof/>
        <w:lang w:val="es-CR"/>
      </w:rPr>
      <w:drawing>
        <wp:inline distT="0" distB="0" distL="0" distR="0" wp14:anchorId="035F5847" wp14:editId="654B8BB4">
          <wp:extent cx="1207135" cy="6337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5FE7">
      <w:rPr>
        <w:lang w:val="es-CR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0245FFA"/>
    <w:lvl w:ilvl="0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</w:abstractNum>
  <w:abstractNum w:abstractNumId="6" w15:restartNumberingAfterBreak="0">
    <w:nsid w:val="0C217CFD"/>
    <w:multiLevelType w:val="hybridMultilevel"/>
    <w:tmpl w:val="9306C9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A5971"/>
    <w:multiLevelType w:val="multilevel"/>
    <w:tmpl w:val="1E54E7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27826"/>
    <w:multiLevelType w:val="hybridMultilevel"/>
    <w:tmpl w:val="3BE2D9D6"/>
    <w:lvl w:ilvl="0" w:tplc="05F834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468"/>
    <w:multiLevelType w:val="hybridMultilevel"/>
    <w:tmpl w:val="63808A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49BF"/>
    <w:multiLevelType w:val="multilevel"/>
    <w:tmpl w:val="668A1CC6"/>
    <w:lvl w:ilvl="0">
      <w:start w:val="1"/>
      <w:numFmt w:val="decimal"/>
      <w:lvlText w:val="%1."/>
      <w:lvlJc w:val="left"/>
      <w:pPr>
        <w:ind w:left="357" w:hanging="17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14" w:hanging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17"/>
      </w:pPr>
      <w:rPr>
        <w:rFonts w:hint="default"/>
      </w:rPr>
    </w:lvl>
  </w:abstractNum>
  <w:abstractNum w:abstractNumId="12" w15:restartNumberingAfterBreak="0">
    <w:nsid w:val="267D55E2"/>
    <w:multiLevelType w:val="hybridMultilevel"/>
    <w:tmpl w:val="29BC8C62"/>
    <w:lvl w:ilvl="0" w:tplc="37229F5C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37229F5C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417271"/>
    <w:multiLevelType w:val="multilevel"/>
    <w:tmpl w:val="0CAA32A8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14" w15:restartNumberingAfterBreak="0">
    <w:nsid w:val="33311F27"/>
    <w:multiLevelType w:val="multilevel"/>
    <w:tmpl w:val="AC1C248C"/>
    <w:lvl w:ilvl="0">
      <w:start w:val="1"/>
      <w:numFmt w:val="decimal"/>
      <w:lvlText w:val="%1.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71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0"/>
      </w:pPr>
      <w:rPr>
        <w:rFonts w:hint="default"/>
      </w:rPr>
    </w:lvl>
  </w:abstractNum>
  <w:abstractNum w:abstractNumId="15" w15:restartNumberingAfterBreak="0">
    <w:nsid w:val="3336619B"/>
    <w:multiLevelType w:val="multilevel"/>
    <w:tmpl w:val="8C3665F6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16" w15:restartNumberingAfterBreak="0">
    <w:nsid w:val="506E5B3F"/>
    <w:multiLevelType w:val="multilevel"/>
    <w:tmpl w:val="929033F4"/>
    <w:lvl w:ilvl="0">
      <w:start w:val="1"/>
      <w:numFmt w:val="decimal"/>
      <w:lvlText w:val="%1."/>
      <w:lvlJc w:val="left"/>
      <w:pPr>
        <w:ind w:left="357" w:hanging="17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14" w:hanging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17"/>
      </w:pPr>
      <w:rPr>
        <w:rFonts w:hint="default"/>
      </w:rPr>
    </w:lvl>
  </w:abstractNum>
  <w:abstractNum w:abstractNumId="17" w15:restartNumberingAfterBreak="0">
    <w:nsid w:val="50807509"/>
    <w:multiLevelType w:val="multilevel"/>
    <w:tmpl w:val="48CC3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9A42A2"/>
    <w:multiLevelType w:val="hybridMultilevel"/>
    <w:tmpl w:val="D422C00C"/>
    <w:lvl w:ilvl="0" w:tplc="E4F8AF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310DB"/>
    <w:multiLevelType w:val="hybridMultilevel"/>
    <w:tmpl w:val="0554B79C"/>
    <w:lvl w:ilvl="0" w:tplc="05F834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F06BB"/>
    <w:multiLevelType w:val="hybridMultilevel"/>
    <w:tmpl w:val="AC92C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24DBF"/>
    <w:multiLevelType w:val="hybridMultilevel"/>
    <w:tmpl w:val="F8F4711A"/>
    <w:lvl w:ilvl="0" w:tplc="9B220F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41B7F"/>
    <w:multiLevelType w:val="hybridMultilevel"/>
    <w:tmpl w:val="3D380D0C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6F17B1"/>
    <w:multiLevelType w:val="multilevel"/>
    <w:tmpl w:val="EDA67B70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24" w15:restartNumberingAfterBreak="0">
    <w:nsid w:val="657470F4"/>
    <w:multiLevelType w:val="hybridMultilevel"/>
    <w:tmpl w:val="0D305F92"/>
    <w:lvl w:ilvl="0" w:tplc="4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6F0B8E"/>
    <w:multiLevelType w:val="hybridMultilevel"/>
    <w:tmpl w:val="40EE3A20"/>
    <w:lvl w:ilvl="0" w:tplc="37229F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ACA62F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14B51"/>
    <w:multiLevelType w:val="hybridMultilevel"/>
    <w:tmpl w:val="2C7AB1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27FD4"/>
    <w:multiLevelType w:val="multilevel"/>
    <w:tmpl w:val="D486A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3E62DA"/>
    <w:multiLevelType w:val="multilevel"/>
    <w:tmpl w:val="D486A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37728"/>
    <w:multiLevelType w:val="hybridMultilevel"/>
    <w:tmpl w:val="25A6A6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A15A1"/>
    <w:multiLevelType w:val="multilevel"/>
    <w:tmpl w:val="68701036"/>
    <w:lvl w:ilvl="0">
      <w:start w:val="1"/>
      <w:numFmt w:val="upperRoman"/>
      <w:pStyle w:val="Ttulo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31" w15:restartNumberingAfterBreak="0">
    <w:nsid w:val="726148C7"/>
    <w:multiLevelType w:val="hybridMultilevel"/>
    <w:tmpl w:val="672C800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145CA"/>
    <w:multiLevelType w:val="multilevel"/>
    <w:tmpl w:val="71462DA4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33" w15:restartNumberingAfterBreak="0">
    <w:nsid w:val="757D0B26"/>
    <w:multiLevelType w:val="hybridMultilevel"/>
    <w:tmpl w:val="59625F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A6F94"/>
    <w:multiLevelType w:val="multilevel"/>
    <w:tmpl w:val="EA927EBC"/>
    <w:lvl w:ilvl="0">
      <w:start w:val="7"/>
      <w:numFmt w:val="decimal"/>
      <w:lvlText w:val="%1."/>
      <w:lvlJc w:val="left"/>
      <w:pPr>
        <w:ind w:left="340" w:firstLine="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firstLine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4" w:firstLine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1" w:firstLine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firstLine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firstLine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2" w:firstLine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firstLine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6" w:firstLine="17"/>
      </w:pPr>
      <w:rPr>
        <w:rFonts w:hint="default"/>
      </w:rPr>
    </w:lvl>
  </w:abstractNum>
  <w:abstractNum w:abstractNumId="35" w15:restartNumberingAfterBreak="0">
    <w:nsid w:val="797A163A"/>
    <w:multiLevelType w:val="multilevel"/>
    <w:tmpl w:val="0302CF72"/>
    <w:lvl w:ilvl="0">
      <w:start w:val="8"/>
      <w:numFmt w:val="decimal"/>
      <w:lvlText w:val="%1."/>
      <w:lvlJc w:val="left"/>
      <w:pPr>
        <w:tabs>
          <w:tab w:val="num" w:pos="680"/>
        </w:tabs>
        <w:ind w:left="340" w:firstLine="17"/>
      </w:pPr>
      <w:rPr>
        <w:rFonts w:hint="default"/>
      </w:rPr>
    </w:lvl>
    <w:lvl w:ilvl="1">
      <w:start w:val="15"/>
      <w:numFmt w:val="decimal"/>
      <w:lvlText w:val="%1.1."/>
      <w:lvlJc w:val="left"/>
      <w:pPr>
        <w:tabs>
          <w:tab w:val="num" w:pos="714"/>
        </w:tabs>
        <w:ind w:left="697" w:firstLine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4" w:firstLine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1" w:firstLine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firstLine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firstLine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2" w:firstLine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firstLine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6" w:firstLine="17"/>
      </w:pPr>
      <w:rPr>
        <w:rFonts w:hint="default"/>
      </w:rPr>
    </w:lvl>
  </w:abstractNum>
  <w:abstractNum w:abstractNumId="36" w15:restartNumberingAfterBreak="0">
    <w:nsid w:val="7CB2130E"/>
    <w:multiLevelType w:val="multilevel"/>
    <w:tmpl w:val="55C6EAE4"/>
    <w:lvl w:ilvl="0">
      <w:start w:val="1"/>
      <w:numFmt w:val="decimal"/>
      <w:lvlText w:val="%1."/>
      <w:lvlJc w:val="left"/>
      <w:pPr>
        <w:ind w:left="357" w:hanging="17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714" w:hanging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17"/>
      </w:pPr>
      <w:rPr>
        <w:rFonts w:hint="default"/>
      </w:rPr>
    </w:lvl>
  </w:abstractNum>
  <w:abstractNum w:abstractNumId="37" w15:restartNumberingAfterBreak="0">
    <w:nsid w:val="7FEB3371"/>
    <w:multiLevelType w:val="multilevel"/>
    <w:tmpl w:val="0066B9A8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14" w:firstLine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num w:numId="1">
    <w:abstractNumId w:val="30"/>
  </w:num>
  <w:num w:numId="2">
    <w:abstractNumId w:val="30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8"/>
  </w:num>
  <w:num w:numId="16">
    <w:abstractNumId w:val="25"/>
  </w:num>
  <w:num w:numId="17">
    <w:abstractNumId w:val="12"/>
  </w:num>
  <w:num w:numId="18">
    <w:abstractNumId w:val="24"/>
  </w:num>
  <w:num w:numId="19">
    <w:abstractNumId w:val="6"/>
  </w:num>
  <w:num w:numId="20">
    <w:abstractNumId w:val="10"/>
  </w:num>
  <w:num w:numId="21">
    <w:abstractNumId w:val="20"/>
  </w:num>
  <w:num w:numId="22">
    <w:abstractNumId w:val="26"/>
  </w:num>
  <w:num w:numId="23">
    <w:abstractNumId w:val="29"/>
  </w:num>
  <w:num w:numId="24">
    <w:abstractNumId w:val="33"/>
  </w:num>
  <w:num w:numId="25">
    <w:abstractNumId w:val="22"/>
  </w:num>
  <w:num w:numId="26">
    <w:abstractNumId w:val="17"/>
  </w:num>
  <w:num w:numId="27">
    <w:abstractNumId w:val="27"/>
  </w:num>
  <w:num w:numId="28">
    <w:abstractNumId w:val="28"/>
  </w:num>
  <w:num w:numId="29">
    <w:abstractNumId w:val="31"/>
  </w:num>
  <w:num w:numId="30">
    <w:abstractNumId w:val="7"/>
  </w:num>
  <w:num w:numId="31">
    <w:abstractNumId w:val="34"/>
  </w:num>
  <w:num w:numId="32">
    <w:abstractNumId w:val="35"/>
  </w:num>
  <w:num w:numId="33">
    <w:abstractNumId w:val="35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40" w:firstLine="17"/>
        </w:pPr>
        <w:rPr>
          <w:rFonts w:hint="default"/>
        </w:rPr>
      </w:lvl>
    </w:lvlOverride>
    <w:lvlOverride w:ilvl="1">
      <w:lvl w:ilvl="1">
        <w:start w:val="15"/>
        <w:numFmt w:val="none"/>
        <w:lvlText w:val="9.1."/>
        <w:lvlJc w:val="left"/>
        <w:pPr>
          <w:tabs>
            <w:tab w:val="num" w:pos="714"/>
          </w:tabs>
          <w:ind w:left="697" w:firstLine="1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54" w:firstLine="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1" w:firstLine="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68" w:firstLine="1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25" w:firstLine="1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82" w:firstLine="1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9" w:firstLine="1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96" w:firstLine="17"/>
        </w:pPr>
        <w:rPr>
          <w:rFonts w:hint="default"/>
        </w:rPr>
      </w:lvl>
    </w:lvlOverride>
  </w:num>
  <w:num w:numId="34">
    <w:abstractNumId w:val="35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40" w:firstLine="17"/>
        </w:pPr>
        <w:rPr>
          <w:rFonts w:hint="default"/>
        </w:rPr>
      </w:lvl>
    </w:lvlOverride>
    <w:lvlOverride w:ilvl="1">
      <w:lvl w:ilvl="1">
        <w:start w:val="15"/>
        <w:numFmt w:val="none"/>
        <w:lvlText w:val="9.2."/>
        <w:lvlJc w:val="left"/>
        <w:pPr>
          <w:tabs>
            <w:tab w:val="num" w:pos="714"/>
          </w:tabs>
          <w:ind w:left="697" w:firstLine="1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54" w:firstLine="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1" w:firstLine="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68" w:firstLine="1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25" w:firstLine="1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82" w:firstLine="1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9" w:firstLine="1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96" w:firstLine="17"/>
        </w:pPr>
        <w:rPr>
          <w:rFonts w:hint="default"/>
        </w:rPr>
      </w:lvl>
    </w:lvlOverride>
  </w:num>
  <w:num w:numId="35">
    <w:abstractNumId w:val="35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40" w:firstLine="17"/>
        </w:pPr>
        <w:rPr>
          <w:rFonts w:hint="default"/>
        </w:rPr>
      </w:lvl>
    </w:lvlOverride>
    <w:lvlOverride w:ilvl="1">
      <w:lvl w:ilvl="1">
        <w:start w:val="15"/>
        <w:numFmt w:val="none"/>
        <w:lvlText w:val="9.3."/>
        <w:lvlJc w:val="left"/>
        <w:pPr>
          <w:tabs>
            <w:tab w:val="num" w:pos="714"/>
          </w:tabs>
          <w:ind w:left="697" w:firstLine="1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54" w:firstLine="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1" w:firstLine="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68" w:firstLine="1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25" w:firstLine="1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82" w:firstLine="1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9" w:firstLine="1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96" w:firstLine="17"/>
        </w:pPr>
        <w:rPr>
          <w:rFonts w:hint="default"/>
        </w:rPr>
      </w:lvl>
    </w:lvlOverride>
  </w:num>
  <w:num w:numId="36">
    <w:abstractNumId w:val="16"/>
  </w:num>
  <w:num w:numId="37">
    <w:abstractNumId w:val="37"/>
  </w:num>
  <w:num w:numId="38">
    <w:abstractNumId w:val="15"/>
  </w:num>
  <w:num w:numId="39">
    <w:abstractNumId w:val="32"/>
  </w:num>
  <w:num w:numId="40">
    <w:abstractNumId w:val="13"/>
  </w:num>
  <w:num w:numId="41">
    <w:abstractNumId w:val="11"/>
  </w:num>
  <w:num w:numId="42">
    <w:abstractNumId w:val="14"/>
  </w:num>
  <w:num w:numId="43">
    <w:abstractNumId w:val="23"/>
  </w:num>
  <w:num w:numId="44">
    <w:abstractNumId w:val="36"/>
  </w:num>
  <w:num w:numId="45">
    <w:abstractNumId w:val="21"/>
  </w:num>
  <w:num w:numId="46">
    <w:abstractNumId w:val="19"/>
  </w:num>
  <w:num w:numId="47">
    <w:abstractNumId w:val="9"/>
  </w:num>
  <w:num w:numId="48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lang="es-DO" w:vendorID="64" w:dllVersion="4096" w:nlCheck="1" w:checkStyle="0" w:appName="MSWord"/>
  <w:revisionView w:markup="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63"/>
    <w:rsid w:val="00007510"/>
    <w:rsid w:val="00022CB4"/>
    <w:rsid w:val="00035304"/>
    <w:rsid w:val="0004226B"/>
    <w:rsid w:val="00060775"/>
    <w:rsid w:val="00061733"/>
    <w:rsid w:val="00074843"/>
    <w:rsid w:val="00095227"/>
    <w:rsid w:val="000A1B6B"/>
    <w:rsid w:val="000B2E63"/>
    <w:rsid w:val="000E498C"/>
    <w:rsid w:val="000E5AE0"/>
    <w:rsid w:val="000F58F5"/>
    <w:rsid w:val="00102D91"/>
    <w:rsid w:val="001504F8"/>
    <w:rsid w:val="0016061B"/>
    <w:rsid w:val="001A2DF6"/>
    <w:rsid w:val="001A3FB6"/>
    <w:rsid w:val="001B0F7B"/>
    <w:rsid w:val="001B3DBE"/>
    <w:rsid w:val="001D2DEB"/>
    <w:rsid w:val="001D4993"/>
    <w:rsid w:val="001E1BB5"/>
    <w:rsid w:val="00234458"/>
    <w:rsid w:val="002710DD"/>
    <w:rsid w:val="00282EDA"/>
    <w:rsid w:val="002944E1"/>
    <w:rsid w:val="00294B96"/>
    <w:rsid w:val="00297E8E"/>
    <w:rsid w:val="002A440D"/>
    <w:rsid w:val="002A4F73"/>
    <w:rsid w:val="002B55B3"/>
    <w:rsid w:val="002C0449"/>
    <w:rsid w:val="002C73DC"/>
    <w:rsid w:val="00306ACD"/>
    <w:rsid w:val="003367A2"/>
    <w:rsid w:val="00337AA4"/>
    <w:rsid w:val="00343C57"/>
    <w:rsid w:val="00364AAF"/>
    <w:rsid w:val="00366C2D"/>
    <w:rsid w:val="00366E48"/>
    <w:rsid w:val="00375A36"/>
    <w:rsid w:val="00377E6C"/>
    <w:rsid w:val="003816FB"/>
    <w:rsid w:val="00382C9D"/>
    <w:rsid w:val="003831FC"/>
    <w:rsid w:val="003859E0"/>
    <w:rsid w:val="003B2F6E"/>
    <w:rsid w:val="003B6337"/>
    <w:rsid w:val="003C4FD4"/>
    <w:rsid w:val="003C64C5"/>
    <w:rsid w:val="003C6A06"/>
    <w:rsid w:val="003D01AB"/>
    <w:rsid w:val="003D67FE"/>
    <w:rsid w:val="003E2356"/>
    <w:rsid w:val="00407B29"/>
    <w:rsid w:val="00414AB9"/>
    <w:rsid w:val="00441FA2"/>
    <w:rsid w:val="00445669"/>
    <w:rsid w:val="00472941"/>
    <w:rsid w:val="004806E9"/>
    <w:rsid w:val="00483B76"/>
    <w:rsid w:val="00495A80"/>
    <w:rsid w:val="0049F9F3"/>
    <w:rsid w:val="004A099F"/>
    <w:rsid w:val="004C3184"/>
    <w:rsid w:val="004D0DA5"/>
    <w:rsid w:val="004D3865"/>
    <w:rsid w:val="004E42DD"/>
    <w:rsid w:val="00503090"/>
    <w:rsid w:val="00507E50"/>
    <w:rsid w:val="005212F5"/>
    <w:rsid w:val="005377CE"/>
    <w:rsid w:val="005863CE"/>
    <w:rsid w:val="005A3009"/>
    <w:rsid w:val="005C7C08"/>
    <w:rsid w:val="005E0367"/>
    <w:rsid w:val="005E3AD0"/>
    <w:rsid w:val="005F74C0"/>
    <w:rsid w:val="006100B2"/>
    <w:rsid w:val="006112AC"/>
    <w:rsid w:val="00614118"/>
    <w:rsid w:val="00624C41"/>
    <w:rsid w:val="0065268E"/>
    <w:rsid w:val="00663E9C"/>
    <w:rsid w:val="0066561E"/>
    <w:rsid w:val="006672D8"/>
    <w:rsid w:val="00682F9F"/>
    <w:rsid w:val="006A5D1B"/>
    <w:rsid w:val="006A7878"/>
    <w:rsid w:val="006B31F1"/>
    <w:rsid w:val="006B6784"/>
    <w:rsid w:val="006C07B4"/>
    <w:rsid w:val="006C447C"/>
    <w:rsid w:val="006D6DAE"/>
    <w:rsid w:val="006E023D"/>
    <w:rsid w:val="0071214F"/>
    <w:rsid w:val="007142BC"/>
    <w:rsid w:val="0071497F"/>
    <w:rsid w:val="00715623"/>
    <w:rsid w:val="00717738"/>
    <w:rsid w:val="007201C8"/>
    <w:rsid w:val="00756171"/>
    <w:rsid w:val="007711E4"/>
    <w:rsid w:val="00780371"/>
    <w:rsid w:val="00785FEB"/>
    <w:rsid w:val="00787083"/>
    <w:rsid w:val="007A1D7A"/>
    <w:rsid w:val="007A31A1"/>
    <w:rsid w:val="007B0A4D"/>
    <w:rsid w:val="007B14E9"/>
    <w:rsid w:val="007C1C8F"/>
    <w:rsid w:val="007E411F"/>
    <w:rsid w:val="007F60E9"/>
    <w:rsid w:val="00813572"/>
    <w:rsid w:val="0083351E"/>
    <w:rsid w:val="00833F3E"/>
    <w:rsid w:val="00845989"/>
    <w:rsid w:val="00863158"/>
    <w:rsid w:val="00874404"/>
    <w:rsid w:val="00892458"/>
    <w:rsid w:val="0089376A"/>
    <w:rsid w:val="0089540E"/>
    <w:rsid w:val="008C0378"/>
    <w:rsid w:val="008C5D42"/>
    <w:rsid w:val="008C5F5C"/>
    <w:rsid w:val="008E630C"/>
    <w:rsid w:val="009135B9"/>
    <w:rsid w:val="00917F5F"/>
    <w:rsid w:val="00931F10"/>
    <w:rsid w:val="009563EE"/>
    <w:rsid w:val="00975238"/>
    <w:rsid w:val="009772DE"/>
    <w:rsid w:val="00992386"/>
    <w:rsid w:val="009961DF"/>
    <w:rsid w:val="00996839"/>
    <w:rsid w:val="009A0D70"/>
    <w:rsid w:val="009B40FF"/>
    <w:rsid w:val="009C666A"/>
    <w:rsid w:val="009D4631"/>
    <w:rsid w:val="009D6F93"/>
    <w:rsid w:val="009E7537"/>
    <w:rsid w:val="009F67B7"/>
    <w:rsid w:val="00A166C1"/>
    <w:rsid w:val="00A272FC"/>
    <w:rsid w:val="00A7348A"/>
    <w:rsid w:val="00A8408E"/>
    <w:rsid w:val="00AA40EB"/>
    <w:rsid w:val="00AA491B"/>
    <w:rsid w:val="00AC60B2"/>
    <w:rsid w:val="00AD4372"/>
    <w:rsid w:val="00AE758D"/>
    <w:rsid w:val="00AF38C3"/>
    <w:rsid w:val="00AF3DA8"/>
    <w:rsid w:val="00AF7E8E"/>
    <w:rsid w:val="00B034FC"/>
    <w:rsid w:val="00B1740B"/>
    <w:rsid w:val="00B17DA3"/>
    <w:rsid w:val="00B242CA"/>
    <w:rsid w:val="00B33702"/>
    <w:rsid w:val="00B536AC"/>
    <w:rsid w:val="00B62069"/>
    <w:rsid w:val="00B64DEC"/>
    <w:rsid w:val="00B8649A"/>
    <w:rsid w:val="00BD36AD"/>
    <w:rsid w:val="00BE6316"/>
    <w:rsid w:val="00C126F6"/>
    <w:rsid w:val="00C42B3B"/>
    <w:rsid w:val="00C723BC"/>
    <w:rsid w:val="00CA29CF"/>
    <w:rsid w:val="00CA4B75"/>
    <w:rsid w:val="00CC64CB"/>
    <w:rsid w:val="00CD5996"/>
    <w:rsid w:val="00CE63DD"/>
    <w:rsid w:val="00D16813"/>
    <w:rsid w:val="00D22927"/>
    <w:rsid w:val="00D30B1F"/>
    <w:rsid w:val="00D33D41"/>
    <w:rsid w:val="00D81E7B"/>
    <w:rsid w:val="00D915D9"/>
    <w:rsid w:val="00D95297"/>
    <w:rsid w:val="00DA5FDD"/>
    <w:rsid w:val="00DB7D8D"/>
    <w:rsid w:val="00DD1669"/>
    <w:rsid w:val="00DD46C1"/>
    <w:rsid w:val="00DD5448"/>
    <w:rsid w:val="00DE1BCF"/>
    <w:rsid w:val="00DE37F0"/>
    <w:rsid w:val="00DE52B3"/>
    <w:rsid w:val="00E0252F"/>
    <w:rsid w:val="00E17537"/>
    <w:rsid w:val="00E615F3"/>
    <w:rsid w:val="00E738AF"/>
    <w:rsid w:val="00E87244"/>
    <w:rsid w:val="00EC2B79"/>
    <w:rsid w:val="00EF3D6E"/>
    <w:rsid w:val="00F339DD"/>
    <w:rsid w:val="00F45FE7"/>
    <w:rsid w:val="00F65347"/>
    <w:rsid w:val="00F76786"/>
    <w:rsid w:val="00FA2501"/>
    <w:rsid w:val="00FC567B"/>
    <w:rsid w:val="00FD04F3"/>
    <w:rsid w:val="00FD15BD"/>
    <w:rsid w:val="010BBD98"/>
    <w:rsid w:val="02A0CF10"/>
    <w:rsid w:val="038DAFD2"/>
    <w:rsid w:val="03F763F7"/>
    <w:rsid w:val="0455D0C7"/>
    <w:rsid w:val="0698268F"/>
    <w:rsid w:val="0708BDDD"/>
    <w:rsid w:val="072F04B9"/>
    <w:rsid w:val="0956D068"/>
    <w:rsid w:val="09735465"/>
    <w:rsid w:val="0985A65E"/>
    <w:rsid w:val="0BE94D7F"/>
    <w:rsid w:val="0CB527C4"/>
    <w:rsid w:val="0E70F34D"/>
    <w:rsid w:val="10AD0487"/>
    <w:rsid w:val="12050EDA"/>
    <w:rsid w:val="12D69145"/>
    <w:rsid w:val="142C75DF"/>
    <w:rsid w:val="14A45A58"/>
    <w:rsid w:val="14A760B0"/>
    <w:rsid w:val="1912B5D1"/>
    <w:rsid w:val="1AB20D61"/>
    <w:rsid w:val="1C04861D"/>
    <w:rsid w:val="1C0C5AFE"/>
    <w:rsid w:val="1F936567"/>
    <w:rsid w:val="1FCE5037"/>
    <w:rsid w:val="218B6A17"/>
    <w:rsid w:val="219196E6"/>
    <w:rsid w:val="21AD7D02"/>
    <w:rsid w:val="21C6A55F"/>
    <w:rsid w:val="21DD275D"/>
    <w:rsid w:val="21F54587"/>
    <w:rsid w:val="25DAEA36"/>
    <w:rsid w:val="27541982"/>
    <w:rsid w:val="275E782F"/>
    <w:rsid w:val="29019A44"/>
    <w:rsid w:val="29026FF2"/>
    <w:rsid w:val="299DF094"/>
    <w:rsid w:val="2A76F9C6"/>
    <w:rsid w:val="2B2BA862"/>
    <w:rsid w:val="2C01818A"/>
    <w:rsid w:val="309EA7DA"/>
    <w:rsid w:val="3107BE93"/>
    <w:rsid w:val="311E0A7D"/>
    <w:rsid w:val="32120D45"/>
    <w:rsid w:val="326F74EE"/>
    <w:rsid w:val="3549AE07"/>
    <w:rsid w:val="386FB0A0"/>
    <w:rsid w:val="39E995E3"/>
    <w:rsid w:val="3B7E136C"/>
    <w:rsid w:val="3C8D8D16"/>
    <w:rsid w:val="3D5DCCB7"/>
    <w:rsid w:val="3D8287B7"/>
    <w:rsid w:val="3E766E7F"/>
    <w:rsid w:val="3EAA115A"/>
    <w:rsid w:val="3F4487E6"/>
    <w:rsid w:val="3F57339C"/>
    <w:rsid w:val="3F88BE57"/>
    <w:rsid w:val="3FE3E14F"/>
    <w:rsid w:val="4350316A"/>
    <w:rsid w:val="43D71C96"/>
    <w:rsid w:val="44CE0CA2"/>
    <w:rsid w:val="44F65D79"/>
    <w:rsid w:val="4571B431"/>
    <w:rsid w:val="4575FA9F"/>
    <w:rsid w:val="45B0EB95"/>
    <w:rsid w:val="46E368AA"/>
    <w:rsid w:val="46F3460A"/>
    <w:rsid w:val="481BAFD4"/>
    <w:rsid w:val="48EB5354"/>
    <w:rsid w:val="4AD436AF"/>
    <w:rsid w:val="502FDC57"/>
    <w:rsid w:val="51F17A38"/>
    <w:rsid w:val="52CF2FE6"/>
    <w:rsid w:val="539A3752"/>
    <w:rsid w:val="53E2F74D"/>
    <w:rsid w:val="54DD2AC6"/>
    <w:rsid w:val="5730185D"/>
    <w:rsid w:val="59B6D185"/>
    <w:rsid w:val="5AC60CAE"/>
    <w:rsid w:val="5B063D8F"/>
    <w:rsid w:val="5C602A65"/>
    <w:rsid w:val="5E07FAB3"/>
    <w:rsid w:val="61C4868B"/>
    <w:rsid w:val="6294353C"/>
    <w:rsid w:val="644A547F"/>
    <w:rsid w:val="6577A4C9"/>
    <w:rsid w:val="657A2E96"/>
    <w:rsid w:val="660360DA"/>
    <w:rsid w:val="68749B79"/>
    <w:rsid w:val="6AC2BB3E"/>
    <w:rsid w:val="6B290CB7"/>
    <w:rsid w:val="6BCC3D8F"/>
    <w:rsid w:val="6C31D7BE"/>
    <w:rsid w:val="6D5C84D7"/>
    <w:rsid w:val="6E0950B7"/>
    <w:rsid w:val="6E0A8599"/>
    <w:rsid w:val="6F2DD47F"/>
    <w:rsid w:val="6FF13E05"/>
    <w:rsid w:val="71DD9C0F"/>
    <w:rsid w:val="748674E8"/>
    <w:rsid w:val="7501F663"/>
    <w:rsid w:val="75C75282"/>
    <w:rsid w:val="76224549"/>
    <w:rsid w:val="7627D4EF"/>
    <w:rsid w:val="767E71F9"/>
    <w:rsid w:val="78443363"/>
    <w:rsid w:val="79105DFD"/>
    <w:rsid w:val="79D2CBE3"/>
    <w:rsid w:val="7A61B0F4"/>
    <w:rsid w:val="7AAD9B32"/>
    <w:rsid w:val="7ACDAF2E"/>
    <w:rsid w:val="7B54BBFB"/>
    <w:rsid w:val="7B565764"/>
    <w:rsid w:val="7B6A5D8D"/>
    <w:rsid w:val="7C87370F"/>
    <w:rsid w:val="7C97705B"/>
    <w:rsid w:val="7E02012C"/>
    <w:rsid w:val="7F5664F5"/>
    <w:rsid w:val="7F8F8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3B5D8"/>
  <w15:docId w15:val="{8626B13A-8313-4797-A509-2AF3475A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uiPriority="4" w:semiHidden="1" w:unhideWhenUsed="1" w:qFormat="1"/>
    <w:lsdException w:name="heading 3" w:uiPriority="5" w:semiHidden="1" w:unhideWhenUsed="1" w:qFormat="1"/>
    <w:lsdException w:name="heading 4" w:uiPriority="6" w:semiHidden="1" w:unhideWhenUsed="1" w:qFormat="1"/>
    <w:lsdException w:name="heading 5" w:uiPriority="7" w:semiHidden="1" w:unhideWhenUsed="1" w:qFormat="1"/>
    <w:lsdException w:name="heading 6" w:uiPriority="8" w:semiHidden="1" w:unhideWhenUsed="1" w:qFormat="1"/>
    <w:lsdException w:name="heading 7" w:uiPriority="8" w:semiHidden="1" w:unhideWhenUsed="1" w:qFormat="1"/>
    <w:lsdException w:name="heading 8" w:uiPriority="8" w:semiHidden="1" w:unhideWhenUsed="1" w:qFormat="1"/>
    <w:lsdException w:name="heading 9" w:uiPriority="8" w:semiHidden="1" w:unhideWhenUsed="1" w:qFormat="1"/>
    <w:lsdException w:name="index 1" w:uiPriority="8" w:semiHidden="1" w:unhideWhenUsed="1"/>
    <w:lsdException w:name="index 2" w:uiPriority="8" w:semiHidden="1" w:unhideWhenUsed="1"/>
    <w:lsdException w:name="index 3" w:uiPriority="8" w:semiHidden="1" w:unhideWhenUsed="1"/>
    <w:lsdException w:name="index 4" w:uiPriority="8" w:semiHidden="1" w:unhideWhenUsed="1"/>
    <w:lsdException w:name="index 5" w:uiPriority="8" w:semiHidden="1" w:unhideWhenUsed="1"/>
    <w:lsdException w:name="index 6" w:uiPriority="8" w:semiHidden="1" w:unhideWhenUsed="1"/>
    <w:lsdException w:name="index 7" w:uiPriority="8" w:semiHidden="1" w:unhideWhenUsed="1"/>
    <w:lsdException w:name="index 8" w:uiPriority="8" w:semiHidden="1" w:unhideWhenUsed="1"/>
    <w:lsdException w:name="index 9" w:uiPriority="8" w:semiHidden="1" w:unhideWhenUsed="1"/>
    <w:lsdException w:name="toc 1" w:uiPriority="8" w:semiHidden="1" w:unhideWhenUsed="1"/>
    <w:lsdException w:name="toc 2" w:uiPriority="8" w:semiHidden="1" w:unhideWhenUsed="1"/>
    <w:lsdException w:name="toc 3" w:uiPriority="8" w:semiHidden="1" w:unhideWhenUsed="1"/>
    <w:lsdException w:name="toc 4" w:uiPriority="8" w:semiHidden="1" w:unhideWhenUsed="1"/>
    <w:lsdException w:name="toc 5" w:uiPriority="8" w:semiHidden="1" w:unhideWhenUsed="1"/>
    <w:lsdException w:name="toc 6" w:uiPriority="8" w:semiHidden="1" w:unhideWhenUsed="1"/>
    <w:lsdException w:name="toc 7" w:uiPriority="8" w:semiHidden="1" w:unhideWhenUsed="1"/>
    <w:lsdException w:name="toc 8" w:uiPriority="8" w:semiHidden="1" w:unhideWhenUsed="1"/>
    <w:lsdException w:name="toc 9" w:uiPriority="8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uiPriority="8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semiHidden="1" w:unhideWhenUsed="1" w:qFormat="1"/>
    <w:lsdException w:name="List Number" w:uiPriority="8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8" w:semiHidden="1" w:unhideWhenUsed="1"/>
    <w:lsdException w:name="List Bullet 3" w:uiPriority="8" w:semiHidden="1" w:unhideWhenUsed="1"/>
    <w:lsdException w:name="List Bullet 4" w:uiPriority="8" w:semiHidden="1" w:unhideWhenUsed="1"/>
    <w:lsdException w:name="List Bullet 5" w:uiPriority="8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8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64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3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pPr>
      <w:keepNext/>
      <w:numPr>
        <w:ilvl w:val="1"/>
        <w:numId w:val="2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5"/>
    <w:qFormat/>
    <w:pPr>
      <w:keepNext/>
      <w:spacing w:after="24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6"/>
    <w:qFormat/>
    <w:pPr>
      <w:keepNext/>
      <w:spacing w:after="240"/>
      <w:outlineLvl w:val="3"/>
    </w:pPr>
    <w:rPr>
      <w:b/>
      <w:bCs/>
      <w:i/>
      <w:szCs w:val="28"/>
    </w:rPr>
  </w:style>
  <w:style w:type="paragraph" w:styleId="Ttulo5">
    <w:name w:val="heading 5"/>
    <w:basedOn w:val="Normal"/>
    <w:next w:val="Normal"/>
    <w:link w:val="Ttulo5Car"/>
    <w:uiPriority w:val="7"/>
    <w:qFormat/>
    <w:pPr>
      <w:keepNext/>
      <w:spacing w:after="240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link w:val="Ttulo6Car"/>
    <w:uiPriority w:val="8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ar"/>
    <w:uiPriority w:val="8"/>
    <w:pPr>
      <w:outlineLvl w:val="6"/>
    </w:pPr>
  </w:style>
  <w:style w:type="paragraph" w:styleId="Ttulo8">
    <w:name w:val="heading 8"/>
    <w:basedOn w:val="Normal"/>
    <w:next w:val="Normal"/>
    <w:link w:val="Ttulo8Car"/>
    <w:uiPriority w:val="8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ar"/>
    <w:uiPriority w:val="8"/>
    <w:pPr>
      <w:outlineLvl w:val="8"/>
    </w:pPr>
    <w:rPr>
      <w:rFonts w:cs="Arial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Appendix" w:customStyle="1">
    <w:name w:val="Appendix"/>
    <w:basedOn w:val="Normal"/>
    <w:uiPriority w:val="8"/>
    <w:qFormat/>
    <w:pPr>
      <w:jc w:val="center"/>
    </w:pPr>
    <w:rPr>
      <w:b/>
    </w:rPr>
  </w:style>
  <w:style w:type="paragraph" w:styleId="Textoindependiente">
    <w:name w:val="Body Text"/>
    <w:basedOn w:val="Normal"/>
    <w:link w:val="TextoindependienteCar"/>
    <w:uiPriority w:val="8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8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8"/>
    <w:pPr>
      <w:tabs>
        <w:tab w:val="center" w:pos="4320"/>
        <w:tab w:val="right" w:pos="8640"/>
      </w:tabs>
    </w:pPr>
  </w:style>
  <w:style w:type="character" w:styleId="PiedepginaCar" w:customStyle="1">
    <w:name w:val="Pie de página Car"/>
    <w:basedOn w:val="Fuentedeprrafopredeter"/>
    <w:link w:val="Piedepgina"/>
    <w:uiPriority w:val="8"/>
    <w:rPr>
      <w:rFonts w:ascii="Times New Roman" w:hAnsi="Times New Roman" w:cs="Times New Roman"/>
      <w:sz w:val="24"/>
      <w:szCs w:val="24"/>
    </w:rPr>
  </w:style>
  <w:style w:type="character" w:styleId="Refdenotaalpie">
    <w:name w:val="footnote reference"/>
    <w:basedOn w:val="Fuentedeprrafopredeter"/>
    <w:uiPriority w:val="8"/>
    <w:rPr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8"/>
    <w:pPr>
      <w:spacing w:after="200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8"/>
    <w:rPr>
      <w:rFonts w:ascii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styleId="EncabezadoCar" w:customStyle="1">
    <w:name w:val="Encabezado Car"/>
    <w:basedOn w:val="Fuentedeprrafopredeter"/>
    <w:link w:val="Encabezado"/>
    <w:uiPriority w:val="99"/>
    <w:rPr>
      <w:rFonts w:ascii="Times New Roman" w:hAnsi="Times New Roman" w:cs="Times New Roman"/>
      <w:sz w:val="24"/>
      <w:szCs w:val="24"/>
    </w:rPr>
  </w:style>
  <w:style w:type="character" w:styleId="Ttulo1Car" w:customStyle="1">
    <w:name w:val="Título 1 Car"/>
    <w:basedOn w:val="Fuentedeprrafopredeter"/>
    <w:link w:val="Ttulo1"/>
    <w:uiPriority w:val="3"/>
    <w:rPr>
      <w:rFonts w:ascii="Times New Roman" w:hAnsi="Times New Roman" w:cs="Arial"/>
      <w:b/>
      <w:bCs/>
      <w:smallCaps/>
      <w:kern w:val="28"/>
      <w:sz w:val="24"/>
      <w:szCs w:val="32"/>
    </w:rPr>
  </w:style>
  <w:style w:type="character" w:styleId="Ttulo2Car" w:customStyle="1">
    <w:name w:val="Título 2 Car"/>
    <w:basedOn w:val="Fuentedeprrafopredeter"/>
    <w:link w:val="Ttulo2"/>
    <w:uiPriority w:val="4"/>
    <w:rPr>
      <w:rFonts w:ascii="Times New Roman" w:hAnsi="Times New Roman" w:cs="Arial"/>
      <w:b/>
      <w:bCs/>
      <w:iCs/>
      <w:sz w:val="24"/>
      <w:szCs w:val="28"/>
    </w:rPr>
  </w:style>
  <w:style w:type="character" w:styleId="Ttulo3Car" w:customStyle="1">
    <w:name w:val="Título 3 Car"/>
    <w:basedOn w:val="Fuentedeprrafopredeter"/>
    <w:link w:val="Ttulo3"/>
    <w:uiPriority w:val="5"/>
    <w:rPr>
      <w:rFonts w:ascii="Times New Roman" w:hAnsi="Times New Roman" w:cs="Arial"/>
      <w:b/>
      <w:bCs/>
      <w:sz w:val="24"/>
      <w:szCs w:val="26"/>
    </w:rPr>
  </w:style>
  <w:style w:type="character" w:styleId="Ttulo4Car" w:customStyle="1">
    <w:name w:val="Título 4 Car"/>
    <w:basedOn w:val="Fuentedeprrafopredeter"/>
    <w:link w:val="Ttulo4"/>
    <w:uiPriority w:val="6"/>
    <w:rPr>
      <w:rFonts w:ascii="Times New Roman" w:hAnsi="Times New Roman" w:cs="Times New Roman"/>
      <w:b/>
      <w:bCs/>
      <w:i/>
      <w:sz w:val="24"/>
      <w:szCs w:val="28"/>
    </w:rPr>
  </w:style>
  <w:style w:type="character" w:styleId="Ttulo5Car" w:customStyle="1">
    <w:name w:val="Título 5 Car"/>
    <w:basedOn w:val="Fuentedeprrafopredeter"/>
    <w:link w:val="Ttulo5"/>
    <w:uiPriority w:val="7"/>
    <w:rPr>
      <w:rFonts w:ascii="Times New Roman" w:hAnsi="Times New Roman" w:cs="Times New Roman"/>
      <w:bCs/>
      <w:i/>
      <w:iCs/>
      <w:sz w:val="24"/>
      <w:szCs w:val="26"/>
    </w:rPr>
  </w:style>
  <w:style w:type="character" w:styleId="Ttulo6Car" w:customStyle="1">
    <w:name w:val="Título 6 Car"/>
    <w:basedOn w:val="Fuentedeprrafopredeter"/>
    <w:link w:val="Ttulo6"/>
    <w:uiPriority w:val="8"/>
    <w:rPr>
      <w:rFonts w:ascii="Times New Roman" w:hAnsi="Times New Roman" w:cs="Times New Roman"/>
      <w:bCs/>
      <w:sz w:val="24"/>
    </w:rPr>
  </w:style>
  <w:style w:type="character" w:styleId="Ttulo7Car" w:customStyle="1">
    <w:name w:val="Título 7 Car"/>
    <w:basedOn w:val="Fuentedeprrafopredeter"/>
    <w:link w:val="Ttulo7"/>
    <w:uiPriority w:val="8"/>
    <w:rPr>
      <w:rFonts w:ascii="Times New Roman" w:hAnsi="Times New Roman" w:cs="Times New Roman"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8"/>
    <w:rPr>
      <w:rFonts w:ascii="Times New Roman" w:hAnsi="Times New Roman" w:cs="Times New Roman"/>
      <w:iCs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8"/>
    <w:rPr>
      <w:rFonts w:ascii="Times New Roman" w:hAnsi="Times New Roman" w:cs="Arial"/>
      <w:sz w:val="24"/>
    </w:rPr>
  </w:style>
  <w:style w:type="paragraph" w:styleId="Indent" w:customStyle="1">
    <w:name w:val="Indent"/>
    <w:basedOn w:val="Normal"/>
    <w:uiPriority w:val="8"/>
    <w:qFormat/>
    <w:pPr>
      <w:ind w:left="720" w:hanging="720"/>
    </w:pPr>
  </w:style>
  <w:style w:type="paragraph" w:styleId="ndice1">
    <w:name w:val="index 1"/>
    <w:basedOn w:val="Normal"/>
    <w:next w:val="Normal"/>
    <w:uiPriority w:val="8"/>
    <w:pPr>
      <w:ind w:left="240" w:hanging="240"/>
    </w:pPr>
  </w:style>
  <w:style w:type="paragraph" w:styleId="ndice2">
    <w:name w:val="index 2"/>
    <w:basedOn w:val="Normal"/>
    <w:next w:val="Normal"/>
    <w:uiPriority w:val="8"/>
    <w:pPr>
      <w:ind w:left="480" w:hanging="240"/>
    </w:pPr>
  </w:style>
  <w:style w:type="paragraph" w:styleId="ndice3">
    <w:name w:val="index 3"/>
    <w:basedOn w:val="Normal"/>
    <w:next w:val="Normal"/>
    <w:uiPriority w:val="8"/>
    <w:pPr>
      <w:ind w:left="720" w:hanging="240"/>
    </w:pPr>
  </w:style>
  <w:style w:type="paragraph" w:styleId="ndice4">
    <w:name w:val="index 4"/>
    <w:basedOn w:val="Normal"/>
    <w:next w:val="Normal"/>
    <w:uiPriority w:val="8"/>
    <w:pPr>
      <w:ind w:left="960" w:hanging="240"/>
    </w:pPr>
  </w:style>
  <w:style w:type="paragraph" w:styleId="ndice5">
    <w:name w:val="index 5"/>
    <w:basedOn w:val="Normal"/>
    <w:next w:val="Normal"/>
    <w:uiPriority w:val="8"/>
    <w:pPr>
      <w:ind w:left="1200" w:hanging="240"/>
    </w:pPr>
  </w:style>
  <w:style w:type="paragraph" w:styleId="ndice6">
    <w:name w:val="index 6"/>
    <w:basedOn w:val="Normal"/>
    <w:next w:val="Normal"/>
    <w:uiPriority w:val="8"/>
    <w:pPr>
      <w:ind w:left="1440" w:hanging="240"/>
    </w:pPr>
  </w:style>
  <w:style w:type="paragraph" w:styleId="ndice7">
    <w:name w:val="index 7"/>
    <w:basedOn w:val="Normal"/>
    <w:next w:val="Normal"/>
    <w:uiPriority w:val="8"/>
    <w:pPr>
      <w:ind w:left="1680" w:hanging="240"/>
    </w:pPr>
  </w:style>
  <w:style w:type="paragraph" w:styleId="ndice8">
    <w:name w:val="index 8"/>
    <w:basedOn w:val="Normal"/>
    <w:next w:val="Normal"/>
    <w:uiPriority w:val="8"/>
    <w:pPr>
      <w:ind w:left="1920" w:hanging="240"/>
    </w:pPr>
  </w:style>
  <w:style w:type="paragraph" w:styleId="ndice9">
    <w:name w:val="index 9"/>
    <w:basedOn w:val="Normal"/>
    <w:next w:val="Normal"/>
    <w:uiPriority w:val="8"/>
    <w:pPr>
      <w:ind w:left="2160" w:hanging="240"/>
    </w:pPr>
  </w:style>
  <w:style w:type="paragraph" w:styleId="Listaconvietas">
    <w:name w:val="List Bullet"/>
    <w:basedOn w:val="Normal"/>
    <w:uiPriority w:val="2"/>
    <w:qFormat/>
    <w:pPr>
      <w:numPr>
        <w:numId w:val="4"/>
      </w:numPr>
      <w:spacing w:after="240"/>
    </w:pPr>
  </w:style>
  <w:style w:type="paragraph" w:styleId="Listaconvietas2">
    <w:name w:val="List Bullet 2"/>
    <w:basedOn w:val="Normal"/>
    <w:uiPriority w:val="8"/>
    <w:pPr>
      <w:numPr>
        <w:numId w:val="6"/>
      </w:numPr>
    </w:pPr>
  </w:style>
  <w:style w:type="paragraph" w:styleId="Listaconvietas3">
    <w:name w:val="List Bullet 3"/>
    <w:basedOn w:val="Normal"/>
    <w:uiPriority w:val="8"/>
    <w:pPr>
      <w:numPr>
        <w:numId w:val="8"/>
      </w:numPr>
    </w:pPr>
  </w:style>
  <w:style w:type="paragraph" w:styleId="Listaconvietas4">
    <w:name w:val="List Bullet 4"/>
    <w:basedOn w:val="Normal"/>
    <w:uiPriority w:val="8"/>
    <w:pPr>
      <w:numPr>
        <w:numId w:val="10"/>
      </w:numPr>
    </w:pPr>
  </w:style>
  <w:style w:type="paragraph" w:styleId="Listaconvietas5">
    <w:name w:val="List Bullet 5"/>
    <w:basedOn w:val="Normal"/>
    <w:uiPriority w:val="8"/>
    <w:pPr>
      <w:numPr>
        <w:numId w:val="12"/>
      </w:numPr>
    </w:pPr>
  </w:style>
  <w:style w:type="paragraph" w:styleId="Listaconnmeros">
    <w:name w:val="List Number"/>
    <w:basedOn w:val="Normal"/>
    <w:uiPriority w:val="8"/>
    <w:pPr>
      <w:numPr>
        <w:numId w:val="14"/>
      </w:numPr>
      <w:contextualSpacing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ParagraphNumbering" w:customStyle="1">
    <w:name w:val="Paragraph Numbering"/>
    <w:basedOn w:val="Normal"/>
    <w:uiPriority w:val="1"/>
    <w:qFormat/>
    <w:pPr>
      <w:numPr>
        <w:numId w:val="15"/>
      </w:numPr>
      <w:spacing w:after="240"/>
    </w:pPr>
  </w:style>
  <w:style w:type="paragraph" w:styleId="Ttulo">
    <w:name w:val="Title"/>
    <w:basedOn w:val="Normal"/>
    <w:link w:val="TtuloCar"/>
    <w:uiPriority w:val="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TtuloCar" w:customStyle="1">
    <w:name w:val="Título Car"/>
    <w:basedOn w:val="Fuentedeprrafopredeter"/>
    <w:link w:val="Ttulo"/>
    <w:uiPriority w:val="8"/>
    <w:rPr>
      <w:rFonts w:ascii="Arial" w:hAnsi="Arial" w:cs="Arial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uiPriority w:val="8"/>
  </w:style>
  <w:style w:type="paragraph" w:styleId="TDC2">
    <w:name w:val="toc 2"/>
    <w:basedOn w:val="Normal"/>
    <w:next w:val="Normal"/>
    <w:uiPriority w:val="8"/>
    <w:pPr>
      <w:ind w:left="240"/>
    </w:pPr>
  </w:style>
  <w:style w:type="paragraph" w:styleId="TDC3">
    <w:name w:val="toc 3"/>
    <w:basedOn w:val="Normal"/>
    <w:next w:val="Normal"/>
    <w:uiPriority w:val="8"/>
    <w:pPr>
      <w:ind w:left="480"/>
    </w:pPr>
  </w:style>
  <w:style w:type="paragraph" w:styleId="TDC4">
    <w:name w:val="toc 4"/>
    <w:basedOn w:val="Normal"/>
    <w:next w:val="Normal"/>
    <w:uiPriority w:val="8"/>
    <w:pPr>
      <w:ind w:left="720"/>
    </w:pPr>
  </w:style>
  <w:style w:type="paragraph" w:styleId="TDC5">
    <w:name w:val="toc 5"/>
    <w:basedOn w:val="Normal"/>
    <w:next w:val="Normal"/>
    <w:uiPriority w:val="8"/>
    <w:pPr>
      <w:ind w:left="960"/>
    </w:pPr>
  </w:style>
  <w:style w:type="paragraph" w:styleId="TDC6">
    <w:name w:val="toc 6"/>
    <w:basedOn w:val="Normal"/>
    <w:next w:val="Normal"/>
    <w:uiPriority w:val="8"/>
    <w:pPr>
      <w:ind w:left="1200"/>
    </w:pPr>
  </w:style>
  <w:style w:type="paragraph" w:styleId="TDC7">
    <w:name w:val="toc 7"/>
    <w:basedOn w:val="Normal"/>
    <w:next w:val="Normal"/>
    <w:uiPriority w:val="8"/>
    <w:pPr>
      <w:ind w:left="1440"/>
    </w:pPr>
  </w:style>
  <w:style w:type="paragraph" w:styleId="TDC8">
    <w:name w:val="toc 8"/>
    <w:basedOn w:val="Normal"/>
    <w:next w:val="Normal"/>
    <w:uiPriority w:val="8"/>
    <w:pPr>
      <w:ind w:left="1680"/>
    </w:pPr>
  </w:style>
  <w:style w:type="paragraph" w:styleId="TDC9">
    <w:name w:val="toc 9"/>
    <w:basedOn w:val="Normal"/>
    <w:next w:val="Normal"/>
    <w:uiPriority w:val="8"/>
    <w:pPr>
      <w:ind w:left="1920"/>
    </w:pPr>
  </w:style>
  <w:style w:type="paragraph" w:styleId="UnNumberedHeading1" w:customStyle="1">
    <w:name w:val="UnNumbered Heading 1"/>
    <w:basedOn w:val="Normal"/>
    <w:next w:val="Normal"/>
    <w:uiPriority w:val="8"/>
    <w:pPr>
      <w:jc w:val="center"/>
    </w:pPr>
    <w:rPr>
      <w:b/>
      <w:smallCaps/>
    </w:rPr>
  </w:style>
  <w:style w:type="character" w:styleId="Nmerodepgina">
    <w:name w:val="page number"/>
    <w:basedOn w:val="Fuentedeprrafopredeter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oPendente1" w:customStyle="1">
    <w:name w:val="Menção Pendente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1497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E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vargasvjo@hacienda.go.cr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openxmlformats.org/officeDocument/2006/relationships/hyperlink" Target="mailto:riverasl@hacienda.go.cr" TargetMode="External" Id="rId12" /><Relationship Type="http://schemas.microsoft.com/office/2016/09/relationships/commentsIds" Target="commentsIds.xml" Id="rId17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artinezrv@hacienda.go.cr" TargetMode="External" Id="rId11" /><Relationship Type="http://schemas.openxmlformats.org/officeDocument/2006/relationships/numbering" Target="numbering.xml" Id="rId5" /><Relationship Type="http://schemas.microsoft.com/office/2018/08/relationships/commentsExtensible" Target="commentsExtensible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tap@hacienda.go.cr" TargetMode="External" Id="rId14" /><Relationship Type="http://schemas.openxmlformats.org/officeDocument/2006/relationships/theme" Target="theme/theme1.xml" Id="rId22" /><Relationship Type="http://schemas.openxmlformats.org/officeDocument/2006/relationships/footer" Target="footer.xml" Id="R815489a3a6524d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978eb033d90e4d6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04A67B5499E14787401D8D5CC90E62" ma:contentTypeVersion="13" ma:contentTypeDescription="Crear nuevo documento." ma:contentTypeScope="" ma:versionID="717f6693483459e96113068aa741c358">
  <xsd:schema xmlns:xsd="http://www.w3.org/2001/XMLSchema" xmlns:xs="http://www.w3.org/2001/XMLSchema" xmlns:p="http://schemas.microsoft.com/office/2006/metadata/properties" xmlns:ns2="bfa8d9ad-d8d6-4138-9f3e-bbfc7e84e762" xmlns:ns3="8f7f62a7-2cfd-44f2-bfa8-5090edd2ce5d" xmlns:ns4="9fc00ab8-26fd-4610-8c83-f668fc072a64" targetNamespace="http://schemas.microsoft.com/office/2006/metadata/properties" ma:root="true" ma:fieldsID="6f775126933543cba7223e4e32e78698" ns2:_="" ns3:_="" ns4:_="">
    <xsd:import namespace="bfa8d9ad-d8d6-4138-9f3e-bbfc7e84e762"/>
    <xsd:import namespace="8f7f62a7-2cfd-44f2-bfa8-5090edd2ce5d"/>
    <xsd:import namespace="9fc00ab8-26fd-4610-8c83-f668fc072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8d9ad-d8d6-4138-9f3e-bbfc7e84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7301049-b90b-4ad5-8634-b2f39309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62a7-2cfd-44f2-bfa8-5090edd2c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186a89-7ce7-4ce9-9f81-e05a56f9bdbd}" ma:internalName="TaxCatchAll" ma:showField="CatchAllData" ma:web="8f7f62a7-2cfd-44f2-bfa8-5090edd2c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00ab8-26fd-4610-8c83-f668fc072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8d9ad-d8d6-4138-9f3e-bbfc7e84e762">
      <Terms xmlns="http://schemas.microsoft.com/office/infopath/2007/PartnerControls"/>
    </lcf76f155ced4ddcb4097134ff3c332f>
    <TaxCatchAll xmlns="8f7f62a7-2cfd-44f2-bfa8-5090edd2ce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3DC4-D9AB-4EFB-8923-430D693E5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66BFB-8306-438A-8A60-B81FC5666DA9}"/>
</file>

<file path=customXml/itemProps3.xml><?xml version="1.0" encoding="utf-8"?>
<ds:datastoreItem xmlns:ds="http://schemas.openxmlformats.org/officeDocument/2006/customXml" ds:itemID="{94DFC1E3-41BF-4FCF-8A52-0F524A69EA9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c8c521c1-af9b-487f-95a1-cfb00b773e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FD7A5E-9AD6-4335-ABCB-0C61D10654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Rocha, Bruno</dc:creator>
  <lastModifiedBy>Vivian Martinez Rivera</lastModifiedBy>
  <revision>18</revision>
  <dcterms:created xsi:type="dcterms:W3CDTF">2023-03-31T16:32:00.0000000Z</dcterms:created>
  <dcterms:modified xsi:type="dcterms:W3CDTF">2024-03-22T20:05:45.5919582Z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0x010100EB04A67B5499E14787401D8D5CC90E62</vt:lpwstr>
  </property>
  <property fmtid="{D5CDD505-2E9C-101B-9397-08002B2CF9AE}" pid="3" name="Order">
    <vt:r8>11400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